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767" w:rsidRDefault="002A3767">
      <w:r>
        <w:rPr>
          <w:noProof/>
        </w:rPr>
        <w:drawing>
          <wp:anchor distT="36576" distB="36576" distL="36576" distR="36576" simplePos="0" relativeHeight="251735040" behindDoc="0" locked="0" layoutInCell="1" allowOverlap="1" wp14:anchorId="34C1890F" wp14:editId="7FB3CB41">
            <wp:simplePos x="0" y="0"/>
            <wp:positionH relativeFrom="column">
              <wp:posOffset>2788920</wp:posOffset>
            </wp:positionH>
            <wp:positionV relativeFrom="paragraph">
              <wp:posOffset>29845</wp:posOffset>
            </wp:positionV>
            <wp:extent cx="1201420" cy="1381125"/>
            <wp:effectExtent l="0" t="0" r="0" b="0"/>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1420" cy="1381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A3767" w:rsidRDefault="002A3767"/>
    <w:p w:rsidR="002A3767" w:rsidRDefault="002A3767"/>
    <w:p w:rsidR="002A3767" w:rsidRDefault="002A3767"/>
    <w:p w:rsidR="002A3767" w:rsidRDefault="002A3767"/>
    <w:p w:rsidR="002A3767" w:rsidRDefault="002A3767"/>
    <w:p w:rsidR="002A3767" w:rsidRDefault="002A3767"/>
    <w:p w:rsidR="002A3767" w:rsidRDefault="002A3767"/>
    <w:p w:rsidR="002A3767" w:rsidRPr="002A3767" w:rsidRDefault="002A3767" w:rsidP="002A3767">
      <w:pPr>
        <w:spacing w:after="0" w:line="240" w:lineRule="auto"/>
        <w:ind w:right="-5" w:firstLine="360"/>
        <w:jc w:val="center"/>
        <w:rPr>
          <w:rFonts w:ascii="Times New Roman" w:eastAsia="Times New Roman" w:hAnsi="Times New Roman" w:cs="Times New Roman"/>
          <w:b/>
          <w:sz w:val="44"/>
          <w:szCs w:val="44"/>
          <w:lang w:eastAsia="en-US"/>
        </w:rPr>
      </w:pPr>
      <w:r w:rsidRPr="002A3767">
        <w:rPr>
          <w:rFonts w:ascii="Times New Roman" w:eastAsia="Times New Roman" w:hAnsi="Times New Roman" w:cs="Times New Roman"/>
          <w:b/>
          <w:sz w:val="44"/>
          <w:szCs w:val="44"/>
          <w:lang w:eastAsia="en-US"/>
        </w:rPr>
        <w:t>РЕАЛИЗАЦИЯ ИННОВАЦИОННОЙ ПОЛИТИКИ В ТЮМЕНСКОЙ ОБЛАСТИ</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Материалы региональной научно-практической конференции</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 xml:space="preserve">13 декабря </w:t>
      </w:r>
      <w:smartTag w:uri="urn:schemas-microsoft-com:office:smarttags" w:element="metricconverter">
        <w:smartTagPr>
          <w:attr w:name="ProductID" w:val="2013 г"/>
        </w:smartTagPr>
        <w:r w:rsidRPr="002A3767">
          <w:rPr>
            <w:rFonts w:ascii="Times New Roman" w:eastAsia="Times New Roman" w:hAnsi="Times New Roman" w:cs="Times New Roman"/>
            <w:sz w:val="28"/>
            <w:szCs w:val="28"/>
            <w:lang w:eastAsia="en-US"/>
          </w:rPr>
          <w:t>2013 г</w:t>
        </w:r>
      </w:smartTag>
      <w:r w:rsidRPr="002A3767">
        <w:rPr>
          <w:rFonts w:ascii="Times New Roman" w:eastAsia="Times New Roman" w:hAnsi="Times New Roman" w:cs="Times New Roman"/>
          <w:sz w:val="28"/>
          <w:szCs w:val="28"/>
          <w:lang w:eastAsia="en-US"/>
        </w:rPr>
        <w:t>.</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Когалым, 2014</w:t>
      </w:r>
    </w:p>
    <w:p w:rsidR="002A3767" w:rsidRPr="002A3767" w:rsidRDefault="002A3767" w:rsidP="002A3767">
      <w:pPr>
        <w:spacing w:after="0" w:line="240" w:lineRule="auto"/>
        <w:ind w:right="-5" w:firstLine="360"/>
        <w:jc w:val="center"/>
        <w:rPr>
          <w:rFonts w:ascii="Times New Roman" w:eastAsia="Times New Roman" w:hAnsi="Times New Roman" w:cs="Times New Roman"/>
          <w:sz w:val="18"/>
          <w:szCs w:val="1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18"/>
          <w:szCs w:val="1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0"/>
          <w:szCs w:val="20"/>
          <w:lang w:eastAsia="en-US"/>
        </w:rPr>
      </w:pPr>
      <w:r w:rsidRPr="002A3767">
        <w:rPr>
          <w:rFonts w:ascii="Times New Roman" w:eastAsia="Times New Roman" w:hAnsi="Times New Roman" w:cs="Times New Roman"/>
          <w:sz w:val="20"/>
          <w:szCs w:val="20"/>
          <w:lang w:eastAsia="en-US"/>
        </w:rPr>
        <w:lastRenderedPageBreak/>
        <w:t xml:space="preserve">ФЕДЕРАЛЬНОЕ ГОСУДАРСТВЕННОЕ БЮДЖЕТНОЕ ОБРАЗОВАТЕЛЬНОЕ УЧРЕЖДЕНИЕ </w:t>
      </w: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r w:rsidRPr="002A3767">
        <w:rPr>
          <w:rFonts w:ascii="Times New Roman" w:eastAsia="Times New Roman" w:hAnsi="Times New Roman" w:cs="Times New Roman"/>
          <w:lang w:eastAsia="en-US"/>
        </w:rPr>
        <w:t>ВЫСШЕГО ПРОФЕССИОНАЛЬНОГО ОБРАЗОВАНИЯ</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«Тюменский государственный нефтегазовый университет»</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Филиал ТюмГНГУ в г. Когалыме</w:t>
      </w: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b/>
          <w:sz w:val="32"/>
          <w:szCs w:val="32"/>
          <w:lang w:eastAsia="en-US"/>
        </w:rPr>
      </w:pPr>
      <w:r w:rsidRPr="002A3767">
        <w:rPr>
          <w:rFonts w:ascii="Times New Roman" w:eastAsia="Times New Roman" w:hAnsi="Times New Roman" w:cs="Times New Roman"/>
          <w:b/>
          <w:sz w:val="32"/>
          <w:szCs w:val="32"/>
          <w:lang w:eastAsia="en-US"/>
        </w:rPr>
        <w:t>Реализация инновационной политики в Тюменской области</w:t>
      </w: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Материалы региональной научно-практической конференции</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 xml:space="preserve">13 декабря </w:t>
      </w:r>
      <w:smartTag w:uri="urn:schemas-microsoft-com:office:smarttags" w:element="metricconverter">
        <w:smartTagPr>
          <w:attr w:name="ProductID" w:val="2013 г"/>
        </w:smartTagPr>
        <w:r w:rsidRPr="002A3767">
          <w:rPr>
            <w:rFonts w:ascii="Times New Roman" w:eastAsia="Times New Roman" w:hAnsi="Times New Roman" w:cs="Times New Roman"/>
            <w:sz w:val="28"/>
            <w:szCs w:val="28"/>
            <w:lang w:eastAsia="en-US"/>
          </w:rPr>
          <w:t>2013 г</w:t>
        </w:r>
      </w:smartTag>
      <w:r w:rsidRPr="002A3767">
        <w:rPr>
          <w:rFonts w:ascii="Times New Roman" w:eastAsia="Times New Roman" w:hAnsi="Times New Roman" w:cs="Times New Roman"/>
          <w:sz w:val="28"/>
          <w:szCs w:val="28"/>
          <w:lang w:eastAsia="en-US"/>
        </w:rPr>
        <w:t>.</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Когалым, 2014</w:t>
      </w:r>
    </w:p>
    <w:p w:rsidR="002A3767" w:rsidRPr="002A3767" w:rsidRDefault="002A3767" w:rsidP="002A3767">
      <w:pPr>
        <w:spacing w:after="0" w:line="240" w:lineRule="auto"/>
        <w:ind w:right="-5" w:firstLine="360"/>
        <w:jc w:val="center"/>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ББК 74.5</w:t>
      </w:r>
    </w:p>
    <w:p w:rsidR="002A3767" w:rsidRPr="002A3767" w:rsidRDefault="002A3767" w:rsidP="002A3767">
      <w:pPr>
        <w:spacing w:after="0" w:line="240" w:lineRule="auto"/>
        <w:ind w:right="-5" w:firstLine="360"/>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b/>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b/>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b/>
          <w:sz w:val="28"/>
          <w:szCs w:val="28"/>
          <w:lang w:eastAsia="en-US"/>
        </w:rPr>
      </w:pPr>
    </w:p>
    <w:p w:rsidR="002A3767" w:rsidRPr="002A3767" w:rsidRDefault="002A3767" w:rsidP="002A3767">
      <w:pPr>
        <w:spacing w:after="0" w:line="240" w:lineRule="auto"/>
        <w:ind w:right="-5"/>
        <w:jc w:val="both"/>
        <w:rPr>
          <w:rFonts w:ascii="Times New Roman" w:eastAsia="Times New Roman" w:hAnsi="Times New Roman" w:cs="Times New Roman"/>
          <w:sz w:val="28"/>
          <w:szCs w:val="28"/>
          <w:lang w:eastAsia="en-US"/>
        </w:rPr>
      </w:pPr>
      <w:r w:rsidRPr="002A3767">
        <w:rPr>
          <w:rFonts w:ascii="Times New Roman" w:eastAsia="Times New Roman" w:hAnsi="Times New Roman" w:cs="Times New Roman"/>
          <w:b/>
          <w:sz w:val="28"/>
          <w:szCs w:val="28"/>
          <w:lang w:eastAsia="en-US"/>
        </w:rPr>
        <w:t>Реализация инновационной политики в Тюменской области.</w:t>
      </w:r>
      <w:r w:rsidRPr="002A3767">
        <w:rPr>
          <w:rFonts w:ascii="Times New Roman" w:eastAsia="Times New Roman" w:hAnsi="Times New Roman" w:cs="Times New Roman"/>
          <w:sz w:val="28"/>
          <w:szCs w:val="28"/>
          <w:lang w:eastAsia="en-US"/>
        </w:rPr>
        <w:t xml:space="preserve"> Материалы региональной научно-практической конференции / отв. ред. С.А. Шемшурина. – Когалым: Филиал ТюмГНГУ в г. Когалыме</w:t>
      </w: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ind w:right="-5" w:firstLine="360"/>
        <w:jc w:val="both"/>
        <w:rPr>
          <w:rFonts w:ascii="Times New Roman" w:eastAsia="Times New Roman" w:hAnsi="Times New Roman" w:cs="Times New Roman"/>
          <w:sz w:val="28"/>
          <w:szCs w:val="28"/>
          <w:lang w:eastAsia="en-US"/>
        </w:rPr>
      </w:pPr>
      <w:r w:rsidRPr="002A3767">
        <w:rPr>
          <w:rFonts w:ascii="Times New Roman" w:eastAsia="Times New Roman" w:hAnsi="Times New Roman" w:cs="Times New Roman"/>
          <w:sz w:val="28"/>
          <w:szCs w:val="28"/>
          <w:lang w:eastAsia="en-US"/>
        </w:rPr>
        <w:t xml:space="preserve">Авторы опубликованных материалов несут ответственность за точность приведенных цитат, собственных имен, прочих сведений и соответствие ссылок оригиналу. </w:t>
      </w:r>
    </w:p>
    <w:p w:rsidR="002A3767" w:rsidRPr="002A3767" w:rsidRDefault="002A3767" w:rsidP="002A3767">
      <w:pPr>
        <w:spacing w:after="0" w:line="240" w:lineRule="auto"/>
        <w:ind w:right="-5"/>
        <w:jc w:val="both"/>
        <w:rPr>
          <w:rFonts w:ascii="Times New Roman" w:eastAsia="Times New Roman" w:hAnsi="Times New Roman" w:cs="Times New Roman"/>
          <w:sz w:val="28"/>
          <w:szCs w:val="28"/>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Pr="002A3767" w:rsidRDefault="002A3767" w:rsidP="002A3767">
      <w:pPr>
        <w:spacing w:after="0" w:line="240" w:lineRule="auto"/>
        <w:rPr>
          <w:rFonts w:ascii="Times New Roman" w:eastAsia="Times New Roman" w:hAnsi="Times New Roman" w:cs="Times New Roman"/>
          <w:b/>
          <w:color w:val="000000"/>
          <w:sz w:val="28"/>
          <w:szCs w:val="28"/>
          <w:shd w:val="clear" w:color="auto" w:fill="FFFFFF"/>
          <w:lang w:eastAsia="en-US"/>
        </w:rPr>
      </w:pPr>
    </w:p>
    <w:p w:rsidR="002A3767" w:rsidRDefault="002A3767"/>
    <w:tbl>
      <w:tblPr>
        <w:tblStyle w:val="a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646"/>
        <w:gridCol w:w="709"/>
      </w:tblGrid>
      <w:tr w:rsidR="00E82093" w:rsidRPr="00E82093" w:rsidTr="002A3767">
        <w:tc>
          <w:tcPr>
            <w:tcW w:w="534" w:type="dxa"/>
          </w:tcPr>
          <w:p w:rsidR="00E82093" w:rsidRPr="00E82093" w:rsidRDefault="00E82093">
            <w:pPr>
              <w:rPr>
                <w:rFonts w:ascii="Times New Roman" w:hAnsi="Times New Roman"/>
                <w:i/>
                <w:sz w:val="24"/>
              </w:rPr>
            </w:pPr>
          </w:p>
        </w:tc>
        <w:tc>
          <w:tcPr>
            <w:tcW w:w="8646" w:type="dxa"/>
          </w:tcPr>
          <w:p w:rsidR="00E82093" w:rsidRDefault="003E63B7" w:rsidP="002A3767">
            <w:pPr>
              <w:rPr>
                <w:rFonts w:ascii="Times New Roman" w:hAnsi="Times New Roman"/>
                <w:i/>
                <w:sz w:val="28"/>
                <w:szCs w:val="28"/>
              </w:rPr>
            </w:pPr>
            <w:r w:rsidRPr="003E63B7">
              <w:rPr>
                <w:rFonts w:ascii="Times New Roman" w:hAnsi="Times New Roman"/>
                <w:i/>
                <w:sz w:val="28"/>
                <w:szCs w:val="28"/>
              </w:rPr>
              <w:t xml:space="preserve">                                                  Сдержание</w:t>
            </w:r>
          </w:p>
          <w:p w:rsidR="003E63B7" w:rsidRPr="003E63B7" w:rsidRDefault="003E63B7" w:rsidP="002A3767">
            <w:pPr>
              <w:rPr>
                <w:rFonts w:ascii="Times New Roman" w:hAnsi="Times New Roman"/>
                <w:i/>
                <w:sz w:val="28"/>
                <w:szCs w:val="28"/>
              </w:rPr>
            </w:pPr>
          </w:p>
        </w:tc>
        <w:tc>
          <w:tcPr>
            <w:tcW w:w="709" w:type="dxa"/>
          </w:tcPr>
          <w:p w:rsidR="00E82093" w:rsidRPr="00E82093" w:rsidRDefault="00E82093">
            <w:pPr>
              <w:rPr>
                <w:rFonts w:ascii="Times New Roman" w:hAnsi="Times New Roman"/>
                <w:i/>
                <w:sz w:val="24"/>
              </w:rPr>
            </w:pPr>
          </w:p>
        </w:tc>
      </w:tr>
      <w:tr w:rsidR="002A3767" w:rsidRPr="00E82093" w:rsidTr="002A3767">
        <w:tc>
          <w:tcPr>
            <w:tcW w:w="534" w:type="dxa"/>
          </w:tcPr>
          <w:p w:rsidR="002A3767" w:rsidRPr="00E82093" w:rsidRDefault="002A3767">
            <w:pPr>
              <w:rPr>
                <w:rFonts w:ascii="Times New Roman" w:hAnsi="Times New Roman"/>
                <w:i/>
                <w:sz w:val="24"/>
              </w:rPr>
            </w:pPr>
          </w:p>
        </w:tc>
        <w:tc>
          <w:tcPr>
            <w:tcW w:w="8646" w:type="dxa"/>
          </w:tcPr>
          <w:p w:rsidR="002A3767" w:rsidRPr="0046610B" w:rsidRDefault="002A3767" w:rsidP="00E82093">
            <w:pPr>
              <w:rPr>
                <w:rFonts w:ascii="Times New Roman" w:hAnsi="Times New Roman"/>
                <w:b/>
                <w:i/>
                <w:color w:val="FF0000"/>
                <w:sz w:val="28"/>
                <w:szCs w:val="28"/>
              </w:rPr>
            </w:pPr>
            <w:r w:rsidRPr="002A3767">
              <w:rPr>
                <w:rFonts w:ascii="Times New Roman" w:hAnsi="Times New Roman"/>
                <w:b/>
                <w:i/>
                <w:color w:val="FF0000"/>
                <w:sz w:val="28"/>
                <w:szCs w:val="28"/>
              </w:rPr>
              <w:t>Секция «Инновации в образовании»</w:t>
            </w:r>
          </w:p>
        </w:tc>
        <w:tc>
          <w:tcPr>
            <w:tcW w:w="709" w:type="dxa"/>
          </w:tcPr>
          <w:p w:rsidR="002A3767" w:rsidRPr="00E82093" w:rsidRDefault="002A3767">
            <w:pPr>
              <w:rPr>
                <w:rFonts w:ascii="Times New Roman" w:hAnsi="Times New Roman"/>
                <w:i/>
                <w:sz w:val="24"/>
              </w:rPr>
            </w:pPr>
          </w:p>
        </w:tc>
      </w:tr>
      <w:tr w:rsidR="002A2309" w:rsidRPr="00E82093" w:rsidTr="002A3767">
        <w:tc>
          <w:tcPr>
            <w:tcW w:w="534" w:type="dxa"/>
          </w:tcPr>
          <w:p w:rsidR="002A2309" w:rsidRPr="00E82093" w:rsidRDefault="002A2309">
            <w:pPr>
              <w:rPr>
                <w:rFonts w:ascii="Times New Roman" w:hAnsi="Times New Roman"/>
                <w:i/>
                <w:sz w:val="24"/>
              </w:rPr>
            </w:pPr>
          </w:p>
        </w:tc>
        <w:tc>
          <w:tcPr>
            <w:tcW w:w="8646" w:type="dxa"/>
          </w:tcPr>
          <w:p w:rsidR="002A2309" w:rsidRPr="00DD4968" w:rsidRDefault="00DD4968" w:rsidP="00DD4968">
            <w:pPr>
              <w:rPr>
                <w:rFonts w:ascii="Times New Roman" w:hAnsi="Times New Roman"/>
                <w:sz w:val="24"/>
              </w:rPr>
            </w:pPr>
            <w:r w:rsidRPr="00555027">
              <w:rPr>
                <w:rFonts w:ascii="Times New Roman" w:hAnsi="Times New Roman"/>
                <w:b/>
                <w:sz w:val="24"/>
              </w:rPr>
              <w:t>Ахмедова М.Я.</w:t>
            </w:r>
            <w:r w:rsidRPr="00DD4968">
              <w:rPr>
                <w:rFonts w:ascii="Times New Roman" w:hAnsi="Times New Roman"/>
                <w:sz w:val="24"/>
              </w:rPr>
              <w:t xml:space="preserve"> Инновационные подходы  к формированию познавательного интереса учащихся на уроках русского языка</w:t>
            </w:r>
          </w:p>
        </w:tc>
        <w:tc>
          <w:tcPr>
            <w:tcW w:w="709" w:type="dxa"/>
          </w:tcPr>
          <w:p w:rsidR="002A2309" w:rsidRPr="00E82093" w:rsidRDefault="006D64DE">
            <w:pPr>
              <w:rPr>
                <w:rFonts w:ascii="Times New Roman" w:hAnsi="Times New Roman"/>
                <w:i/>
                <w:sz w:val="24"/>
              </w:rPr>
            </w:pPr>
            <w:r>
              <w:rPr>
                <w:rFonts w:ascii="Times New Roman" w:hAnsi="Times New Roman"/>
                <w:i/>
                <w:sz w:val="24"/>
              </w:rPr>
              <w:t>4</w:t>
            </w:r>
          </w:p>
        </w:tc>
      </w:tr>
      <w:tr w:rsidR="00DD4968" w:rsidRPr="00E82093" w:rsidTr="002A3767">
        <w:tc>
          <w:tcPr>
            <w:tcW w:w="534" w:type="dxa"/>
          </w:tcPr>
          <w:p w:rsidR="00DD4968" w:rsidRPr="00E82093" w:rsidRDefault="00DD4968">
            <w:pPr>
              <w:rPr>
                <w:rFonts w:ascii="Times New Roman" w:hAnsi="Times New Roman"/>
                <w:i/>
                <w:sz w:val="24"/>
              </w:rPr>
            </w:pPr>
          </w:p>
        </w:tc>
        <w:tc>
          <w:tcPr>
            <w:tcW w:w="8646" w:type="dxa"/>
          </w:tcPr>
          <w:p w:rsidR="00DD4968" w:rsidRPr="0035258D" w:rsidRDefault="00DD4968" w:rsidP="00DD4968">
            <w:pPr>
              <w:rPr>
                <w:rFonts w:ascii="Times New Roman" w:hAnsi="Times New Roman"/>
                <w:b/>
                <w:sz w:val="24"/>
              </w:rPr>
            </w:pPr>
            <w:r w:rsidRPr="00DD4968">
              <w:rPr>
                <w:rFonts w:ascii="Times New Roman" w:hAnsi="Times New Roman"/>
                <w:b/>
                <w:sz w:val="24"/>
              </w:rPr>
              <w:t>Беженарь</w:t>
            </w:r>
            <w:r w:rsidR="0035258D" w:rsidRPr="0035258D">
              <w:rPr>
                <w:rFonts w:ascii="Times New Roman" w:hAnsi="Times New Roman"/>
                <w:b/>
                <w:sz w:val="24"/>
              </w:rPr>
              <w:t xml:space="preserve"> Л.М.</w:t>
            </w:r>
            <w:r w:rsidR="0035258D">
              <w:rPr>
                <w:rFonts w:ascii="Times New Roman" w:hAnsi="Times New Roman"/>
                <w:b/>
                <w:sz w:val="24"/>
              </w:rPr>
              <w:t xml:space="preserve"> </w:t>
            </w:r>
            <w:r w:rsidR="00DC7551" w:rsidRPr="00DC7551">
              <w:rPr>
                <w:rFonts w:ascii="Times New Roman" w:hAnsi="Times New Roman"/>
                <w:sz w:val="24"/>
              </w:rPr>
              <w:t xml:space="preserve">Использование справочной правовой системы «Консультант Плюс: Средняя школа» </w:t>
            </w:r>
            <w:r w:rsidR="00DC7551">
              <w:rPr>
                <w:rFonts w:ascii="Times New Roman" w:hAnsi="Times New Roman"/>
                <w:sz w:val="24"/>
              </w:rPr>
              <w:t>в  преподавании п</w:t>
            </w:r>
            <w:r w:rsidR="00DC7551" w:rsidRPr="00DC7551">
              <w:rPr>
                <w:rFonts w:ascii="Times New Roman" w:hAnsi="Times New Roman"/>
                <w:sz w:val="24"/>
              </w:rPr>
              <w:t>рава в профильных классах</w:t>
            </w:r>
          </w:p>
        </w:tc>
        <w:tc>
          <w:tcPr>
            <w:tcW w:w="709" w:type="dxa"/>
          </w:tcPr>
          <w:p w:rsidR="00DD4968" w:rsidRPr="00E82093" w:rsidRDefault="006D64DE">
            <w:pPr>
              <w:rPr>
                <w:rFonts w:ascii="Times New Roman" w:hAnsi="Times New Roman"/>
                <w:i/>
                <w:sz w:val="24"/>
              </w:rPr>
            </w:pPr>
            <w:r>
              <w:rPr>
                <w:rFonts w:ascii="Times New Roman" w:hAnsi="Times New Roman"/>
                <w:i/>
                <w:sz w:val="24"/>
              </w:rPr>
              <w:t>8</w:t>
            </w:r>
          </w:p>
        </w:tc>
      </w:tr>
      <w:tr w:rsidR="0035258D" w:rsidRPr="00E82093" w:rsidTr="002A3767">
        <w:tc>
          <w:tcPr>
            <w:tcW w:w="534" w:type="dxa"/>
          </w:tcPr>
          <w:p w:rsidR="0035258D" w:rsidRPr="00E82093" w:rsidRDefault="0035258D">
            <w:pPr>
              <w:rPr>
                <w:rFonts w:ascii="Times New Roman" w:hAnsi="Times New Roman"/>
                <w:i/>
                <w:sz w:val="24"/>
              </w:rPr>
            </w:pPr>
          </w:p>
        </w:tc>
        <w:tc>
          <w:tcPr>
            <w:tcW w:w="8646" w:type="dxa"/>
          </w:tcPr>
          <w:p w:rsidR="0035258D" w:rsidRPr="00DD4968" w:rsidRDefault="0035258D" w:rsidP="0035258D">
            <w:pPr>
              <w:rPr>
                <w:rFonts w:ascii="Times New Roman" w:hAnsi="Times New Roman"/>
                <w:b/>
                <w:sz w:val="24"/>
              </w:rPr>
            </w:pPr>
            <w:r w:rsidRPr="0035258D">
              <w:rPr>
                <w:rFonts w:ascii="Times New Roman" w:hAnsi="Times New Roman"/>
                <w:b/>
                <w:sz w:val="24"/>
              </w:rPr>
              <w:t xml:space="preserve">Бирюк Р. В. </w:t>
            </w:r>
            <w:r w:rsidRPr="0035258D">
              <w:rPr>
                <w:rFonts w:ascii="Times New Roman" w:hAnsi="Times New Roman"/>
                <w:sz w:val="24"/>
              </w:rPr>
              <w:t>З</w:t>
            </w:r>
            <w:r w:rsidR="00DC7551" w:rsidRPr="0035258D">
              <w:rPr>
                <w:rFonts w:ascii="Times New Roman" w:hAnsi="Times New Roman"/>
                <w:sz w:val="24"/>
              </w:rPr>
              <w:t>адача как средство формирования логического мышления младших школьников</w:t>
            </w:r>
          </w:p>
        </w:tc>
        <w:tc>
          <w:tcPr>
            <w:tcW w:w="709" w:type="dxa"/>
          </w:tcPr>
          <w:p w:rsidR="0035258D" w:rsidRPr="00E82093" w:rsidRDefault="006D64DE">
            <w:pPr>
              <w:rPr>
                <w:rFonts w:ascii="Times New Roman" w:hAnsi="Times New Roman"/>
                <w:i/>
                <w:sz w:val="24"/>
              </w:rPr>
            </w:pPr>
            <w:r>
              <w:rPr>
                <w:rFonts w:ascii="Times New Roman" w:hAnsi="Times New Roman"/>
                <w:i/>
                <w:sz w:val="24"/>
              </w:rPr>
              <w:t>11</w:t>
            </w:r>
          </w:p>
        </w:tc>
      </w:tr>
      <w:tr w:rsidR="0035258D" w:rsidRPr="00E82093" w:rsidTr="002A3767">
        <w:tc>
          <w:tcPr>
            <w:tcW w:w="534" w:type="dxa"/>
          </w:tcPr>
          <w:p w:rsidR="0035258D" w:rsidRPr="00E82093" w:rsidRDefault="0035258D">
            <w:pPr>
              <w:rPr>
                <w:rFonts w:ascii="Times New Roman" w:hAnsi="Times New Roman"/>
                <w:i/>
                <w:sz w:val="24"/>
              </w:rPr>
            </w:pPr>
          </w:p>
        </w:tc>
        <w:tc>
          <w:tcPr>
            <w:tcW w:w="8646" w:type="dxa"/>
          </w:tcPr>
          <w:p w:rsidR="0035258D" w:rsidRPr="0035258D" w:rsidRDefault="0035258D" w:rsidP="0035258D">
            <w:pPr>
              <w:rPr>
                <w:rFonts w:ascii="Times New Roman" w:hAnsi="Times New Roman"/>
                <w:sz w:val="24"/>
              </w:rPr>
            </w:pPr>
            <w:r w:rsidRPr="0035258D">
              <w:rPr>
                <w:rFonts w:ascii="Times New Roman" w:hAnsi="Times New Roman"/>
                <w:b/>
                <w:sz w:val="24"/>
              </w:rPr>
              <w:t xml:space="preserve">Бирюк Р. В. </w:t>
            </w:r>
            <w:r w:rsidRPr="0035258D">
              <w:rPr>
                <w:rFonts w:ascii="Times New Roman" w:hAnsi="Times New Roman" w:cs="Times New Roman"/>
                <w:sz w:val="24"/>
              </w:rPr>
              <w:t>Ф</w:t>
            </w:r>
            <w:r w:rsidR="00DC7551" w:rsidRPr="0035258D">
              <w:rPr>
                <w:rFonts w:ascii="Times New Roman" w:hAnsi="Times New Roman" w:cs="Times New Roman"/>
                <w:sz w:val="24"/>
              </w:rPr>
              <w:t>ормирование универсальных учебных действий на уроках в  начальной школе</w:t>
            </w:r>
          </w:p>
        </w:tc>
        <w:tc>
          <w:tcPr>
            <w:tcW w:w="709" w:type="dxa"/>
          </w:tcPr>
          <w:p w:rsidR="0035258D" w:rsidRPr="00E82093" w:rsidRDefault="006D64DE">
            <w:pPr>
              <w:rPr>
                <w:rFonts w:ascii="Times New Roman" w:hAnsi="Times New Roman"/>
                <w:i/>
                <w:sz w:val="24"/>
              </w:rPr>
            </w:pPr>
            <w:r>
              <w:rPr>
                <w:rFonts w:ascii="Times New Roman" w:hAnsi="Times New Roman"/>
                <w:i/>
                <w:sz w:val="24"/>
              </w:rPr>
              <w:t>15</w:t>
            </w:r>
          </w:p>
        </w:tc>
      </w:tr>
      <w:tr w:rsidR="0035258D" w:rsidRPr="00E82093" w:rsidTr="002A3767">
        <w:tc>
          <w:tcPr>
            <w:tcW w:w="534" w:type="dxa"/>
          </w:tcPr>
          <w:p w:rsidR="0035258D" w:rsidRPr="00E82093" w:rsidRDefault="0035258D">
            <w:pPr>
              <w:rPr>
                <w:rFonts w:ascii="Times New Roman" w:hAnsi="Times New Roman"/>
                <w:i/>
                <w:sz w:val="24"/>
              </w:rPr>
            </w:pPr>
          </w:p>
        </w:tc>
        <w:tc>
          <w:tcPr>
            <w:tcW w:w="8646" w:type="dxa"/>
          </w:tcPr>
          <w:p w:rsidR="0035258D" w:rsidRPr="0035258D" w:rsidRDefault="0035258D" w:rsidP="0035258D">
            <w:pPr>
              <w:rPr>
                <w:rFonts w:ascii="Times New Roman" w:hAnsi="Times New Roman"/>
                <w:sz w:val="24"/>
              </w:rPr>
            </w:pPr>
            <w:r w:rsidRPr="0035258D">
              <w:rPr>
                <w:rFonts w:ascii="Times New Roman" w:hAnsi="Times New Roman"/>
                <w:b/>
                <w:sz w:val="24"/>
              </w:rPr>
              <w:t>Блонская</w:t>
            </w:r>
            <w:r>
              <w:rPr>
                <w:rFonts w:ascii="Times New Roman" w:hAnsi="Times New Roman"/>
                <w:b/>
                <w:sz w:val="24"/>
              </w:rPr>
              <w:t xml:space="preserve"> </w:t>
            </w:r>
            <w:r w:rsidRPr="0035258D">
              <w:rPr>
                <w:rFonts w:ascii="Times New Roman" w:hAnsi="Times New Roman"/>
                <w:b/>
                <w:sz w:val="24"/>
              </w:rPr>
              <w:t>Л.Х.</w:t>
            </w:r>
            <w:r>
              <w:rPr>
                <w:rFonts w:ascii="Times New Roman" w:hAnsi="Times New Roman"/>
                <w:b/>
                <w:sz w:val="24"/>
              </w:rPr>
              <w:t xml:space="preserve"> </w:t>
            </w:r>
            <w:r w:rsidRPr="0035258D">
              <w:rPr>
                <w:rFonts w:ascii="Times New Roman" w:hAnsi="Times New Roman"/>
                <w:sz w:val="24"/>
              </w:rPr>
              <w:t>Современный урок музыки.</w:t>
            </w:r>
            <w:r>
              <w:rPr>
                <w:rFonts w:ascii="Times New Roman" w:hAnsi="Times New Roman"/>
                <w:sz w:val="24"/>
              </w:rPr>
              <w:t xml:space="preserve"> </w:t>
            </w:r>
            <w:r w:rsidRPr="0035258D">
              <w:rPr>
                <w:rFonts w:ascii="Times New Roman" w:hAnsi="Times New Roman"/>
                <w:sz w:val="24"/>
              </w:rPr>
              <w:t>Инновационные формы работы на уроках музыки</w:t>
            </w:r>
          </w:p>
        </w:tc>
        <w:tc>
          <w:tcPr>
            <w:tcW w:w="709" w:type="dxa"/>
          </w:tcPr>
          <w:p w:rsidR="0035258D" w:rsidRPr="00E82093" w:rsidRDefault="006D64DE">
            <w:pPr>
              <w:rPr>
                <w:rFonts w:ascii="Times New Roman" w:hAnsi="Times New Roman"/>
                <w:i/>
                <w:sz w:val="24"/>
              </w:rPr>
            </w:pPr>
            <w:r>
              <w:rPr>
                <w:rFonts w:ascii="Times New Roman" w:hAnsi="Times New Roman"/>
                <w:i/>
                <w:sz w:val="24"/>
              </w:rPr>
              <w:t>19</w:t>
            </w:r>
          </w:p>
        </w:tc>
      </w:tr>
      <w:tr w:rsidR="0035258D" w:rsidRPr="00E82093" w:rsidTr="002A3767">
        <w:tc>
          <w:tcPr>
            <w:tcW w:w="534" w:type="dxa"/>
          </w:tcPr>
          <w:p w:rsidR="0035258D" w:rsidRPr="00E82093" w:rsidRDefault="0035258D">
            <w:pPr>
              <w:rPr>
                <w:rFonts w:ascii="Times New Roman" w:hAnsi="Times New Roman"/>
                <w:i/>
                <w:sz w:val="24"/>
              </w:rPr>
            </w:pPr>
          </w:p>
        </w:tc>
        <w:tc>
          <w:tcPr>
            <w:tcW w:w="8646" w:type="dxa"/>
          </w:tcPr>
          <w:p w:rsidR="0035258D" w:rsidRPr="00EC5A59" w:rsidRDefault="0035258D" w:rsidP="00EC5A59">
            <w:pPr>
              <w:jc w:val="both"/>
              <w:rPr>
                <w:rFonts w:ascii="Times New Roman" w:eastAsia="Times New Roman" w:hAnsi="Times New Roman" w:cs="Times New Roman"/>
                <w:b/>
                <w:bCs/>
                <w:sz w:val="24"/>
                <w:szCs w:val="24"/>
              </w:rPr>
            </w:pPr>
            <w:r w:rsidRPr="00EC5A59">
              <w:rPr>
                <w:rFonts w:ascii="Times New Roman" w:eastAsia="Times New Roman" w:hAnsi="Times New Roman" w:cs="Times New Roman"/>
                <w:b/>
                <w:bCs/>
                <w:sz w:val="24"/>
                <w:szCs w:val="24"/>
              </w:rPr>
              <w:t>Гаджимустафаева Т.Ш., Рузакова М.В.,</w:t>
            </w:r>
            <w:r w:rsidR="00EC5A59" w:rsidRPr="00EC5A59">
              <w:rPr>
                <w:rFonts w:ascii="Times New Roman" w:eastAsia="Times New Roman" w:hAnsi="Times New Roman" w:cs="Times New Roman"/>
                <w:b/>
                <w:bCs/>
                <w:sz w:val="24"/>
                <w:szCs w:val="24"/>
              </w:rPr>
              <w:t xml:space="preserve"> </w:t>
            </w:r>
            <w:r w:rsidRPr="0035258D">
              <w:rPr>
                <w:rFonts w:ascii="Times New Roman" w:eastAsia="Times New Roman" w:hAnsi="Times New Roman" w:cs="Times New Roman"/>
                <w:bCs/>
                <w:sz w:val="24"/>
                <w:szCs w:val="24"/>
              </w:rPr>
              <w:t>Использование различных методов обучения для развития познавательной  активности и интереса учащихся</w:t>
            </w:r>
          </w:p>
        </w:tc>
        <w:tc>
          <w:tcPr>
            <w:tcW w:w="709" w:type="dxa"/>
          </w:tcPr>
          <w:p w:rsidR="0035258D" w:rsidRPr="00E82093" w:rsidRDefault="006D64DE">
            <w:pPr>
              <w:rPr>
                <w:rFonts w:ascii="Times New Roman" w:hAnsi="Times New Roman"/>
                <w:i/>
                <w:sz w:val="24"/>
              </w:rPr>
            </w:pPr>
            <w:r>
              <w:rPr>
                <w:rFonts w:ascii="Times New Roman" w:hAnsi="Times New Roman"/>
                <w:i/>
                <w:sz w:val="24"/>
              </w:rPr>
              <w:t>24</w:t>
            </w:r>
          </w:p>
        </w:tc>
      </w:tr>
      <w:tr w:rsidR="00EC5A59" w:rsidRPr="00E82093" w:rsidTr="002A3767">
        <w:tc>
          <w:tcPr>
            <w:tcW w:w="534" w:type="dxa"/>
          </w:tcPr>
          <w:p w:rsidR="00EC5A59" w:rsidRPr="00E82093" w:rsidRDefault="00EC5A59">
            <w:pPr>
              <w:rPr>
                <w:rFonts w:ascii="Times New Roman" w:hAnsi="Times New Roman"/>
                <w:i/>
                <w:sz w:val="24"/>
              </w:rPr>
            </w:pPr>
          </w:p>
        </w:tc>
        <w:tc>
          <w:tcPr>
            <w:tcW w:w="8646" w:type="dxa"/>
          </w:tcPr>
          <w:p w:rsidR="00EC5A59" w:rsidRPr="00EC5A59" w:rsidRDefault="00EC5A59" w:rsidP="00EC5A59">
            <w:pPr>
              <w:jc w:val="both"/>
              <w:rPr>
                <w:rFonts w:ascii="Times New Roman" w:eastAsia="Times New Roman" w:hAnsi="Times New Roman" w:cs="Times New Roman"/>
                <w:bCs/>
                <w:sz w:val="24"/>
                <w:szCs w:val="24"/>
              </w:rPr>
            </w:pPr>
            <w:r w:rsidRPr="00EC5A59">
              <w:rPr>
                <w:rFonts w:ascii="Times New Roman" w:eastAsia="Times New Roman" w:hAnsi="Times New Roman" w:cs="Times New Roman"/>
                <w:b/>
                <w:bCs/>
                <w:sz w:val="24"/>
                <w:szCs w:val="24"/>
              </w:rPr>
              <w:t>Гумеров Д.О.</w:t>
            </w:r>
            <w:r>
              <w:rPr>
                <w:rFonts w:ascii="Times New Roman" w:eastAsia="Times New Roman" w:hAnsi="Times New Roman" w:cs="Times New Roman"/>
                <w:b/>
                <w:bCs/>
                <w:sz w:val="24"/>
                <w:szCs w:val="24"/>
              </w:rPr>
              <w:t xml:space="preserve"> </w:t>
            </w:r>
            <w:r w:rsidRPr="00EC5A59">
              <w:rPr>
                <w:rFonts w:ascii="Times New Roman" w:eastAsia="Times New Roman" w:hAnsi="Times New Roman" w:cs="Times New Roman"/>
                <w:bCs/>
                <w:sz w:val="24"/>
                <w:szCs w:val="24"/>
              </w:rPr>
              <w:t>Тестовые формы на уроках истории и обществознания как средство развития учебно-интеллектуальных умений учащихся</w:t>
            </w:r>
          </w:p>
        </w:tc>
        <w:tc>
          <w:tcPr>
            <w:tcW w:w="709" w:type="dxa"/>
          </w:tcPr>
          <w:p w:rsidR="00EC5A59" w:rsidRPr="00E82093" w:rsidRDefault="006D64DE">
            <w:pPr>
              <w:rPr>
                <w:rFonts w:ascii="Times New Roman" w:hAnsi="Times New Roman"/>
                <w:i/>
                <w:sz w:val="24"/>
              </w:rPr>
            </w:pPr>
            <w:r>
              <w:rPr>
                <w:rFonts w:ascii="Times New Roman" w:hAnsi="Times New Roman"/>
                <w:i/>
                <w:sz w:val="24"/>
              </w:rPr>
              <w:t>29</w:t>
            </w:r>
          </w:p>
        </w:tc>
      </w:tr>
      <w:tr w:rsidR="00EC5A59" w:rsidRPr="00E82093" w:rsidTr="002A3767">
        <w:tc>
          <w:tcPr>
            <w:tcW w:w="534" w:type="dxa"/>
          </w:tcPr>
          <w:p w:rsidR="00EC5A59" w:rsidRPr="00E82093" w:rsidRDefault="00EC5A59">
            <w:pPr>
              <w:rPr>
                <w:rFonts w:ascii="Times New Roman" w:hAnsi="Times New Roman"/>
                <w:i/>
                <w:sz w:val="24"/>
              </w:rPr>
            </w:pPr>
          </w:p>
        </w:tc>
        <w:tc>
          <w:tcPr>
            <w:tcW w:w="8646" w:type="dxa"/>
          </w:tcPr>
          <w:p w:rsidR="00EC5A59" w:rsidRPr="00EC5A59" w:rsidRDefault="00EC5A59" w:rsidP="00C46A66">
            <w:pPr>
              <w:jc w:val="both"/>
              <w:rPr>
                <w:rFonts w:ascii="Times New Roman" w:eastAsia="Times New Roman" w:hAnsi="Times New Roman" w:cs="Times New Roman"/>
                <w:b/>
                <w:bCs/>
                <w:sz w:val="24"/>
                <w:szCs w:val="24"/>
              </w:rPr>
            </w:pPr>
            <w:r w:rsidRPr="00EC5A59">
              <w:rPr>
                <w:rFonts w:ascii="Times New Roman" w:eastAsia="Times New Roman" w:hAnsi="Times New Roman" w:cs="Times New Roman"/>
                <w:b/>
                <w:bCs/>
                <w:sz w:val="24"/>
                <w:szCs w:val="24"/>
              </w:rPr>
              <w:t>Гурина С.Н.</w:t>
            </w:r>
            <w:r>
              <w:rPr>
                <w:rFonts w:ascii="Times New Roman" w:eastAsia="Times New Roman" w:hAnsi="Times New Roman" w:cs="Times New Roman"/>
                <w:b/>
                <w:bCs/>
                <w:sz w:val="24"/>
                <w:szCs w:val="24"/>
              </w:rPr>
              <w:t xml:space="preserve"> </w:t>
            </w:r>
            <w:r w:rsidR="00C46A66">
              <w:rPr>
                <w:rFonts w:ascii="Times New Roman" w:eastAsia="Times New Roman" w:hAnsi="Times New Roman" w:cs="Times New Roman"/>
                <w:bCs/>
                <w:sz w:val="24"/>
                <w:szCs w:val="24"/>
              </w:rPr>
              <w:t>И</w:t>
            </w:r>
            <w:r w:rsidR="00C46A66" w:rsidRPr="00C46A66">
              <w:rPr>
                <w:rFonts w:ascii="Times New Roman" w:eastAsia="Times New Roman" w:hAnsi="Times New Roman" w:cs="Times New Roman"/>
                <w:bCs/>
                <w:sz w:val="24"/>
                <w:szCs w:val="24"/>
              </w:rPr>
              <w:t xml:space="preserve">спользование </w:t>
            </w:r>
            <w:r w:rsidR="00C46A66">
              <w:rPr>
                <w:rFonts w:ascii="Times New Roman" w:eastAsia="Times New Roman" w:hAnsi="Times New Roman" w:cs="Times New Roman"/>
                <w:bCs/>
                <w:sz w:val="24"/>
                <w:szCs w:val="24"/>
              </w:rPr>
              <w:t>АМО</w:t>
            </w:r>
            <w:r w:rsidR="00C46A66" w:rsidRPr="00C46A66">
              <w:rPr>
                <w:rFonts w:ascii="Times New Roman" w:eastAsia="Times New Roman" w:hAnsi="Times New Roman" w:cs="Times New Roman"/>
                <w:bCs/>
                <w:sz w:val="24"/>
                <w:szCs w:val="24"/>
              </w:rPr>
              <w:t xml:space="preserve"> в начальной школе при внедрении </w:t>
            </w:r>
            <w:r w:rsidR="00C46A66">
              <w:rPr>
                <w:rFonts w:ascii="Times New Roman" w:eastAsia="Times New Roman" w:hAnsi="Times New Roman" w:cs="Times New Roman"/>
                <w:bCs/>
                <w:sz w:val="24"/>
                <w:szCs w:val="24"/>
              </w:rPr>
              <w:t>ФГОСА</w:t>
            </w:r>
          </w:p>
        </w:tc>
        <w:tc>
          <w:tcPr>
            <w:tcW w:w="709" w:type="dxa"/>
          </w:tcPr>
          <w:p w:rsidR="00EC5A59" w:rsidRPr="00E82093" w:rsidRDefault="006D64DE">
            <w:pPr>
              <w:rPr>
                <w:rFonts w:ascii="Times New Roman" w:hAnsi="Times New Roman"/>
                <w:i/>
                <w:sz w:val="24"/>
              </w:rPr>
            </w:pPr>
            <w:r>
              <w:rPr>
                <w:rFonts w:ascii="Times New Roman" w:hAnsi="Times New Roman"/>
                <w:i/>
                <w:sz w:val="24"/>
              </w:rPr>
              <w:t>31</w:t>
            </w:r>
          </w:p>
        </w:tc>
      </w:tr>
      <w:tr w:rsidR="00EC5A59" w:rsidRPr="00E82093" w:rsidTr="002A3767">
        <w:tc>
          <w:tcPr>
            <w:tcW w:w="534" w:type="dxa"/>
          </w:tcPr>
          <w:p w:rsidR="00EC5A59" w:rsidRPr="00E82093" w:rsidRDefault="00EC5A59">
            <w:pPr>
              <w:rPr>
                <w:rFonts w:ascii="Times New Roman" w:hAnsi="Times New Roman"/>
                <w:i/>
                <w:sz w:val="24"/>
              </w:rPr>
            </w:pPr>
          </w:p>
        </w:tc>
        <w:tc>
          <w:tcPr>
            <w:tcW w:w="8646" w:type="dxa"/>
          </w:tcPr>
          <w:p w:rsidR="00EC5A59" w:rsidRPr="00EC5A59" w:rsidRDefault="00EC5A59" w:rsidP="00C3297D">
            <w:pPr>
              <w:jc w:val="both"/>
              <w:rPr>
                <w:rFonts w:ascii="Times New Roman" w:eastAsia="Times New Roman" w:hAnsi="Times New Roman" w:cs="Times New Roman"/>
                <w:b/>
                <w:bCs/>
                <w:sz w:val="24"/>
                <w:szCs w:val="24"/>
              </w:rPr>
            </w:pPr>
            <w:r w:rsidRPr="00C3297D">
              <w:rPr>
                <w:rFonts w:ascii="Times New Roman" w:eastAsia="Times New Roman" w:hAnsi="Times New Roman" w:cs="Times New Roman"/>
                <w:b/>
                <w:bCs/>
                <w:sz w:val="24"/>
                <w:szCs w:val="24"/>
              </w:rPr>
              <w:t>Дубица О.</w:t>
            </w:r>
            <w:r w:rsidR="002A3767">
              <w:rPr>
                <w:rFonts w:ascii="Times New Roman" w:eastAsia="Times New Roman" w:hAnsi="Times New Roman" w:cs="Times New Roman"/>
                <w:b/>
                <w:bCs/>
                <w:sz w:val="24"/>
                <w:szCs w:val="24"/>
              </w:rPr>
              <w:t>,</w:t>
            </w:r>
            <w:r w:rsidRPr="00C3297D">
              <w:rPr>
                <w:rFonts w:ascii="Times New Roman" w:eastAsia="Times New Roman" w:hAnsi="Times New Roman" w:cs="Times New Roman"/>
                <w:b/>
                <w:bCs/>
                <w:sz w:val="24"/>
                <w:szCs w:val="24"/>
              </w:rPr>
              <w:t xml:space="preserve"> Шпакова</w:t>
            </w:r>
            <w:r w:rsidR="00C3297D" w:rsidRPr="00C3297D">
              <w:rPr>
                <w:rFonts w:ascii="Times New Roman" w:eastAsia="Times New Roman" w:hAnsi="Times New Roman" w:cs="Times New Roman"/>
                <w:b/>
                <w:bCs/>
                <w:sz w:val="24"/>
                <w:szCs w:val="24"/>
              </w:rPr>
              <w:t xml:space="preserve"> Е.</w:t>
            </w:r>
            <w:r w:rsidR="00C3297D">
              <w:rPr>
                <w:rFonts w:ascii="Times New Roman" w:eastAsia="Times New Roman" w:hAnsi="Times New Roman" w:cs="Times New Roman"/>
                <w:b/>
                <w:bCs/>
                <w:sz w:val="24"/>
                <w:szCs w:val="24"/>
              </w:rPr>
              <w:t xml:space="preserve"> </w:t>
            </w:r>
            <w:r w:rsidR="00C46A66" w:rsidRPr="00C3297D">
              <w:rPr>
                <w:rFonts w:ascii="Times New Roman" w:eastAsia="Times New Roman" w:hAnsi="Times New Roman" w:cs="Times New Roman"/>
                <w:bCs/>
                <w:sz w:val="24"/>
                <w:szCs w:val="24"/>
              </w:rPr>
              <w:t xml:space="preserve">Роль сравнений в </w:t>
            </w:r>
            <w:r w:rsidRPr="00C3297D">
              <w:rPr>
                <w:rFonts w:ascii="Times New Roman" w:eastAsia="Times New Roman" w:hAnsi="Times New Roman" w:cs="Times New Roman"/>
                <w:bCs/>
                <w:sz w:val="24"/>
                <w:szCs w:val="24"/>
              </w:rPr>
              <w:t>«</w:t>
            </w:r>
            <w:r w:rsidR="00C46A66">
              <w:rPr>
                <w:rFonts w:ascii="Times New Roman" w:eastAsia="Times New Roman" w:hAnsi="Times New Roman" w:cs="Times New Roman"/>
                <w:bCs/>
                <w:sz w:val="24"/>
                <w:szCs w:val="24"/>
              </w:rPr>
              <w:t>Повести о разорении Рязани Б</w:t>
            </w:r>
            <w:r w:rsidR="00C46A66" w:rsidRPr="00C3297D">
              <w:rPr>
                <w:rFonts w:ascii="Times New Roman" w:eastAsia="Times New Roman" w:hAnsi="Times New Roman" w:cs="Times New Roman"/>
                <w:bCs/>
                <w:sz w:val="24"/>
                <w:szCs w:val="24"/>
              </w:rPr>
              <w:t>атыем</w:t>
            </w:r>
            <w:r w:rsidRPr="00C3297D">
              <w:rPr>
                <w:rFonts w:ascii="Times New Roman" w:eastAsia="Times New Roman" w:hAnsi="Times New Roman" w:cs="Times New Roman"/>
                <w:bCs/>
                <w:sz w:val="24"/>
                <w:szCs w:val="24"/>
              </w:rPr>
              <w:t>»</w:t>
            </w:r>
          </w:p>
        </w:tc>
        <w:tc>
          <w:tcPr>
            <w:tcW w:w="709" w:type="dxa"/>
          </w:tcPr>
          <w:p w:rsidR="00EC5A59" w:rsidRPr="00E82093" w:rsidRDefault="006D64DE">
            <w:pPr>
              <w:rPr>
                <w:rFonts w:ascii="Times New Roman" w:hAnsi="Times New Roman"/>
                <w:i/>
                <w:sz w:val="24"/>
              </w:rPr>
            </w:pPr>
            <w:r>
              <w:rPr>
                <w:rFonts w:ascii="Times New Roman" w:hAnsi="Times New Roman"/>
                <w:i/>
                <w:sz w:val="24"/>
              </w:rPr>
              <w:t>35</w:t>
            </w:r>
          </w:p>
        </w:tc>
      </w:tr>
      <w:tr w:rsidR="00C3297D" w:rsidRPr="00E82093" w:rsidTr="002A3767">
        <w:tc>
          <w:tcPr>
            <w:tcW w:w="534" w:type="dxa"/>
          </w:tcPr>
          <w:p w:rsidR="00C3297D" w:rsidRPr="00E82093" w:rsidRDefault="00C3297D">
            <w:pPr>
              <w:rPr>
                <w:rFonts w:ascii="Times New Roman" w:hAnsi="Times New Roman"/>
                <w:i/>
                <w:sz w:val="24"/>
              </w:rPr>
            </w:pPr>
          </w:p>
        </w:tc>
        <w:tc>
          <w:tcPr>
            <w:tcW w:w="8646" w:type="dxa"/>
          </w:tcPr>
          <w:p w:rsidR="00C3297D" w:rsidRPr="00C46A66" w:rsidRDefault="00781272" w:rsidP="00781272">
            <w:pPr>
              <w:jc w:val="both"/>
              <w:rPr>
                <w:rFonts w:ascii="Times New Roman" w:eastAsia="Times New Roman" w:hAnsi="Times New Roman" w:cs="Times New Roman"/>
                <w:b/>
                <w:bCs/>
                <w:iCs/>
                <w:sz w:val="24"/>
                <w:szCs w:val="24"/>
              </w:rPr>
            </w:pPr>
            <w:r w:rsidRPr="00781272">
              <w:rPr>
                <w:rFonts w:ascii="Times New Roman" w:eastAsia="Times New Roman" w:hAnsi="Times New Roman" w:cs="Times New Roman"/>
                <w:b/>
                <w:bCs/>
                <w:iCs/>
                <w:sz w:val="24"/>
                <w:szCs w:val="24"/>
              </w:rPr>
              <w:t>Ершова Л. П.</w:t>
            </w:r>
            <w:r>
              <w:rPr>
                <w:rFonts w:ascii="Times New Roman" w:eastAsia="Times New Roman" w:hAnsi="Times New Roman" w:cs="Times New Roman"/>
                <w:b/>
                <w:bCs/>
                <w:iCs/>
                <w:sz w:val="24"/>
                <w:szCs w:val="24"/>
              </w:rPr>
              <w:t xml:space="preserve"> </w:t>
            </w:r>
            <w:r w:rsidR="00C46A66" w:rsidRPr="00781272">
              <w:rPr>
                <w:rFonts w:ascii="Times New Roman" w:eastAsia="Times New Roman" w:hAnsi="Times New Roman" w:cs="Times New Roman"/>
                <w:bCs/>
                <w:sz w:val="24"/>
                <w:szCs w:val="24"/>
              </w:rPr>
              <w:t>Коррекцио</w:t>
            </w:r>
            <w:r w:rsidR="00C46A66">
              <w:rPr>
                <w:rFonts w:ascii="Times New Roman" w:eastAsia="Times New Roman" w:hAnsi="Times New Roman" w:cs="Times New Roman"/>
                <w:bCs/>
                <w:sz w:val="24"/>
                <w:szCs w:val="24"/>
              </w:rPr>
              <w:t>нная  работа педагога-психолога</w:t>
            </w:r>
            <w:r w:rsidR="00C46A66">
              <w:rPr>
                <w:rFonts w:ascii="Times New Roman" w:eastAsia="Times New Roman" w:hAnsi="Times New Roman" w:cs="Times New Roman"/>
                <w:b/>
                <w:bCs/>
                <w:iCs/>
                <w:sz w:val="24"/>
                <w:szCs w:val="24"/>
              </w:rPr>
              <w:t xml:space="preserve"> </w:t>
            </w:r>
            <w:r w:rsidR="00C46A66">
              <w:rPr>
                <w:rFonts w:ascii="Times New Roman" w:eastAsia="Times New Roman" w:hAnsi="Times New Roman" w:cs="Times New Roman"/>
                <w:bCs/>
                <w:sz w:val="24"/>
                <w:szCs w:val="24"/>
              </w:rPr>
              <w:t>в</w:t>
            </w:r>
            <w:r w:rsidR="00C46A66" w:rsidRPr="00781272">
              <w:rPr>
                <w:rFonts w:ascii="Times New Roman" w:eastAsia="Times New Roman" w:hAnsi="Times New Roman" w:cs="Times New Roman"/>
                <w:bCs/>
                <w:sz w:val="24"/>
                <w:szCs w:val="24"/>
              </w:rPr>
              <w:t xml:space="preserve">  условиях  введения  </w:t>
            </w:r>
            <w:r w:rsidRPr="00781272">
              <w:rPr>
                <w:rFonts w:ascii="Times New Roman" w:eastAsia="Times New Roman" w:hAnsi="Times New Roman" w:cs="Times New Roman"/>
                <w:bCs/>
                <w:sz w:val="24"/>
                <w:szCs w:val="24"/>
              </w:rPr>
              <w:t>ФГОС</w:t>
            </w:r>
          </w:p>
        </w:tc>
        <w:tc>
          <w:tcPr>
            <w:tcW w:w="709" w:type="dxa"/>
          </w:tcPr>
          <w:p w:rsidR="00C3297D" w:rsidRPr="00E82093" w:rsidRDefault="006D64DE">
            <w:pPr>
              <w:rPr>
                <w:rFonts w:ascii="Times New Roman" w:hAnsi="Times New Roman"/>
                <w:i/>
                <w:sz w:val="24"/>
              </w:rPr>
            </w:pPr>
            <w:r>
              <w:rPr>
                <w:rFonts w:ascii="Times New Roman" w:hAnsi="Times New Roman"/>
                <w:i/>
                <w:sz w:val="24"/>
              </w:rPr>
              <w:t>42</w:t>
            </w:r>
          </w:p>
        </w:tc>
      </w:tr>
      <w:tr w:rsidR="00F27818" w:rsidRPr="00E82093" w:rsidTr="002A3767">
        <w:tc>
          <w:tcPr>
            <w:tcW w:w="534" w:type="dxa"/>
          </w:tcPr>
          <w:p w:rsidR="00F27818" w:rsidRPr="00E82093" w:rsidRDefault="00F27818">
            <w:pPr>
              <w:rPr>
                <w:rFonts w:ascii="Times New Roman" w:hAnsi="Times New Roman"/>
                <w:i/>
                <w:sz w:val="24"/>
              </w:rPr>
            </w:pPr>
          </w:p>
        </w:tc>
        <w:tc>
          <w:tcPr>
            <w:tcW w:w="8646" w:type="dxa"/>
          </w:tcPr>
          <w:p w:rsidR="00F27818" w:rsidRPr="00F27818" w:rsidRDefault="00F27818" w:rsidP="00781272">
            <w:pPr>
              <w:jc w:val="both"/>
              <w:rPr>
                <w:rFonts w:ascii="Times New Roman" w:eastAsia="Times New Roman" w:hAnsi="Times New Roman" w:cs="Times New Roman"/>
                <w:b/>
                <w:bCs/>
                <w:kern w:val="36"/>
                <w:sz w:val="28"/>
                <w:szCs w:val="28"/>
              </w:rPr>
            </w:pPr>
            <w:r w:rsidRPr="00C35647">
              <w:rPr>
                <w:rFonts w:ascii="Times New Roman" w:eastAsia="Times New Roman" w:hAnsi="Times New Roman" w:cs="Times New Roman"/>
                <w:b/>
                <w:bCs/>
                <w:kern w:val="36"/>
                <w:sz w:val="24"/>
                <w:szCs w:val="24"/>
              </w:rPr>
              <w:t>Занкович А.В.</w:t>
            </w:r>
            <w:r w:rsidRPr="00F27818">
              <w:rPr>
                <w:rFonts w:ascii="Times New Roman" w:eastAsia="Times New Roman" w:hAnsi="Times New Roman" w:cs="Times New Roman"/>
                <w:b/>
                <w:bCs/>
                <w:kern w:val="36"/>
                <w:sz w:val="28"/>
                <w:szCs w:val="28"/>
              </w:rPr>
              <w:t xml:space="preserve"> </w:t>
            </w:r>
            <w:r w:rsidRPr="00F27818">
              <w:rPr>
                <w:rFonts w:ascii="Times New Roman" w:eastAsia="Times New Roman" w:hAnsi="Times New Roman" w:cs="Times New Roman"/>
                <w:bCs/>
                <w:kern w:val="36"/>
                <w:sz w:val="24"/>
                <w:szCs w:val="24"/>
              </w:rPr>
              <w:t>Формирование универсальных учебных действий на уроке  английского языка</w:t>
            </w:r>
          </w:p>
        </w:tc>
        <w:tc>
          <w:tcPr>
            <w:tcW w:w="709" w:type="dxa"/>
          </w:tcPr>
          <w:p w:rsidR="00F27818" w:rsidRPr="00E82093" w:rsidRDefault="0046610B">
            <w:pPr>
              <w:rPr>
                <w:rFonts w:ascii="Times New Roman" w:hAnsi="Times New Roman"/>
                <w:i/>
                <w:sz w:val="24"/>
              </w:rPr>
            </w:pPr>
            <w:r>
              <w:rPr>
                <w:rFonts w:ascii="Times New Roman" w:hAnsi="Times New Roman"/>
                <w:i/>
                <w:sz w:val="24"/>
              </w:rPr>
              <w:t>47</w:t>
            </w:r>
          </w:p>
        </w:tc>
      </w:tr>
      <w:tr w:rsidR="00781272" w:rsidRPr="00E82093" w:rsidTr="002A3767">
        <w:tc>
          <w:tcPr>
            <w:tcW w:w="534" w:type="dxa"/>
          </w:tcPr>
          <w:p w:rsidR="00781272" w:rsidRPr="00E82093" w:rsidRDefault="00781272">
            <w:pPr>
              <w:rPr>
                <w:rFonts w:ascii="Times New Roman" w:hAnsi="Times New Roman"/>
                <w:i/>
                <w:sz w:val="24"/>
              </w:rPr>
            </w:pPr>
          </w:p>
        </w:tc>
        <w:tc>
          <w:tcPr>
            <w:tcW w:w="8646" w:type="dxa"/>
          </w:tcPr>
          <w:p w:rsidR="00781272" w:rsidRPr="00781272" w:rsidRDefault="00781272" w:rsidP="00781272">
            <w:pPr>
              <w:jc w:val="both"/>
              <w:rPr>
                <w:rFonts w:ascii="Times New Roman" w:eastAsia="Times New Roman" w:hAnsi="Times New Roman" w:cs="Times New Roman"/>
                <w:bCs/>
                <w:iCs/>
                <w:sz w:val="24"/>
                <w:szCs w:val="24"/>
              </w:rPr>
            </w:pPr>
            <w:r w:rsidRPr="00781272">
              <w:rPr>
                <w:rFonts w:ascii="Times New Roman" w:eastAsia="Times New Roman" w:hAnsi="Times New Roman" w:cs="Times New Roman"/>
                <w:b/>
                <w:bCs/>
                <w:iCs/>
                <w:sz w:val="24"/>
                <w:szCs w:val="24"/>
              </w:rPr>
              <w:t xml:space="preserve">Зиязова Р. Н. </w:t>
            </w:r>
            <w:r w:rsidR="00C46A66" w:rsidRPr="00781272">
              <w:rPr>
                <w:rFonts w:ascii="Times New Roman" w:eastAsia="Times New Roman" w:hAnsi="Times New Roman" w:cs="Times New Roman"/>
                <w:bCs/>
                <w:iCs/>
                <w:sz w:val="24"/>
                <w:szCs w:val="24"/>
              </w:rPr>
              <w:t>Компетентный подход преподавателя – как способ достижения нового качества образования</w:t>
            </w:r>
          </w:p>
        </w:tc>
        <w:tc>
          <w:tcPr>
            <w:tcW w:w="709" w:type="dxa"/>
          </w:tcPr>
          <w:p w:rsidR="00781272" w:rsidRPr="00E82093" w:rsidRDefault="006D64DE">
            <w:pPr>
              <w:rPr>
                <w:rFonts w:ascii="Times New Roman" w:hAnsi="Times New Roman"/>
                <w:i/>
                <w:sz w:val="24"/>
              </w:rPr>
            </w:pPr>
            <w:r>
              <w:rPr>
                <w:rFonts w:ascii="Times New Roman" w:hAnsi="Times New Roman"/>
                <w:i/>
                <w:sz w:val="24"/>
              </w:rPr>
              <w:t>51</w:t>
            </w:r>
          </w:p>
        </w:tc>
      </w:tr>
      <w:tr w:rsidR="00781272" w:rsidRPr="00E82093" w:rsidTr="002A3767">
        <w:tc>
          <w:tcPr>
            <w:tcW w:w="534" w:type="dxa"/>
          </w:tcPr>
          <w:p w:rsidR="00781272" w:rsidRPr="00E82093" w:rsidRDefault="00781272">
            <w:pPr>
              <w:rPr>
                <w:rFonts w:ascii="Times New Roman" w:hAnsi="Times New Roman"/>
                <w:i/>
                <w:sz w:val="24"/>
              </w:rPr>
            </w:pPr>
          </w:p>
        </w:tc>
        <w:tc>
          <w:tcPr>
            <w:tcW w:w="8646" w:type="dxa"/>
          </w:tcPr>
          <w:p w:rsidR="00781272" w:rsidRPr="00781272" w:rsidRDefault="00781272" w:rsidP="00781272">
            <w:pPr>
              <w:jc w:val="both"/>
              <w:rPr>
                <w:rFonts w:ascii="Times New Roman" w:eastAsia="Times New Roman" w:hAnsi="Times New Roman" w:cs="Times New Roman"/>
                <w:b/>
                <w:bCs/>
                <w:iCs/>
                <w:sz w:val="24"/>
                <w:szCs w:val="24"/>
              </w:rPr>
            </w:pPr>
            <w:r w:rsidRPr="00781272">
              <w:rPr>
                <w:rFonts w:ascii="Times New Roman" w:eastAsia="Times New Roman" w:hAnsi="Times New Roman" w:cs="Times New Roman"/>
                <w:b/>
                <w:bCs/>
                <w:iCs/>
                <w:sz w:val="24"/>
                <w:szCs w:val="24"/>
              </w:rPr>
              <w:t>Иванова Н.С.</w:t>
            </w:r>
            <w:r>
              <w:rPr>
                <w:rFonts w:ascii="Times New Roman" w:eastAsia="Times New Roman" w:hAnsi="Times New Roman" w:cs="Times New Roman"/>
                <w:b/>
                <w:bCs/>
                <w:iCs/>
                <w:sz w:val="24"/>
                <w:szCs w:val="24"/>
              </w:rPr>
              <w:t xml:space="preserve"> </w:t>
            </w:r>
            <w:r w:rsidR="00C46A66">
              <w:rPr>
                <w:rFonts w:ascii="Times New Roman" w:eastAsia="Times New Roman" w:hAnsi="Times New Roman" w:cs="Times New Roman"/>
                <w:bCs/>
                <w:iCs/>
                <w:sz w:val="24"/>
                <w:szCs w:val="24"/>
              </w:rPr>
              <w:t>П</w:t>
            </w:r>
            <w:r w:rsidR="00C46A66" w:rsidRPr="00781272">
              <w:rPr>
                <w:rFonts w:ascii="Times New Roman" w:eastAsia="Times New Roman" w:hAnsi="Times New Roman" w:cs="Times New Roman"/>
                <w:bCs/>
                <w:iCs/>
                <w:sz w:val="24"/>
                <w:szCs w:val="24"/>
              </w:rPr>
              <w:t>реподавание обществознания в условиях введения федеральных государственных образовательных  стандартов  начального профессионального образования</w:t>
            </w:r>
          </w:p>
        </w:tc>
        <w:tc>
          <w:tcPr>
            <w:tcW w:w="709" w:type="dxa"/>
          </w:tcPr>
          <w:p w:rsidR="00781272" w:rsidRPr="00E82093" w:rsidRDefault="006D64DE">
            <w:pPr>
              <w:rPr>
                <w:rFonts w:ascii="Times New Roman" w:hAnsi="Times New Roman"/>
                <w:i/>
                <w:sz w:val="24"/>
              </w:rPr>
            </w:pPr>
            <w:r>
              <w:rPr>
                <w:rFonts w:ascii="Times New Roman" w:hAnsi="Times New Roman"/>
                <w:i/>
                <w:sz w:val="24"/>
              </w:rPr>
              <w:t>55</w:t>
            </w:r>
          </w:p>
        </w:tc>
      </w:tr>
      <w:tr w:rsidR="00781272" w:rsidRPr="00E82093" w:rsidTr="002A3767">
        <w:tc>
          <w:tcPr>
            <w:tcW w:w="534" w:type="dxa"/>
          </w:tcPr>
          <w:p w:rsidR="00781272" w:rsidRPr="00E82093" w:rsidRDefault="00781272">
            <w:pPr>
              <w:rPr>
                <w:rFonts w:ascii="Times New Roman" w:hAnsi="Times New Roman"/>
                <w:i/>
                <w:sz w:val="24"/>
              </w:rPr>
            </w:pPr>
          </w:p>
        </w:tc>
        <w:tc>
          <w:tcPr>
            <w:tcW w:w="8646" w:type="dxa"/>
          </w:tcPr>
          <w:p w:rsidR="00781272" w:rsidRPr="00781272" w:rsidRDefault="00751500" w:rsidP="00781272">
            <w:pPr>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И</w:t>
            </w:r>
            <w:r w:rsidRPr="00751500">
              <w:rPr>
                <w:rFonts w:ascii="Times New Roman" w:eastAsia="Times New Roman" w:hAnsi="Times New Roman" w:cs="Times New Roman"/>
                <w:b/>
                <w:bCs/>
                <w:iCs/>
                <w:sz w:val="24"/>
                <w:szCs w:val="24"/>
              </w:rPr>
              <w:t>онга</w:t>
            </w:r>
            <w:r>
              <w:rPr>
                <w:rFonts w:ascii="Times New Roman" w:eastAsia="Times New Roman" w:hAnsi="Times New Roman" w:cs="Times New Roman"/>
                <w:b/>
                <w:bCs/>
                <w:iCs/>
                <w:sz w:val="24"/>
                <w:szCs w:val="24"/>
              </w:rPr>
              <w:t xml:space="preserve"> И.Н.</w:t>
            </w:r>
            <w:r w:rsidRPr="00751500">
              <w:rPr>
                <w:rFonts w:ascii="Times New Roman" w:eastAsia="Times New Roman" w:hAnsi="Times New Roman" w:cs="Times New Roman"/>
                <w:b/>
                <w:sz w:val="28"/>
                <w:szCs w:val="28"/>
              </w:rPr>
              <w:t xml:space="preserve"> </w:t>
            </w:r>
            <w:r w:rsidR="00C46A66">
              <w:rPr>
                <w:rFonts w:ascii="Times New Roman" w:eastAsia="Times New Roman" w:hAnsi="Times New Roman" w:cs="Times New Roman"/>
                <w:bCs/>
                <w:iCs/>
                <w:sz w:val="24"/>
                <w:szCs w:val="24"/>
              </w:rPr>
              <w:t>П</w:t>
            </w:r>
            <w:r w:rsidR="00C46A66" w:rsidRPr="00C46A66">
              <w:rPr>
                <w:rFonts w:ascii="Times New Roman" w:eastAsia="Times New Roman" w:hAnsi="Times New Roman" w:cs="Times New Roman"/>
                <w:bCs/>
                <w:iCs/>
                <w:sz w:val="24"/>
                <w:szCs w:val="24"/>
              </w:rPr>
              <w:t>рактическое применение мультимедиа на уроках математики</w:t>
            </w:r>
            <w:r w:rsidRPr="00751500">
              <w:rPr>
                <w:rFonts w:ascii="Times New Roman" w:eastAsia="Times New Roman" w:hAnsi="Times New Roman" w:cs="Times New Roman"/>
                <w:b/>
                <w:bCs/>
                <w:iCs/>
                <w:webHidden/>
                <w:sz w:val="24"/>
                <w:szCs w:val="24"/>
              </w:rPr>
              <w:t>.</w:t>
            </w:r>
          </w:p>
        </w:tc>
        <w:tc>
          <w:tcPr>
            <w:tcW w:w="709" w:type="dxa"/>
          </w:tcPr>
          <w:p w:rsidR="00781272" w:rsidRPr="00E82093" w:rsidRDefault="006D64DE">
            <w:pPr>
              <w:rPr>
                <w:rFonts w:ascii="Times New Roman" w:hAnsi="Times New Roman"/>
                <w:i/>
                <w:sz w:val="24"/>
              </w:rPr>
            </w:pPr>
            <w:r>
              <w:rPr>
                <w:rFonts w:ascii="Times New Roman" w:hAnsi="Times New Roman"/>
                <w:i/>
                <w:sz w:val="24"/>
              </w:rPr>
              <w:t>60</w:t>
            </w:r>
          </w:p>
        </w:tc>
      </w:tr>
      <w:tr w:rsidR="00751500" w:rsidRPr="00E82093" w:rsidTr="002A3767">
        <w:tc>
          <w:tcPr>
            <w:tcW w:w="534" w:type="dxa"/>
          </w:tcPr>
          <w:p w:rsidR="00751500" w:rsidRPr="00E82093" w:rsidRDefault="00751500">
            <w:pPr>
              <w:rPr>
                <w:rFonts w:ascii="Times New Roman" w:hAnsi="Times New Roman"/>
                <w:i/>
                <w:sz w:val="24"/>
              </w:rPr>
            </w:pPr>
          </w:p>
        </w:tc>
        <w:tc>
          <w:tcPr>
            <w:tcW w:w="8646" w:type="dxa"/>
          </w:tcPr>
          <w:p w:rsidR="00751500" w:rsidRDefault="00751500" w:rsidP="00751500">
            <w:pPr>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Исакова Е. С.</w:t>
            </w:r>
            <w:r w:rsidRPr="00751500">
              <w:rPr>
                <w:rFonts w:ascii="Times New Roman" w:eastAsia="Times New Roman" w:hAnsi="Times New Roman" w:cs="Times New Roman"/>
                <w:b/>
                <w:bCs/>
                <w:iCs/>
                <w:sz w:val="24"/>
                <w:szCs w:val="24"/>
              </w:rPr>
              <w:t xml:space="preserve"> </w:t>
            </w:r>
            <w:r w:rsidRPr="00751500">
              <w:rPr>
                <w:rFonts w:ascii="Times New Roman" w:eastAsia="Times New Roman" w:hAnsi="Times New Roman" w:cs="Times New Roman"/>
                <w:bCs/>
                <w:iCs/>
                <w:sz w:val="24"/>
                <w:szCs w:val="24"/>
              </w:rPr>
              <w:t>Культурологический анализ экзистенциальных истоков праздника</w:t>
            </w:r>
          </w:p>
        </w:tc>
        <w:tc>
          <w:tcPr>
            <w:tcW w:w="709" w:type="dxa"/>
          </w:tcPr>
          <w:p w:rsidR="00751500" w:rsidRPr="00E82093" w:rsidRDefault="006D64DE">
            <w:pPr>
              <w:rPr>
                <w:rFonts w:ascii="Times New Roman" w:hAnsi="Times New Roman"/>
                <w:i/>
                <w:sz w:val="24"/>
              </w:rPr>
            </w:pPr>
            <w:r>
              <w:rPr>
                <w:rFonts w:ascii="Times New Roman" w:hAnsi="Times New Roman"/>
                <w:i/>
                <w:sz w:val="24"/>
              </w:rPr>
              <w:t>70</w:t>
            </w:r>
          </w:p>
        </w:tc>
      </w:tr>
      <w:tr w:rsidR="00751500" w:rsidRPr="00E82093" w:rsidTr="002A3767">
        <w:tc>
          <w:tcPr>
            <w:tcW w:w="534" w:type="dxa"/>
          </w:tcPr>
          <w:p w:rsidR="00751500" w:rsidRPr="00E82093" w:rsidRDefault="00751500">
            <w:pPr>
              <w:rPr>
                <w:rFonts w:ascii="Times New Roman" w:hAnsi="Times New Roman"/>
                <w:i/>
                <w:sz w:val="24"/>
              </w:rPr>
            </w:pPr>
          </w:p>
        </w:tc>
        <w:tc>
          <w:tcPr>
            <w:tcW w:w="8646" w:type="dxa"/>
          </w:tcPr>
          <w:p w:rsidR="00751500" w:rsidRPr="00F60C4F" w:rsidRDefault="00F60C4F" w:rsidP="00F60C4F">
            <w:pPr>
              <w:jc w:val="both"/>
              <w:rPr>
                <w:rFonts w:ascii="Times New Roman" w:eastAsia="Times New Roman" w:hAnsi="Times New Roman" w:cs="Times New Roman"/>
                <w:bCs/>
                <w:iCs/>
                <w:sz w:val="24"/>
                <w:szCs w:val="24"/>
              </w:rPr>
            </w:pPr>
            <w:r w:rsidRPr="00F60C4F">
              <w:rPr>
                <w:rFonts w:ascii="Times New Roman" w:eastAsia="Times New Roman" w:hAnsi="Times New Roman" w:cs="Times New Roman"/>
                <w:b/>
                <w:bCs/>
                <w:iCs/>
                <w:sz w:val="24"/>
                <w:szCs w:val="24"/>
              </w:rPr>
              <w:t>Карасёва М.Н.</w:t>
            </w:r>
            <w:r>
              <w:rPr>
                <w:rFonts w:ascii="Times New Roman" w:eastAsia="Times New Roman" w:hAnsi="Times New Roman" w:cs="Times New Roman"/>
                <w:b/>
                <w:bCs/>
                <w:iCs/>
                <w:sz w:val="24"/>
                <w:szCs w:val="24"/>
              </w:rPr>
              <w:t xml:space="preserve"> </w:t>
            </w:r>
            <w:r w:rsidRPr="00F60C4F">
              <w:rPr>
                <w:rFonts w:ascii="Times New Roman" w:eastAsia="Times New Roman" w:hAnsi="Times New Roman" w:cs="Times New Roman"/>
                <w:bCs/>
                <w:iCs/>
                <w:sz w:val="24"/>
                <w:szCs w:val="24"/>
              </w:rPr>
              <w:t>С</w:t>
            </w:r>
            <w:r w:rsidR="0056302D">
              <w:rPr>
                <w:rFonts w:ascii="Times New Roman" w:eastAsia="Times New Roman" w:hAnsi="Times New Roman" w:cs="Times New Roman"/>
                <w:bCs/>
                <w:iCs/>
                <w:sz w:val="24"/>
                <w:szCs w:val="24"/>
              </w:rPr>
              <w:t xml:space="preserve">итуация успеха как одно из условий реализации </w:t>
            </w:r>
            <w:r w:rsidRPr="00F60C4F">
              <w:rPr>
                <w:rFonts w:ascii="Times New Roman" w:eastAsia="Times New Roman" w:hAnsi="Times New Roman" w:cs="Times New Roman"/>
                <w:bCs/>
                <w:iCs/>
                <w:sz w:val="24"/>
                <w:szCs w:val="24"/>
              </w:rPr>
              <w:t>ФГОС</w:t>
            </w:r>
          </w:p>
        </w:tc>
        <w:tc>
          <w:tcPr>
            <w:tcW w:w="709" w:type="dxa"/>
          </w:tcPr>
          <w:p w:rsidR="00751500" w:rsidRPr="00E82093" w:rsidRDefault="006D64DE">
            <w:pPr>
              <w:rPr>
                <w:rFonts w:ascii="Times New Roman" w:hAnsi="Times New Roman"/>
                <w:i/>
                <w:sz w:val="24"/>
              </w:rPr>
            </w:pPr>
            <w:r>
              <w:rPr>
                <w:rFonts w:ascii="Times New Roman" w:hAnsi="Times New Roman"/>
                <w:i/>
                <w:sz w:val="24"/>
              </w:rPr>
              <w:t>73</w:t>
            </w:r>
          </w:p>
        </w:tc>
      </w:tr>
      <w:tr w:rsidR="00F60C4F" w:rsidRPr="00E82093" w:rsidTr="002A3767">
        <w:tc>
          <w:tcPr>
            <w:tcW w:w="534" w:type="dxa"/>
          </w:tcPr>
          <w:p w:rsidR="00F60C4F" w:rsidRPr="00E82093" w:rsidRDefault="00F60C4F">
            <w:pPr>
              <w:rPr>
                <w:rFonts w:ascii="Times New Roman" w:hAnsi="Times New Roman"/>
                <w:i/>
                <w:sz w:val="24"/>
              </w:rPr>
            </w:pPr>
          </w:p>
        </w:tc>
        <w:tc>
          <w:tcPr>
            <w:tcW w:w="8646" w:type="dxa"/>
          </w:tcPr>
          <w:p w:rsidR="00F60C4F" w:rsidRPr="00F60C4F" w:rsidRDefault="0056302D" w:rsidP="0056302D">
            <w:pPr>
              <w:jc w:val="both"/>
              <w:rPr>
                <w:rFonts w:ascii="Times New Roman" w:eastAsia="Times New Roman" w:hAnsi="Times New Roman" w:cs="Times New Roman"/>
                <w:b/>
                <w:bCs/>
                <w:iCs/>
                <w:sz w:val="24"/>
                <w:szCs w:val="24"/>
              </w:rPr>
            </w:pPr>
            <w:r w:rsidRPr="0056302D">
              <w:rPr>
                <w:rFonts w:ascii="Times New Roman" w:eastAsia="Times New Roman" w:hAnsi="Times New Roman" w:cs="Times New Roman"/>
                <w:b/>
                <w:bCs/>
                <w:iCs/>
                <w:sz w:val="24"/>
                <w:szCs w:val="24"/>
              </w:rPr>
              <w:t>Карпенко О.Н.</w:t>
            </w:r>
            <w:r>
              <w:rPr>
                <w:rFonts w:ascii="Times New Roman" w:eastAsia="Times New Roman" w:hAnsi="Times New Roman" w:cs="Times New Roman"/>
                <w:b/>
                <w:bCs/>
                <w:iCs/>
                <w:sz w:val="24"/>
                <w:szCs w:val="24"/>
              </w:rPr>
              <w:t xml:space="preserve"> </w:t>
            </w:r>
            <w:r w:rsidR="00C46A66">
              <w:rPr>
                <w:rFonts w:ascii="Times New Roman" w:eastAsia="Times New Roman" w:hAnsi="Times New Roman" w:cs="Times New Roman"/>
                <w:bCs/>
                <w:iCs/>
                <w:sz w:val="24"/>
                <w:szCs w:val="24"/>
              </w:rPr>
              <w:t>Ф</w:t>
            </w:r>
            <w:r w:rsidR="00C46A66" w:rsidRPr="0056302D">
              <w:rPr>
                <w:rFonts w:ascii="Times New Roman" w:eastAsia="Times New Roman" w:hAnsi="Times New Roman" w:cs="Times New Roman"/>
                <w:bCs/>
                <w:iCs/>
                <w:sz w:val="24"/>
                <w:szCs w:val="24"/>
              </w:rPr>
              <w:t>ормирование   метапредметных связей на уроках русского языка и литературы и во внеурочной деятельности</w:t>
            </w:r>
            <w:r w:rsidRPr="0056302D">
              <w:rPr>
                <w:rFonts w:ascii="Times New Roman" w:eastAsia="Times New Roman" w:hAnsi="Times New Roman" w:cs="Times New Roman"/>
                <w:bCs/>
                <w:iCs/>
                <w:sz w:val="24"/>
                <w:szCs w:val="24"/>
              </w:rPr>
              <w:t xml:space="preserve">.   </w:t>
            </w:r>
          </w:p>
        </w:tc>
        <w:tc>
          <w:tcPr>
            <w:tcW w:w="709" w:type="dxa"/>
          </w:tcPr>
          <w:p w:rsidR="00F60C4F" w:rsidRPr="00E82093" w:rsidRDefault="006D64DE">
            <w:pPr>
              <w:rPr>
                <w:rFonts w:ascii="Times New Roman" w:hAnsi="Times New Roman"/>
                <w:i/>
                <w:sz w:val="24"/>
              </w:rPr>
            </w:pPr>
            <w:r>
              <w:rPr>
                <w:rFonts w:ascii="Times New Roman" w:hAnsi="Times New Roman"/>
                <w:i/>
                <w:sz w:val="24"/>
              </w:rPr>
              <w:t>76</w:t>
            </w:r>
          </w:p>
        </w:tc>
      </w:tr>
      <w:tr w:rsidR="0056302D" w:rsidRPr="00E82093" w:rsidTr="002A3767">
        <w:tc>
          <w:tcPr>
            <w:tcW w:w="534" w:type="dxa"/>
          </w:tcPr>
          <w:p w:rsidR="0056302D" w:rsidRPr="00E82093" w:rsidRDefault="0056302D">
            <w:pPr>
              <w:rPr>
                <w:rFonts w:ascii="Times New Roman" w:hAnsi="Times New Roman"/>
                <w:i/>
                <w:sz w:val="24"/>
              </w:rPr>
            </w:pPr>
          </w:p>
        </w:tc>
        <w:tc>
          <w:tcPr>
            <w:tcW w:w="8646" w:type="dxa"/>
          </w:tcPr>
          <w:p w:rsidR="0056302D" w:rsidRPr="0056302D" w:rsidRDefault="004A4C8D" w:rsidP="004A4C8D">
            <w:pPr>
              <w:jc w:val="both"/>
              <w:rPr>
                <w:rFonts w:ascii="Times New Roman" w:eastAsia="Times New Roman" w:hAnsi="Times New Roman" w:cs="Times New Roman"/>
                <w:b/>
                <w:bCs/>
                <w:iCs/>
                <w:sz w:val="24"/>
                <w:szCs w:val="24"/>
              </w:rPr>
            </w:pPr>
            <w:r w:rsidRPr="004A4C8D">
              <w:rPr>
                <w:rFonts w:ascii="Times New Roman" w:eastAsia="Times New Roman" w:hAnsi="Times New Roman" w:cs="Times New Roman"/>
                <w:b/>
                <w:bCs/>
                <w:iCs/>
                <w:sz w:val="24"/>
                <w:szCs w:val="24"/>
              </w:rPr>
              <w:t>Кашицына И.Ф</w:t>
            </w:r>
            <w:r w:rsidRPr="004A4C8D">
              <w:rPr>
                <w:rFonts w:ascii="Times New Roman" w:eastAsia="Times New Roman" w:hAnsi="Times New Roman" w:cs="Times New Roman"/>
                <w:b/>
                <w:bCs/>
                <w:i/>
                <w:iCs/>
                <w:sz w:val="24"/>
                <w:szCs w:val="24"/>
              </w:rPr>
              <w:t xml:space="preserve">. </w:t>
            </w:r>
            <w:r w:rsidR="00C46A66">
              <w:rPr>
                <w:rFonts w:ascii="Times New Roman" w:eastAsia="Times New Roman" w:hAnsi="Times New Roman" w:cs="Times New Roman"/>
                <w:bCs/>
                <w:iCs/>
                <w:sz w:val="24"/>
                <w:szCs w:val="24"/>
              </w:rPr>
              <w:t>Курс «О</w:t>
            </w:r>
            <w:r w:rsidR="00C46A66" w:rsidRPr="004A4C8D">
              <w:rPr>
                <w:rFonts w:ascii="Times New Roman" w:eastAsia="Times New Roman" w:hAnsi="Times New Roman" w:cs="Times New Roman"/>
                <w:bCs/>
                <w:iCs/>
                <w:sz w:val="24"/>
                <w:szCs w:val="24"/>
              </w:rPr>
              <w:t xml:space="preserve">сновы религиозных культур и светской этики» как средство формирования личности в условиях реализации </w:t>
            </w:r>
            <w:r w:rsidRPr="004A4C8D">
              <w:rPr>
                <w:rFonts w:ascii="Times New Roman" w:eastAsia="Times New Roman" w:hAnsi="Times New Roman" w:cs="Times New Roman"/>
                <w:bCs/>
                <w:iCs/>
                <w:sz w:val="24"/>
                <w:szCs w:val="24"/>
              </w:rPr>
              <w:t>ФГОС.</w:t>
            </w:r>
          </w:p>
        </w:tc>
        <w:tc>
          <w:tcPr>
            <w:tcW w:w="709" w:type="dxa"/>
          </w:tcPr>
          <w:p w:rsidR="0056302D" w:rsidRPr="00E82093" w:rsidRDefault="006D64DE">
            <w:pPr>
              <w:rPr>
                <w:rFonts w:ascii="Times New Roman" w:hAnsi="Times New Roman"/>
                <w:i/>
                <w:sz w:val="24"/>
              </w:rPr>
            </w:pPr>
            <w:r>
              <w:rPr>
                <w:rFonts w:ascii="Times New Roman" w:hAnsi="Times New Roman"/>
                <w:i/>
                <w:sz w:val="24"/>
              </w:rPr>
              <w:t>81</w:t>
            </w:r>
          </w:p>
        </w:tc>
      </w:tr>
      <w:tr w:rsidR="004A4C8D" w:rsidRPr="00E82093" w:rsidTr="002A3767">
        <w:tc>
          <w:tcPr>
            <w:tcW w:w="534" w:type="dxa"/>
          </w:tcPr>
          <w:p w:rsidR="004A4C8D" w:rsidRPr="00E82093" w:rsidRDefault="004A4C8D">
            <w:pPr>
              <w:rPr>
                <w:rFonts w:ascii="Times New Roman" w:hAnsi="Times New Roman"/>
                <w:i/>
                <w:sz w:val="24"/>
              </w:rPr>
            </w:pPr>
          </w:p>
        </w:tc>
        <w:tc>
          <w:tcPr>
            <w:tcW w:w="8646" w:type="dxa"/>
          </w:tcPr>
          <w:p w:rsidR="004A4C8D" w:rsidRPr="004A4C8D" w:rsidRDefault="00C46A66" w:rsidP="004A4C8D">
            <w:pPr>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Киселев С.А. </w:t>
            </w:r>
            <w:r>
              <w:rPr>
                <w:rFonts w:ascii="Times New Roman" w:eastAsia="Times New Roman" w:hAnsi="Times New Roman" w:cs="Times New Roman"/>
                <w:bCs/>
                <w:iCs/>
                <w:sz w:val="24"/>
                <w:szCs w:val="24"/>
              </w:rPr>
              <w:t>О</w:t>
            </w:r>
            <w:r w:rsidRPr="004A4C8D">
              <w:rPr>
                <w:rFonts w:ascii="Times New Roman" w:eastAsia="Times New Roman" w:hAnsi="Times New Roman" w:cs="Times New Roman"/>
                <w:bCs/>
                <w:iCs/>
                <w:sz w:val="24"/>
                <w:szCs w:val="24"/>
              </w:rPr>
              <w:t>собенности подготовки учеников к дистанционным олимпиадам, как средство формирования умений работы с информацией</w:t>
            </w:r>
          </w:p>
        </w:tc>
        <w:tc>
          <w:tcPr>
            <w:tcW w:w="709" w:type="dxa"/>
          </w:tcPr>
          <w:p w:rsidR="004A4C8D" w:rsidRPr="00E82093" w:rsidRDefault="006D64DE">
            <w:pPr>
              <w:rPr>
                <w:rFonts w:ascii="Times New Roman" w:hAnsi="Times New Roman"/>
                <w:i/>
                <w:sz w:val="24"/>
              </w:rPr>
            </w:pPr>
            <w:r>
              <w:rPr>
                <w:rFonts w:ascii="Times New Roman" w:hAnsi="Times New Roman"/>
                <w:i/>
                <w:sz w:val="24"/>
              </w:rPr>
              <w:t>85</w:t>
            </w:r>
          </w:p>
        </w:tc>
      </w:tr>
      <w:tr w:rsidR="000323E4" w:rsidRPr="00E82093" w:rsidTr="002A3767">
        <w:tc>
          <w:tcPr>
            <w:tcW w:w="534" w:type="dxa"/>
          </w:tcPr>
          <w:p w:rsidR="000323E4" w:rsidRPr="00E82093" w:rsidRDefault="000323E4">
            <w:pPr>
              <w:rPr>
                <w:rFonts w:ascii="Times New Roman" w:hAnsi="Times New Roman"/>
                <w:i/>
                <w:sz w:val="24"/>
              </w:rPr>
            </w:pPr>
          </w:p>
        </w:tc>
        <w:tc>
          <w:tcPr>
            <w:tcW w:w="8646" w:type="dxa"/>
          </w:tcPr>
          <w:p w:rsidR="000323E4" w:rsidRPr="000323E4" w:rsidRDefault="000323E4" w:rsidP="004A4C8D">
            <w:pPr>
              <w:jc w:val="both"/>
              <w:rPr>
                <w:rFonts w:ascii="Times New Roman" w:eastAsia="Times New Roman" w:hAnsi="Times New Roman" w:cs="Times New Roman"/>
                <w:bCs/>
                <w:color w:val="000000"/>
                <w:sz w:val="24"/>
                <w:szCs w:val="24"/>
                <w:shd w:val="clear" w:color="auto" w:fill="FFFFFF"/>
              </w:rPr>
            </w:pPr>
            <w:r w:rsidRPr="000323E4">
              <w:rPr>
                <w:rFonts w:ascii="Times New Roman" w:eastAsia="Times New Roman" w:hAnsi="Times New Roman" w:cs="Times New Roman"/>
                <w:b/>
                <w:bCs/>
                <w:color w:val="000000"/>
                <w:sz w:val="24"/>
                <w:szCs w:val="24"/>
                <w:shd w:val="clear" w:color="auto" w:fill="FFFFFF"/>
              </w:rPr>
              <w:t>Колоб Н.А.</w:t>
            </w:r>
            <w:r w:rsidRPr="000323E4">
              <w:rPr>
                <w:rFonts w:ascii="Times New Roman" w:eastAsia="Times New Roman" w:hAnsi="Times New Roman" w:cs="Times New Roman"/>
                <w:bCs/>
                <w:color w:val="000000"/>
                <w:sz w:val="24"/>
                <w:szCs w:val="24"/>
                <w:shd w:val="clear" w:color="auto" w:fill="FFFFFF"/>
              </w:rPr>
              <w:t>Особенности и перспективы  дистанционного образования для детей с ограниченными возможностями здоровья</w:t>
            </w:r>
          </w:p>
        </w:tc>
        <w:tc>
          <w:tcPr>
            <w:tcW w:w="709" w:type="dxa"/>
          </w:tcPr>
          <w:p w:rsidR="000323E4" w:rsidRPr="00E82093" w:rsidRDefault="006D64DE">
            <w:pPr>
              <w:rPr>
                <w:rFonts w:ascii="Times New Roman" w:hAnsi="Times New Roman"/>
                <w:i/>
                <w:sz w:val="24"/>
              </w:rPr>
            </w:pPr>
            <w:r>
              <w:rPr>
                <w:rFonts w:ascii="Times New Roman" w:hAnsi="Times New Roman"/>
                <w:i/>
                <w:sz w:val="24"/>
              </w:rPr>
              <w:t>89</w:t>
            </w:r>
          </w:p>
        </w:tc>
      </w:tr>
      <w:tr w:rsidR="00E82093" w:rsidTr="002A3767">
        <w:tc>
          <w:tcPr>
            <w:tcW w:w="534" w:type="dxa"/>
          </w:tcPr>
          <w:p w:rsidR="00E82093" w:rsidRDefault="00E82093">
            <w:pPr>
              <w:rPr>
                <w:rFonts w:ascii="Times New Roman" w:hAnsi="Times New Roman"/>
                <w:sz w:val="24"/>
              </w:rPr>
            </w:pPr>
            <w:r>
              <w:rPr>
                <w:rFonts w:ascii="Times New Roman" w:hAnsi="Times New Roman"/>
                <w:sz w:val="24"/>
              </w:rPr>
              <w:t>1.</w:t>
            </w:r>
          </w:p>
        </w:tc>
        <w:tc>
          <w:tcPr>
            <w:tcW w:w="8646" w:type="dxa"/>
          </w:tcPr>
          <w:p w:rsidR="00E82093" w:rsidRPr="00A9126F" w:rsidRDefault="00E82093" w:rsidP="00C46A66">
            <w:pPr>
              <w:jc w:val="both"/>
              <w:rPr>
                <w:rFonts w:ascii="Times New Roman" w:hAnsi="Times New Roman"/>
                <w:sz w:val="24"/>
                <w:szCs w:val="24"/>
              </w:rPr>
            </w:pPr>
            <w:r w:rsidRPr="00D66A82">
              <w:rPr>
                <w:rFonts w:ascii="Times New Roman" w:eastAsia="Calibri" w:hAnsi="Times New Roman" w:cs="Times New Roman"/>
                <w:b/>
                <w:sz w:val="24"/>
                <w:szCs w:val="24"/>
              </w:rPr>
              <w:t>Косарева</w:t>
            </w:r>
            <w:r w:rsidRPr="00D66A82">
              <w:rPr>
                <w:rFonts w:ascii="Times New Roman" w:hAnsi="Times New Roman"/>
                <w:b/>
                <w:sz w:val="24"/>
                <w:szCs w:val="24"/>
              </w:rPr>
              <w:t xml:space="preserve"> </w:t>
            </w:r>
            <w:r w:rsidRPr="00D66A82">
              <w:rPr>
                <w:rFonts w:ascii="Times New Roman" w:eastAsia="Calibri" w:hAnsi="Times New Roman" w:cs="Times New Roman"/>
                <w:b/>
                <w:sz w:val="24"/>
                <w:szCs w:val="24"/>
              </w:rPr>
              <w:t>Е. А.</w:t>
            </w:r>
            <w:r w:rsidRPr="00D66A82">
              <w:rPr>
                <w:rFonts w:ascii="Times New Roman" w:eastAsia="Calibri" w:hAnsi="Times New Roman" w:cs="Times New Roman"/>
                <w:sz w:val="24"/>
                <w:szCs w:val="24"/>
              </w:rPr>
              <w:t xml:space="preserve"> </w:t>
            </w:r>
            <w:r w:rsidRPr="00A9126F">
              <w:rPr>
                <w:rFonts w:ascii="Times New Roman" w:hAnsi="Times New Roman"/>
                <w:sz w:val="24"/>
                <w:szCs w:val="24"/>
              </w:rPr>
              <w:t>Применение бально-рейтинговой системы на уроках английского языка в качестве оценки знаний обучающихся первого курса СПО</w:t>
            </w:r>
          </w:p>
        </w:tc>
        <w:tc>
          <w:tcPr>
            <w:tcW w:w="709" w:type="dxa"/>
          </w:tcPr>
          <w:p w:rsidR="00E82093" w:rsidRDefault="006D64DE">
            <w:pPr>
              <w:rPr>
                <w:rFonts w:ascii="Times New Roman" w:hAnsi="Times New Roman"/>
                <w:sz w:val="24"/>
              </w:rPr>
            </w:pPr>
            <w:r>
              <w:rPr>
                <w:rFonts w:ascii="Times New Roman" w:hAnsi="Times New Roman"/>
                <w:sz w:val="24"/>
              </w:rPr>
              <w:t>94</w:t>
            </w:r>
          </w:p>
        </w:tc>
      </w:tr>
      <w:tr w:rsidR="00D10688" w:rsidTr="002A3767">
        <w:tc>
          <w:tcPr>
            <w:tcW w:w="534" w:type="dxa"/>
          </w:tcPr>
          <w:p w:rsidR="00D10688" w:rsidRDefault="00D10688">
            <w:pPr>
              <w:rPr>
                <w:rFonts w:ascii="Times New Roman" w:hAnsi="Times New Roman"/>
                <w:sz w:val="24"/>
              </w:rPr>
            </w:pPr>
          </w:p>
        </w:tc>
        <w:tc>
          <w:tcPr>
            <w:tcW w:w="8646" w:type="dxa"/>
          </w:tcPr>
          <w:p w:rsidR="00D10688" w:rsidRPr="00D10688" w:rsidRDefault="00D10688" w:rsidP="00C46A66">
            <w:pPr>
              <w:jc w:val="both"/>
              <w:rPr>
                <w:rFonts w:ascii="Times New Roman" w:eastAsia="Calibri" w:hAnsi="Times New Roman" w:cs="Times New Roman"/>
                <w:b/>
                <w:sz w:val="24"/>
                <w:szCs w:val="24"/>
              </w:rPr>
            </w:pPr>
            <w:r w:rsidRPr="00D10688">
              <w:rPr>
                <w:rFonts w:ascii="Times New Roman" w:eastAsia="Calibri" w:hAnsi="Times New Roman" w:cs="Times New Roman"/>
                <w:b/>
                <w:sz w:val="24"/>
                <w:szCs w:val="24"/>
              </w:rPr>
              <w:t>Котова Л.А.</w:t>
            </w:r>
            <w:r>
              <w:rPr>
                <w:rFonts w:ascii="Times New Roman" w:eastAsia="Calibri" w:hAnsi="Times New Roman" w:cs="Times New Roman"/>
                <w:b/>
                <w:sz w:val="24"/>
                <w:szCs w:val="24"/>
              </w:rPr>
              <w:t xml:space="preserve"> </w:t>
            </w:r>
            <w:r w:rsidRPr="00D10688">
              <w:rPr>
                <w:rFonts w:ascii="Times New Roman" w:eastAsia="Calibri" w:hAnsi="Times New Roman" w:cs="Times New Roman"/>
                <w:sz w:val="24"/>
                <w:szCs w:val="24"/>
              </w:rPr>
              <w:t>И</w:t>
            </w:r>
            <w:r w:rsidR="00C46A66" w:rsidRPr="00D10688">
              <w:rPr>
                <w:rFonts w:ascii="Times New Roman" w:eastAsia="Calibri" w:hAnsi="Times New Roman" w:cs="Times New Roman"/>
                <w:sz w:val="24"/>
                <w:szCs w:val="24"/>
              </w:rPr>
              <w:t xml:space="preserve">нновационные подходы к преподаванию математики в условиях новых </w:t>
            </w:r>
            <w:r w:rsidRPr="00D10688">
              <w:rPr>
                <w:rFonts w:ascii="Times New Roman" w:eastAsia="Calibri" w:hAnsi="Times New Roman" w:cs="Times New Roman"/>
                <w:sz w:val="24"/>
                <w:szCs w:val="24"/>
              </w:rPr>
              <w:t>ФГОС</w:t>
            </w:r>
          </w:p>
        </w:tc>
        <w:tc>
          <w:tcPr>
            <w:tcW w:w="709" w:type="dxa"/>
          </w:tcPr>
          <w:p w:rsidR="00D10688" w:rsidRDefault="006D64DE">
            <w:pPr>
              <w:rPr>
                <w:rFonts w:ascii="Times New Roman" w:hAnsi="Times New Roman"/>
                <w:sz w:val="24"/>
              </w:rPr>
            </w:pPr>
            <w:r>
              <w:rPr>
                <w:rFonts w:ascii="Times New Roman" w:hAnsi="Times New Roman"/>
                <w:sz w:val="24"/>
              </w:rPr>
              <w:t>98</w:t>
            </w:r>
          </w:p>
        </w:tc>
      </w:tr>
      <w:tr w:rsidR="00336516" w:rsidTr="002A3767">
        <w:tc>
          <w:tcPr>
            <w:tcW w:w="534" w:type="dxa"/>
          </w:tcPr>
          <w:p w:rsidR="00336516" w:rsidRDefault="00336516">
            <w:pPr>
              <w:rPr>
                <w:rFonts w:ascii="Times New Roman" w:hAnsi="Times New Roman"/>
                <w:sz w:val="24"/>
              </w:rPr>
            </w:pPr>
          </w:p>
        </w:tc>
        <w:tc>
          <w:tcPr>
            <w:tcW w:w="8646" w:type="dxa"/>
          </w:tcPr>
          <w:p w:rsidR="004E081E" w:rsidRPr="00D10688" w:rsidRDefault="00986D64" w:rsidP="00C46A66">
            <w:pPr>
              <w:jc w:val="both"/>
              <w:rPr>
                <w:rFonts w:ascii="Times New Roman" w:eastAsia="Calibri" w:hAnsi="Times New Roman" w:cs="Times New Roman"/>
                <w:b/>
                <w:sz w:val="24"/>
                <w:szCs w:val="24"/>
              </w:rPr>
            </w:pPr>
            <w:r>
              <w:rPr>
                <w:rFonts w:ascii="Times New Roman" w:eastAsia="Calibri" w:hAnsi="Times New Roman" w:cs="Times New Roman"/>
                <w:b/>
                <w:sz w:val="24"/>
                <w:szCs w:val="24"/>
              </w:rPr>
              <w:t>Курашова Л.М</w:t>
            </w:r>
            <w:r w:rsidR="00336516">
              <w:rPr>
                <w:rFonts w:ascii="Times New Roman" w:eastAsia="Calibri" w:hAnsi="Times New Roman" w:cs="Times New Roman"/>
                <w:b/>
                <w:sz w:val="24"/>
                <w:szCs w:val="24"/>
              </w:rPr>
              <w:t xml:space="preserve">. </w:t>
            </w:r>
            <w:r w:rsidR="00336516" w:rsidRPr="00C46A66">
              <w:rPr>
                <w:rFonts w:ascii="Times New Roman" w:eastAsia="Calibri" w:hAnsi="Times New Roman" w:cs="Times New Roman"/>
                <w:sz w:val="24"/>
                <w:szCs w:val="24"/>
              </w:rPr>
              <w:t>Применение моделирования на уроках технического черчения</w:t>
            </w:r>
          </w:p>
        </w:tc>
        <w:tc>
          <w:tcPr>
            <w:tcW w:w="709" w:type="dxa"/>
          </w:tcPr>
          <w:p w:rsidR="00336516" w:rsidRDefault="006D64DE">
            <w:pPr>
              <w:rPr>
                <w:rFonts w:ascii="Times New Roman" w:hAnsi="Times New Roman"/>
                <w:sz w:val="24"/>
              </w:rPr>
            </w:pPr>
            <w:r>
              <w:rPr>
                <w:rFonts w:ascii="Times New Roman" w:hAnsi="Times New Roman"/>
                <w:sz w:val="24"/>
              </w:rPr>
              <w:t>101</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4E081E" w:rsidRDefault="004E081E" w:rsidP="004E081E">
            <w:pPr>
              <w:pStyle w:val="2"/>
              <w:keepNext/>
              <w:outlineLvl w:val="1"/>
              <w:rPr>
                <w:i/>
                <w:color w:val="000000"/>
                <w:sz w:val="24"/>
                <w:szCs w:val="24"/>
              </w:rPr>
            </w:pPr>
            <w:r w:rsidRPr="004E081E">
              <w:rPr>
                <w:color w:val="000000"/>
                <w:sz w:val="24"/>
                <w:szCs w:val="24"/>
              </w:rPr>
              <w:t>Маренюк Н. М.</w:t>
            </w:r>
            <w:r w:rsidRPr="004E081E">
              <w:rPr>
                <w:i/>
                <w:color w:val="000000"/>
                <w:sz w:val="24"/>
                <w:szCs w:val="24"/>
              </w:rPr>
              <w:t xml:space="preserve"> </w:t>
            </w:r>
            <w:r w:rsidRPr="004E081E">
              <w:rPr>
                <w:b w:val="0"/>
                <w:color w:val="000000"/>
                <w:sz w:val="24"/>
                <w:szCs w:val="24"/>
              </w:rPr>
              <w:t>Эффективность использования инновационной технологии БОС в образовательном учреждении</w:t>
            </w:r>
          </w:p>
        </w:tc>
        <w:tc>
          <w:tcPr>
            <w:tcW w:w="709" w:type="dxa"/>
          </w:tcPr>
          <w:p w:rsidR="00E82093" w:rsidRDefault="006D64DE">
            <w:pPr>
              <w:rPr>
                <w:rFonts w:ascii="Times New Roman" w:hAnsi="Times New Roman"/>
                <w:sz w:val="24"/>
              </w:rPr>
            </w:pPr>
            <w:r>
              <w:rPr>
                <w:rFonts w:ascii="Times New Roman" w:hAnsi="Times New Roman"/>
                <w:sz w:val="24"/>
              </w:rPr>
              <w:t>105</w:t>
            </w:r>
          </w:p>
        </w:tc>
      </w:tr>
      <w:tr w:rsidR="004E081E" w:rsidTr="002A3767">
        <w:tc>
          <w:tcPr>
            <w:tcW w:w="534" w:type="dxa"/>
          </w:tcPr>
          <w:p w:rsidR="004E081E" w:rsidRDefault="004E081E">
            <w:pPr>
              <w:rPr>
                <w:rFonts w:ascii="Times New Roman" w:hAnsi="Times New Roman"/>
                <w:sz w:val="24"/>
              </w:rPr>
            </w:pPr>
          </w:p>
        </w:tc>
        <w:tc>
          <w:tcPr>
            <w:tcW w:w="8646" w:type="dxa"/>
          </w:tcPr>
          <w:p w:rsidR="004E081E" w:rsidRPr="00D270A7" w:rsidRDefault="004E081E" w:rsidP="00E82093">
            <w:pPr>
              <w:pStyle w:val="2"/>
              <w:keepNext/>
              <w:shd w:val="clear" w:color="auto" w:fill="FFFFFF"/>
              <w:spacing w:before="0" w:beforeAutospacing="0" w:after="0" w:afterAutospacing="0"/>
              <w:outlineLvl w:val="1"/>
              <w:rPr>
                <w:color w:val="000000"/>
                <w:sz w:val="24"/>
                <w:szCs w:val="24"/>
              </w:rPr>
            </w:pPr>
            <w:r w:rsidRPr="004E081E">
              <w:rPr>
                <w:color w:val="000000"/>
                <w:sz w:val="24"/>
                <w:szCs w:val="24"/>
              </w:rPr>
              <w:t xml:space="preserve">Мезенцева Л. В. </w:t>
            </w:r>
            <w:r w:rsidRPr="004E081E">
              <w:rPr>
                <w:b w:val="0"/>
                <w:color w:val="000000"/>
                <w:sz w:val="24"/>
                <w:szCs w:val="24"/>
              </w:rPr>
              <w:t>Инновации в образовании: классификация</w:t>
            </w:r>
          </w:p>
        </w:tc>
        <w:tc>
          <w:tcPr>
            <w:tcW w:w="709" w:type="dxa"/>
          </w:tcPr>
          <w:p w:rsidR="004E081E" w:rsidRDefault="006D64DE">
            <w:pPr>
              <w:rPr>
                <w:rFonts w:ascii="Times New Roman" w:hAnsi="Times New Roman"/>
                <w:sz w:val="24"/>
              </w:rPr>
            </w:pPr>
            <w:r>
              <w:rPr>
                <w:rFonts w:ascii="Times New Roman" w:hAnsi="Times New Roman"/>
                <w:sz w:val="24"/>
              </w:rPr>
              <w:t>109</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A9126F" w:rsidRDefault="00E82093" w:rsidP="00E82093">
            <w:pPr>
              <w:rPr>
                <w:rFonts w:ascii="Times New Roman" w:hAnsi="Times New Roman" w:cs="Times New Roman"/>
                <w:sz w:val="24"/>
                <w:szCs w:val="24"/>
              </w:rPr>
            </w:pPr>
            <w:r w:rsidRPr="00D270A7">
              <w:rPr>
                <w:rFonts w:ascii="Times New Roman" w:hAnsi="Times New Roman" w:cs="Times New Roman"/>
                <w:b/>
                <w:sz w:val="24"/>
                <w:szCs w:val="24"/>
              </w:rPr>
              <w:t xml:space="preserve">Мезенцева Л. В. </w:t>
            </w:r>
            <w:r w:rsidRPr="00D270A7">
              <w:rPr>
                <w:rFonts w:ascii="Times New Roman" w:eastAsia="Calibri" w:hAnsi="Times New Roman" w:cs="Times New Roman"/>
                <w:b/>
                <w:sz w:val="24"/>
                <w:szCs w:val="24"/>
              </w:rPr>
              <w:t>Зиязова Р</w:t>
            </w:r>
            <w:r w:rsidRPr="00D270A7">
              <w:rPr>
                <w:rFonts w:ascii="Times New Roman" w:hAnsi="Times New Roman" w:cs="Times New Roman"/>
                <w:b/>
                <w:sz w:val="24"/>
                <w:szCs w:val="24"/>
              </w:rPr>
              <w:t>.</w:t>
            </w:r>
            <w:r w:rsidRPr="00D270A7">
              <w:rPr>
                <w:rFonts w:ascii="Times New Roman" w:eastAsia="Calibri" w:hAnsi="Times New Roman" w:cs="Times New Roman"/>
                <w:b/>
                <w:sz w:val="24"/>
                <w:szCs w:val="24"/>
              </w:rPr>
              <w:t xml:space="preserve"> Н</w:t>
            </w:r>
            <w:r w:rsidRPr="00D270A7">
              <w:rPr>
                <w:rFonts w:ascii="Times New Roman" w:hAnsi="Times New Roman" w:cs="Times New Roman"/>
                <w:b/>
                <w:sz w:val="24"/>
                <w:szCs w:val="24"/>
              </w:rPr>
              <w:t>.</w:t>
            </w:r>
            <w:r w:rsidRPr="00A9126F">
              <w:rPr>
                <w:rFonts w:ascii="Times New Roman" w:hAnsi="Times New Roman" w:cs="Times New Roman"/>
                <w:sz w:val="24"/>
                <w:szCs w:val="24"/>
              </w:rPr>
              <w:t xml:space="preserve"> Контекст деятельности тьютора: зачем нам нужен тьютор?</w:t>
            </w:r>
          </w:p>
        </w:tc>
        <w:tc>
          <w:tcPr>
            <w:tcW w:w="709" w:type="dxa"/>
          </w:tcPr>
          <w:p w:rsidR="00E82093" w:rsidRDefault="006D64DE">
            <w:pPr>
              <w:rPr>
                <w:rFonts w:ascii="Times New Roman" w:hAnsi="Times New Roman"/>
                <w:sz w:val="24"/>
              </w:rPr>
            </w:pPr>
            <w:r>
              <w:rPr>
                <w:rFonts w:ascii="Times New Roman" w:hAnsi="Times New Roman"/>
                <w:sz w:val="24"/>
              </w:rPr>
              <w:t>112</w:t>
            </w:r>
          </w:p>
        </w:tc>
      </w:tr>
      <w:tr w:rsidR="004E081E" w:rsidTr="002A3767">
        <w:tc>
          <w:tcPr>
            <w:tcW w:w="534" w:type="dxa"/>
          </w:tcPr>
          <w:p w:rsidR="004E081E" w:rsidRDefault="004E081E">
            <w:pPr>
              <w:rPr>
                <w:rFonts w:ascii="Times New Roman" w:hAnsi="Times New Roman"/>
                <w:sz w:val="24"/>
              </w:rPr>
            </w:pPr>
          </w:p>
        </w:tc>
        <w:tc>
          <w:tcPr>
            <w:tcW w:w="8646" w:type="dxa"/>
          </w:tcPr>
          <w:p w:rsidR="004E081E" w:rsidRPr="00365383" w:rsidRDefault="004E081E" w:rsidP="004E081E">
            <w:pPr>
              <w:rPr>
                <w:rFonts w:ascii="Times New Roman" w:hAnsi="Times New Roman" w:cs="Times New Roman"/>
                <w:sz w:val="24"/>
                <w:szCs w:val="24"/>
              </w:rPr>
            </w:pPr>
            <w:r w:rsidRPr="004E081E">
              <w:rPr>
                <w:rFonts w:ascii="Times New Roman" w:hAnsi="Times New Roman" w:cs="Times New Roman"/>
                <w:b/>
                <w:sz w:val="24"/>
                <w:szCs w:val="24"/>
              </w:rPr>
              <w:t xml:space="preserve">Меркулова И. П.  </w:t>
            </w:r>
            <w:r w:rsidRPr="00365383">
              <w:rPr>
                <w:rFonts w:ascii="Times New Roman" w:hAnsi="Times New Roman" w:cs="Times New Roman"/>
                <w:sz w:val="24"/>
                <w:szCs w:val="24"/>
              </w:rPr>
              <w:t>Применение мобильного компьютерного класса в проект</w:t>
            </w:r>
            <w:r w:rsidR="00365383" w:rsidRPr="00365383">
              <w:rPr>
                <w:rFonts w:ascii="Times New Roman" w:hAnsi="Times New Roman" w:cs="Times New Roman"/>
                <w:sz w:val="24"/>
                <w:szCs w:val="24"/>
              </w:rPr>
              <w:t>ной деятельности</w:t>
            </w:r>
            <w:r w:rsidRPr="00365383">
              <w:rPr>
                <w:rFonts w:ascii="Times New Roman" w:hAnsi="Times New Roman" w:cs="Times New Roman"/>
                <w:sz w:val="24"/>
                <w:szCs w:val="24"/>
              </w:rPr>
              <w:t xml:space="preserve">                                                                                   </w:t>
            </w:r>
          </w:p>
        </w:tc>
        <w:tc>
          <w:tcPr>
            <w:tcW w:w="709" w:type="dxa"/>
          </w:tcPr>
          <w:p w:rsidR="004E081E" w:rsidRDefault="006D64DE">
            <w:pPr>
              <w:rPr>
                <w:rFonts w:ascii="Times New Roman" w:hAnsi="Times New Roman"/>
                <w:sz w:val="24"/>
              </w:rPr>
            </w:pPr>
            <w:r>
              <w:rPr>
                <w:rFonts w:ascii="Times New Roman" w:hAnsi="Times New Roman"/>
                <w:sz w:val="24"/>
              </w:rPr>
              <w:t>116</w:t>
            </w:r>
          </w:p>
        </w:tc>
      </w:tr>
      <w:tr w:rsidR="0073287D" w:rsidTr="002A3767">
        <w:tc>
          <w:tcPr>
            <w:tcW w:w="534" w:type="dxa"/>
          </w:tcPr>
          <w:p w:rsidR="0073287D" w:rsidRDefault="0073287D">
            <w:pPr>
              <w:rPr>
                <w:rFonts w:ascii="Times New Roman" w:hAnsi="Times New Roman"/>
                <w:sz w:val="24"/>
              </w:rPr>
            </w:pPr>
          </w:p>
        </w:tc>
        <w:tc>
          <w:tcPr>
            <w:tcW w:w="8646" w:type="dxa"/>
          </w:tcPr>
          <w:p w:rsidR="0073287D" w:rsidRPr="004E081E" w:rsidRDefault="0073287D" w:rsidP="0073287D">
            <w:pPr>
              <w:rPr>
                <w:rFonts w:ascii="Times New Roman" w:hAnsi="Times New Roman" w:cs="Times New Roman"/>
                <w:b/>
                <w:sz w:val="24"/>
                <w:szCs w:val="24"/>
              </w:rPr>
            </w:pPr>
            <w:r w:rsidRPr="0073287D">
              <w:rPr>
                <w:rFonts w:ascii="Times New Roman" w:hAnsi="Times New Roman" w:cs="Times New Roman"/>
                <w:b/>
                <w:sz w:val="24"/>
                <w:szCs w:val="24"/>
              </w:rPr>
              <w:t>Насырова Л.Н.</w:t>
            </w:r>
            <w:r>
              <w:rPr>
                <w:rFonts w:ascii="Times New Roman" w:hAnsi="Times New Roman" w:cs="Times New Roman"/>
                <w:b/>
                <w:sz w:val="24"/>
                <w:szCs w:val="24"/>
              </w:rPr>
              <w:t xml:space="preserve"> </w:t>
            </w:r>
            <w:r>
              <w:rPr>
                <w:rFonts w:ascii="Times New Roman" w:hAnsi="Times New Roman" w:cs="Times New Roman"/>
                <w:sz w:val="24"/>
                <w:szCs w:val="24"/>
              </w:rPr>
              <w:t xml:space="preserve">Обновление педагогической деятельности учителя в условиях </w:t>
            </w:r>
            <w:r>
              <w:rPr>
                <w:rFonts w:ascii="Times New Roman" w:hAnsi="Times New Roman" w:cs="Times New Roman"/>
                <w:sz w:val="24"/>
                <w:szCs w:val="24"/>
              </w:rPr>
              <w:lastRenderedPageBreak/>
              <w:t>внедрения</w:t>
            </w:r>
            <w:r>
              <w:rPr>
                <w:rFonts w:ascii="Times New Roman" w:hAnsi="Times New Roman" w:cs="Times New Roman"/>
                <w:b/>
                <w:sz w:val="24"/>
                <w:szCs w:val="24"/>
              </w:rPr>
              <w:t xml:space="preserve"> </w:t>
            </w:r>
            <w:r w:rsidRPr="0073287D">
              <w:rPr>
                <w:rFonts w:ascii="Times New Roman" w:hAnsi="Times New Roman" w:cs="Times New Roman"/>
                <w:b/>
                <w:sz w:val="24"/>
                <w:szCs w:val="24"/>
              </w:rPr>
              <w:t xml:space="preserve"> </w:t>
            </w:r>
            <w:r w:rsidRPr="0073287D">
              <w:rPr>
                <w:rFonts w:ascii="Times New Roman" w:hAnsi="Times New Roman" w:cs="Times New Roman"/>
                <w:sz w:val="24"/>
                <w:szCs w:val="24"/>
              </w:rPr>
              <w:t>ФГОС второго поколения.</w:t>
            </w:r>
          </w:p>
        </w:tc>
        <w:tc>
          <w:tcPr>
            <w:tcW w:w="709" w:type="dxa"/>
          </w:tcPr>
          <w:p w:rsidR="0073287D" w:rsidRDefault="006D64DE">
            <w:pPr>
              <w:rPr>
                <w:rFonts w:ascii="Times New Roman" w:hAnsi="Times New Roman"/>
                <w:sz w:val="24"/>
              </w:rPr>
            </w:pPr>
            <w:r>
              <w:rPr>
                <w:rFonts w:ascii="Times New Roman" w:hAnsi="Times New Roman"/>
                <w:sz w:val="24"/>
              </w:rPr>
              <w:lastRenderedPageBreak/>
              <w:t>118</w:t>
            </w:r>
          </w:p>
        </w:tc>
      </w:tr>
      <w:tr w:rsidR="0073287D" w:rsidTr="002A3767">
        <w:tc>
          <w:tcPr>
            <w:tcW w:w="534" w:type="dxa"/>
          </w:tcPr>
          <w:p w:rsidR="0073287D" w:rsidRDefault="0073287D">
            <w:pPr>
              <w:rPr>
                <w:rFonts w:ascii="Times New Roman" w:hAnsi="Times New Roman"/>
                <w:sz w:val="24"/>
              </w:rPr>
            </w:pPr>
          </w:p>
        </w:tc>
        <w:tc>
          <w:tcPr>
            <w:tcW w:w="8646" w:type="dxa"/>
          </w:tcPr>
          <w:p w:rsidR="0073287D" w:rsidRPr="0073287D" w:rsidRDefault="0073287D" w:rsidP="0073287D">
            <w:pPr>
              <w:rPr>
                <w:rFonts w:ascii="Times New Roman" w:hAnsi="Times New Roman" w:cs="Times New Roman"/>
                <w:sz w:val="24"/>
                <w:szCs w:val="24"/>
              </w:rPr>
            </w:pPr>
            <w:r w:rsidRPr="0073287D">
              <w:rPr>
                <w:rFonts w:ascii="Times New Roman" w:hAnsi="Times New Roman" w:cs="Times New Roman"/>
                <w:b/>
                <w:sz w:val="24"/>
                <w:szCs w:val="24"/>
              </w:rPr>
              <w:t>Новоселова В.А.</w:t>
            </w:r>
            <w:r>
              <w:rPr>
                <w:rFonts w:ascii="Times New Roman" w:hAnsi="Times New Roman" w:cs="Times New Roman"/>
                <w:b/>
                <w:sz w:val="24"/>
                <w:szCs w:val="24"/>
              </w:rPr>
              <w:t xml:space="preserve"> </w:t>
            </w:r>
            <w:r w:rsidRPr="0073287D">
              <w:rPr>
                <w:rFonts w:ascii="Times New Roman" w:hAnsi="Times New Roman" w:cs="Times New Roman"/>
                <w:sz w:val="24"/>
                <w:szCs w:val="24"/>
              </w:rPr>
              <w:t xml:space="preserve">Урок музыки как эффективный ресурс личностного развития </w:t>
            </w:r>
          </w:p>
        </w:tc>
        <w:tc>
          <w:tcPr>
            <w:tcW w:w="709" w:type="dxa"/>
          </w:tcPr>
          <w:p w:rsidR="0073287D" w:rsidRDefault="006D64DE">
            <w:pPr>
              <w:rPr>
                <w:rFonts w:ascii="Times New Roman" w:hAnsi="Times New Roman"/>
                <w:sz w:val="24"/>
              </w:rPr>
            </w:pPr>
            <w:r>
              <w:rPr>
                <w:rFonts w:ascii="Times New Roman" w:hAnsi="Times New Roman"/>
                <w:sz w:val="24"/>
              </w:rPr>
              <w:t>124</w:t>
            </w:r>
          </w:p>
        </w:tc>
      </w:tr>
      <w:tr w:rsidR="0073287D" w:rsidTr="002A3767">
        <w:tc>
          <w:tcPr>
            <w:tcW w:w="534" w:type="dxa"/>
          </w:tcPr>
          <w:p w:rsidR="0073287D" w:rsidRDefault="0073287D">
            <w:pPr>
              <w:rPr>
                <w:rFonts w:ascii="Times New Roman" w:hAnsi="Times New Roman"/>
                <w:sz w:val="24"/>
              </w:rPr>
            </w:pPr>
          </w:p>
        </w:tc>
        <w:tc>
          <w:tcPr>
            <w:tcW w:w="8646" w:type="dxa"/>
          </w:tcPr>
          <w:p w:rsidR="0073287D" w:rsidRPr="0073287D" w:rsidRDefault="005B54C9" w:rsidP="005B54C9">
            <w:pPr>
              <w:rPr>
                <w:rFonts w:ascii="Times New Roman" w:hAnsi="Times New Roman" w:cs="Times New Roman"/>
                <w:b/>
                <w:sz w:val="24"/>
                <w:szCs w:val="24"/>
              </w:rPr>
            </w:pPr>
            <w:r w:rsidRPr="005B54C9">
              <w:rPr>
                <w:rFonts w:ascii="Times New Roman" w:hAnsi="Times New Roman" w:cs="Times New Roman"/>
                <w:b/>
                <w:sz w:val="24"/>
                <w:szCs w:val="24"/>
              </w:rPr>
              <w:t xml:space="preserve">Огрызкова Л.Е. </w:t>
            </w:r>
            <w:r w:rsidRPr="005B54C9">
              <w:rPr>
                <w:rFonts w:ascii="Times New Roman" w:hAnsi="Times New Roman" w:cs="Times New Roman"/>
                <w:sz w:val="24"/>
                <w:szCs w:val="24"/>
              </w:rPr>
              <w:t>Инновационные подходы в системе работы школьной библиотеки</w:t>
            </w:r>
          </w:p>
        </w:tc>
        <w:tc>
          <w:tcPr>
            <w:tcW w:w="709" w:type="dxa"/>
          </w:tcPr>
          <w:p w:rsidR="0073287D" w:rsidRDefault="006D64DE">
            <w:pPr>
              <w:rPr>
                <w:rFonts w:ascii="Times New Roman" w:hAnsi="Times New Roman"/>
                <w:sz w:val="24"/>
              </w:rPr>
            </w:pPr>
            <w:r>
              <w:rPr>
                <w:rFonts w:ascii="Times New Roman" w:hAnsi="Times New Roman"/>
                <w:sz w:val="24"/>
              </w:rPr>
              <w:t>127</w:t>
            </w:r>
          </w:p>
        </w:tc>
      </w:tr>
      <w:tr w:rsidR="005B54C9" w:rsidTr="002A3767">
        <w:tc>
          <w:tcPr>
            <w:tcW w:w="534" w:type="dxa"/>
          </w:tcPr>
          <w:p w:rsidR="005B54C9" w:rsidRDefault="005B54C9">
            <w:pPr>
              <w:rPr>
                <w:rFonts w:ascii="Times New Roman" w:hAnsi="Times New Roman"/>
                <w:sz w:val="24"/>
              </w:rPr>
            </w:pPr>
          </w:p>
        </w:tc>
        <w:tc>
          <w:tcPr>
            <w:tcW w:w="8646" w:type="dxa"/>
          </w:tcPr>
          <w:p w:rsidR="005B54C9" w:rsidRPr="005B54C9" w:rsidRDefault="00990A3C" w:rsidP="00990A3C">
            <w:pPr>
              <w:rPr>
                <w:rFonts w:ascii="Times New Roman" w:hAnsi="Times New Roman" w:cs="Times New Roman"/>
                <w:b/>
                <w:sz w:val="24"/>
                <w:szCs w:val="24"/>
              </w:rPr>
            </w:pPr>
            <w:r w:rsidRPr="00990A3C">
              <w:rPr>
                <w:rFonts w:ascii="Times New Roman" w:hAnsi="Times New Roman" w:cs="Times New Roman"/>
                <w:b/>
                <w:sz w:val="24"/>
                <w:szCs w:val="24"/>
              </w:rPr>
              <w:t xml:space="preserve">Павлова Е.В. </w:t>
            </w:r>
            <w:r w:rsidRPr="00990A3C">
              <w:rPr>
                <w:rFonts w:ascii="Times New Roman" w:hAnsi="Times New Roman" w:cs="Times New Roman"/>
                <w:sz w:val="24"/>
                <w:szCs w:val="24"/>
              </w:rPr>
              <w:t xml:space="preserve"> Почему дети не любят трудиться (проблемы трудового воспитания)</w:t>
            </w:r>
            <w:r w:rsidRPr="00990A3C">
              <w:rPr>
                <w:rFonts w:ascii="Times New Roman" w:hAnsi="Times New Roman" w:cs="Times New Roman"/>
                <w:b/>
                <w:sz w:val="24"/>
                <w:szCs w:val="24"/>
              </w:rPr>
              <w:t xml:space="preserve">                                                                                                </w:t>
            </w:r>
          </w:p>
        </w:tc>
        <w:tc>
          <w:tcPr>
            <w:tcW w:w="709" w:type="dxa"/>
          </w:tcPr>
          <w:p w:rsidR="005B54C9" w:rsidRDefault="006D64DE">
            <w:pPr>
              <w:rPr>
                <w:rFonts w:ascii="Times New Roman" w:hAnsi="Times New Roman"/>
                <w:sz w:val="24"/>
              </w:rPr>
            </w:pPr>
            <w:r>
              <w:rPr>
                <w:rFonts w:ascii="Times New Roman" w:hAnsi="Times New Roman"/>
                <w:sz w:val="24"/>
              </w:rPr>
              <w:t>131</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A9126F" w:rsidRDefault="00E82093" w:rsidP="00D270A7">
            <w:pPr>
              <w:rPr>
                <w:rFonts w:ascii="Times New Roman" w:hAnsi="Times New Roman" w:cs="Times New Roman"/>
                <w:sz w:val="24"/>
                <w:szCs w:val="24"/>
              </w:rPr>
            </w:pPr>
            <w:r w:rsidRPr="00D270A7">
              <w:rPr>
                <w:rFonts w:ascii="Times New Roman" w:eastAsia="Calibri" w:hAnsi="Times New Roman" w:cs="Times New Roman"/>
                <w:b/>
                <w:sz w:val="24"/>
                <w:szCs w:val="24"/>
              </w:rPr>
              <w:t>Пластинина</w:t>
            </w:r>
            <w:r w:rsidRPr="00D270A7">
              <w:rPr>
                <w:rFonts w:ascii="Times New Roman" w:hAnsi="Times New Roman" w:cs="Times New Roman"/>
                <w:b/>
                <w:sz w:val="24"/>
                <w:szCs w:val="24"/>
              </w:rPr>
              <w:t xml:space="preserve"> </w:t>
            </w:r>
            <w:r w:rsidRPr="00D270A7">
              <w:rPr>
                <w:rFonts w:ascii="Times New Roman" w:eastAsia="Calibri" w:hAnsi="Times New Roman" w:cs="Times New Roman"/>
                <w:b/>
                <w:sz w:val="24"/>
                <w:szCs w:val="24"/>
              </w:rPr>
              <w:t>Е.В.</w:t>
            </w:r>
            <w:r w:rsidRPr="00D270A7">
              <w:rPr>
                <w:rFonts w:ascii="Times New Roman" w:hAnsi="Times New Roman" w:cs="Times New Roman"/>
                <w:b/>
                <w:sz w:val="24"/>
                <w:szCs w:val="24"/>
              </w:rPr>
              <w:t xml:space="preserve"> </w:t>
            </w:r>
            <w:r w:rsidRPr="00A9126F">
              <w:rPr>
                <w:rFonts w:ascii="Times New Roman" w:hAnsi="Times New Roman" w:cs="Times New Roman"/>
                <w:sz w:val="24"/>
                <w:szCs w:val="24"/>
              </w:rPr>
              <w:t xml:space="preserve">Практико-ориентированные инновационные технологии в начальной школе как способ повышения качества обученности </w:t>
            </w:r>
          </w:p>
        </w:tc>
        <w:tc>
          <w:tcPr>
            <w:tcW w:w="709" w:type="dxa"/>
          </w:tcPr>
          <w:p w:rsidR="00E82093" w:rsidRDefault="006D64DE">
            <w:pPr>
              <w:rPr>
                <w:rFonts w:ascii="Times New Roman" w:hAnsi="Times New Roman"/>
                <w:sz w:val="24"/>
              </w:rPr>
            </w:pPr>
            <w:r>
              <w:rPr>
                <w:rFonts w:ascii="Times New Roman" w:hAnsi="Times New Roman"/>
                <w:sz w:val="24"/>
              </w:rPr>
              <w:t>135</w:t>
            </w:r>
          </w:p>
        </w:tc>
      </w:tr>
      <w:tr w:rsidR="00990A3C" w:rsidTr="002A3767">
        <w:tc>
          <w:tcPr>
            <w:tcW w:w="534" w:type="dxa"/>
          </w:tcPr>
          <w:p w:rsidR="00990A3C" w:rsidRDefault="00990A3C">
            <w:pPr>
              <w:rPr>
                <w:rFonts w:ascii="Times New Roman" w:hAnsi="Times New Roman"/>
                <w:sz w:val="24"/>
              </w:rPr>
            </w:pPr>
          </w:p>
        </w:tc>
        <w:tc>
          <w:tcPr>
            <w:tcW w:w="8646" w:type="dxa"/>
          </w:tcPr>
          <w:p w:rsidR="00990A3C" w:rsidRPr="00990A3C" w:rsidRDefault="00990A3C" w:rsidP="00990A3C">
            <w:pPr>
              <w:rPr>
                <w:rFonts w:ascii="Times New Roman" w:eastAsia="Calibri" w:hAnsi="Times New Roman" w:cs="Times New Roman"/>
                <w:sz w:val="24"/>
                <w:szCs w:val="24"/>
              </w:rPr>
            </w:pPr>
            <w:r w:rsidRPr="00990A3C">
              <w:rPr>
                <w:rFonts w:ascii="Times New Roman" w:eastAsia="Calibri" w:hAnsi="Times New Roman" w:cs="Times New Roman"/>
                <w:b/>
                <w:sz w:val="24"/>
                <w:szCs w:val="24"/>
              </w:rPr>
              <w:t>Полукарикова А.С.</w:t>
            </w:r>
            <w:r>
              <w:rPr>
                <w:rFonts w:ascii="Times New Roman" w:eastAsia="Calibri" w:hAnsi="Times New Roman" w:cs="Times New Roman"/>
                <w:b/>
                <w:sz w:val="24"/>
                <w:szCs w:val="24"/>
              </w:rPr>
              <w:t xml:space="preserve"> </w:t>
            </w:r>
            <w:r w:rsidRPr="00990A3C">
              <w:rPr>
                <w:rFonts w:ascii="Times New Roman" w:eastAsia="Calibri" w:hAnsi="Times New Roman" w:cs="Times New Roman"/>
                <w:sz w:val="24"/>
                <w:szCs w:val="24"/>
              </w:rPr>
              <w:t>Развитие творческих способностей учащихся на уроках информатики</w:t>
            </w:r>
          </w:p>
        </w:tc>
        <w:tc>
          <w:tcPr>
            <w:tcW w:w="709" w:type="dxa"/>
          </w:tcPr>
          <w:p w:rsidR="00990A3C" w:rsidRDefault="006D64DE">
            <w:pPr>
              <w:rPr>
                <w:rFonts w:ascii="Times New Roman" w:hAnsi="Times New Roman"/>
                <w:sz w:val="24"/>
              </w:rPr>
            </w:pPr>
            <w:r>
              <w:rPr>
                <w:rFonts w:ascii="Times New Roman" w:hAnsi="Times New Roman"/>
                <w:sz w:val="24"/>
              </w:rPr>
              <w:t>138</w:t>
            </w:r>
          </w:p>
        </w:tc>
      </w:tr>
      <w:tr w:rsidR="00990A3C" w:rsidTr="002A3767">
        <w:tc>
          <w:tcPr>
            <w:tcW w:w="534" w:type="dxa"/>
          </w:tcPr>
          <w:p w:rsidR="00990A3C" w:rsidRDefault="00990A3C">
            <w:pPr>
              <w:rPr>
                <w:rFonts w:ascii="Times New Roman" w:hAnsi="Times New Roman"/>
                <w:sz w:val="24"/>
              </w:rPr>
            </w:pPr>
          </w:p>
        </w:tc>
        <w:tc>
          <w:tcPr>
            <w:tcW w:w="8646" w:type="dxa"/>
          </w:tcPr>
          <w:p w:rsidR="00990A3C" w:rsidRPr="00E04B45" w:rsidRDefault="00E04B45" w:rsidP="00990A3C">
            <w:pPr>
              <w:rPr>
                <w:rFonts w:ascii="Times New Roman" w:eastAsia="Calibri" w:hAnsi="Times New Roman" w:cs="Times New Roman"/>
                <w:b/>
                <w:bCs/>
                <w:sz w:val="24"/>
                <w:szCs w:val="24"/>
              </w:rPr>
            </w:pPr>
            <w:r w:rsidRPr="00E04B45">
              <w:rPr>
                <w:rFonts w:ascii="Times New Roman" w:eastAsia="Calibri" w:hAnsi="Times New Roman" w:cs="Times New Roman"/>
                <w:b/>
                <w:bCs/>
                <w:sz w:val="24"/>
                <w:szCs w:val="24"/>
              </w:rPr>
              <w:t>Руденко О.В.</w:t>
            </w:r>
            <w:r>
              <w:rPr>
                <w:rFonts w:ascii="Times New Roman" w:eastAsia="Calibri" w:hAnsi="Times New Roman" w:cs="Times New Roman"/>
                <w:b/>
                <w:bCs/>
                <w:sz w:val="24"/>
                <w:szCs w:val="24"/>
              </w:rPr>
              <w:t xml:space="preserve"> </w:t>
            </w:r>
            <w:r w:rsidRPr="00E04B45">
              <w:rPr>
                <w:rFonts w:ascii="Times New Roman" w:eastAsia="Calibri" w:hAnsi="Times New Roman" w:cs="Times New Roman"/>
                <w:bCs/>
                <w:sz w:val="24"/>
                <w:szCs w:val="24"/>
              </w:rPr>
              <w:t>Сайт учителя начальных классов как средство организации педагогической деятельности</w:t>
            </w:r>
            <w:r w:rsidRPr="00E04B45">
              <w:rPr>
                <w:rFonts w:ascii="Times New Roman" w:eastAsia="Calibri" w:hAnsi="Times New Roman" w:cs="Times New Roman"/>
                <w:b/>
                <w:bCs/>
                <w:sz w:val="24"/>
                <w:szCs w:val="24"/>
              </w:rPr>
              <w:t xml:space="preserve"> </w:t>
            </w:r>
          </w:p>
        </w:tc>
        <w:tc>
          <w:tcPr>
            <w:tcW w:w="709" w:type="dxa"/>
          </w:tcPr>
          <w:p w:rsidR="00990A3C" w:rsidRDefault="006D64DE">
            <w:pPr>
              <w:rPr>
                <w:rFonts w:ascii="Times New Roman" w:hAnsi="Times New Roman"/>
                <w:sz w:val="24"/>
              </w:rPr>
            </w:pPr>
            <w:r>
              <w:rPr>
                <w:rFonts w:ascii="Times New Roman" w:hAnsi="Times New Roman"/>
                <w:sz w:val="24"/>
              </w:rPr>
              <w:t>143</w:t>
            </w:r>
          </w:p>
        </w:tc>
      </w:tr>
      <w:tr w:rsidR="00E04B45" w:rsidTr="002A3767">
        <w:tc>
          <w:tcPr>
            <w:tcW w:w="534" w:type="dxa"/>
          </w:tcPr>
          <w:p w:rsidR="00E04B45" w:rsidRDefault="00E04B45">
            <w:pPr>
              <w:rPr>
                <w:rFonts w:ascii="Times New Roman" w:hAnsi="Times New Roman"/>
                <w:sz w:val="24"/>
              </w:rPr>
            </w:pPr>
          </w:p>
        </w:tc>
        <w:tc>
          <w:tcPr>
            <w:tcW w:w="8646" w:type="dxa"/>
          </w:tcPr>
          <w:p w:rsidR="00E04B45" w:rsidRPr="00E04B45" w:rsidRDefault="008E2C1A" w:rsidP="008E2C1A">
            <w:pPr>
              <w:rPr>
                <w:rFonts w:ascii="Times New Roman" w:eastAsia="Calibri" w:hAnsi="Times New Roman" w:cs="Times New Roman"/>
                <w:b/>
                <w:bCs/>
                <w:sz w:val="24"/>
                <w:szCs w:val="24"/>
              </w:rPr>
            </w:pPr>
            <w:r w:rsidRPr="008E2C1A">
              <w:rPr>
                <w:rFonts w:ascii="Times New Roman" w:eastAsia="Calibri" w:hAnsi="Times New Roman" w:cs="Times New Roman"/>
                <w:b/>
                <w:bCs/>
                <w:sz w:val="24"/>
                <w:szCs w:val="24"/>
              </w:rPr>
              <w:t xml:space="preserve">Рыжова А. А. </w:t>
            </w:r>
            <w:r w:rsidRPr="008E2C1A">
              <w:rPr>
                <w:rFonts w:ascii="Times New Roman" w:eastAsia="Calibri" w:hAnsi="Times New Roman" w:cs="Times New Roman"/>
                <w:bCs/>
                <w:sz w:val="24"/>
                <w:szCs w:val="24"/>
              </w:rPr>
              <w:t>Работа с одаренными детьми в старшей школе</w:t>
            </w:r>
          </w:p>
        </w:tc>
        <w:tc>
          <w:tcPr>
            <w:tcW w:w="709" w:type="dxa"/>
          </w:tcPr>
          <w:p w:rsidR="00E04B45" w:rsidRDefault="006D64DE">
            <w:pPr>
              <w:rPr>
                <w:rFonts w:ascii="Times New Roman" w:hAnsi="Times New Roman"/>
                <w:sz w:val="24"/>
              </w:rPr>
            </w:pPr>
            <w:r>
              <w:rPr>
                <w:rFonts w:ascii="Times New Roman" w:hAnsi="Times New Roman"/>
                <w:sz w:val="24"/>
              </w:rPr>
              <w:t>147</w:t>
            </w:r>
          </w:p>
        </w:tc>
      </w:tr>
      <w:tr w:rsidR="008E2C1A" w:rsidTr="002A3767">
        <w:tc>
          <w:tcPr>
            <w:tcW w:w="534" w:type="dxa"/>
          </w:tcPr>
          <w:p w:rsidR="008E2C1A" w:rsidRDefault="008E2C1A">
            <w:pPr>
              <w:rPr>
                <w:rFonts w:ascii="Times New Roman" w:hAnsi="Times New Roman"/>
                <w:sz w:val="24"/>
              </w:rPr>
            </w:pPr>
          </w:p>
        </w:tc>
        <w:tc>
          <w:tcPr>
            <w:tcW w:w="8646" w:type="dxa"/>
          </w:tcPr>
          <w:p w:rsidR="008E2C1A" w:rsidRPr="008E2C1A" w:rsidRDefault="008E2C1A" w:rsidP="008E2C1A">
            <w:pP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Серебренникова В.Г. </w:t>
            </w:r>
            <w:r w:rsidRPr="008E2C1A">
              <w:rPr>
                <w:rFonts w:ascii="Times New Roman" w:eastAsia="Calibri" w:hAnsi="Times New Roman" w:cs="Times New Roman"/>
                <w:bCs/>
                <w:sz w:val="24"/>
                <w:szCs w:val="24"/>
              </w:rPr>
              <w:t>Социальная адаптация первоклассников к школе средствами театральной педагогики</w:t>
            </w:r>
          </w:p>
        </w:tc>
        <w:tc>
          <w:tcPr>
            <w:tcW w:w="709" w:type="dxa"/>
          </w:tcPr>
          <w:p w:rsidR="008E2C1A" w:rsidRDefault="006D64DE">
            <w:pPr>
              <w:rPr>
                <w:rFonts w:ascii="Times New Roman" w:hAnsi="Times New Roman"/>
                <w:sz w:val="24"/>
              </w:rPr>
            </w:pPr>
            <w:r>
              <w:rPr>
                <w:rFonts w:ascii="Times New Roman" w:hAnsi="Times New Roman"/>
                <w:sz w:val="24"/>
              </w:rPr>
              <w:t>151</w:t>
            </w:r>
          </w:p>
        </w:tc>
      </w:tr>
      <w:tr w:rsidR="008E2C1A" w:rsidTr="002A3767">
        <w:tc>
          <w:tcPr>
            <w:tcW w:w="534" w:type="dxa"/>
          </w:tcPr>
          <w:p w:rsidR="008E2C1A" w:rsidRDefault="008E2C1A">
            <w:pPr>
              <w:rPr>
                <w:rFonts w:ascii="Times New Roman" w:hAnsi="Times New Roman"/>
                <w:sz w:val="24"/>
              </w:rPr>
            </w:pPr>
          </w:p>
        </w:tc>
        <w:tc>
          <w:tcPr>
            <w:tcW w:w="8646" w:type="dxa"/>
          </w:tcPr>
          <w:p w:rsidR="008E2C1A" w:rsidRDefault="008E2C1A" w:rsidP="008E2C1A">
            <w:pPr>
              <w:rPr>
                <w:rFonts w:ascii="Times New Roman" w:eastAsia="Calibri" w:hAnsi="Times New Roman" w:cs="Times New Roman"/>
                <w:b/>
                <w:bCs/>
                <w:sz w:val="24"/>
                <w:szCs w:val="24"/>
              </w:rPr>
            </w:pPr>
            <w:r w:rsidRPr="008E2C1A">
              <w:rPr>
                <w:rFonts w:ascii="Times New Roman" w:eastAsia="Calibri" w:hAnsi="Times New Roman" w:cs="Times New Roman"/>
                <w:b/>
                <w:bCs/>
                <w:sz w:val="24"/>
                <w:szCs w:val="24"/>
              </w:rPr>
              <w:t>Серегина Г.И.</w:t>
            </w:r>
            <w:r>
              <w:rPr>
                <w:rFonts w:ascii="Times New Roman" w:eastAsia="Calibri" w:hAnsi="Times New Roman" w:cs="Times New Roman"/>
                <w:b/>
                <w:bCs/>
                <w:sz w:val="24"/>
                <w:szCs w:val="24"/>
              </w:rPr>
              <w:t xml:space="preserve"> </w:t>
            </w:r>
            <w:r w:rsidRPr="008E2C1A">
              <w:rPr>
                <w:rFonts w:ascii="Times New Roman" w:eastAsia="Calibri" w:hAnsi="Times New Roman" w:cs="Times New Roman"/>
                <w:bCs/>
                <w:sz w:val="24"/>
                <w:szCs w:val="24"/>
              </w:rPr>
              <w:t xml:space="preserve">Практико-ориентированный подход в преподавании истории и обществознания как средство повышения качества обучения </w:t>
            </w:r>
          </w:p>
        </w:tc>
        <w:tc>
          <w:tcPr>
            <w:tcW w:w="709" w:type="dxa"/>
          </w:tcPr>
          <w:p w:rsidR="008E2C1A" w:rsidRDefault="006D64DE">
            <w:pPr>
              <w:rPr>
                <w:rFonts w:ascii="Times New Roman" w:hAnsi="Times New Roman"/>
                <w:sz w:val="24"/>
              </w:rPr>
            </w:pPr>
            <w:r>
              <w:rPr>
                <w:rFonts w:ascii="Times New Roman" w:hAnsi="Times New Roman"/>
                <w:sz w:val="24"/>
              </w:rPr>
              <w:t>155</w:t>
            </w:r>
          </w:p>
        </w:tc>
      </w:tr>
      <w:tr w:rsidR="008E2C1A" w:rsidTr="002A3767">
        <w:tc>
          <w:tcPr>
            <w:tcW w:w="534" w:type="dxa"/>
          </w:tcPr>
          <w:p w:rsidR="008E2C1A" w:rsidRDefault="008E2C1A">
            <w:pPr>
              <w:rPr>
                <w:rFonts w:ascii="Times New Roman" w:hAnsi="Times New Roman"/>
                <w:sz w:val="24"/>
              </w:rPr>
            </w:pPr>
          </w:p>
        </w:tc>
        <w:tc>
          <w:tcPr>
            <w:tcW w:w="8646" w:type="dxa"/>
          </w:tcPr>
          <w:p w:rsidR="008E2C1A" w:rsidRPr="00EB0558" w:rsidRDefault="00EB0558" w:rsidP="00EB0558">
            <w:pPr>
              <w:rPr>
                <w:rFonts w:ascii="Times New Roman" w:eastAsia="Calibri" w:hAnsi="Times New Roman" w:cs="Times New Roman"/>
                <w:bCs/>
                <w:sz w:val="24"/>
                <w:szCs w:val="24"/>
              </w:rPr>
            </w:pPr>
            <w:r w:rsidRPr="00EB0558">
              <w:rPr>
                <w:rFonts w:ascii="Times New Roman" w:eastAsia="Calibri" w:hAnsi="Times New Roman" w:cs="Times New Roman"/>
                <w:b/>
                <w:bCs/>
                <w:sz w:val="24"/>
                <w:szCs w:val="24"/>
              </w:rPr>
              <w:t>Соколенко Д.В.</w:t>
            </w:r>
            <w:r>
              <w:rPr>
                <w:rFonts w:ascii="Times New Roman" w:eastAsia="Calibri" w:hAnsi="Times New Roman" w:cs="Times New Roman"/>
                <w:b/>
                <w:bCs/>
                <w:sz w:val="24"/>
                <w:szCs w:val="24"/>
              </w:rPr>
              <w:t xml:space="preserve"> </w:t>
            </w:r>
            <w:r w:rsidRPr="00EB0558">
              <w:rPr>
                <w:rFonts w:ascii="Times New Roman" w:eastAsia="Calibri" w:hAnsi="Times New Roman" w:cs="Times New Roman"/>
                <w:bCs/>
                <w:sz w:val="24"/>
                <w:szCs w:val="24"/>
              </w:rPr>
              <w:t xml:space="preserve">Инновации в образовании </w:t>
            </w:r>
          </w:p>
        </w:tc>
        <w:tc>
          <w:tcPr>
            <w:tcW w:w="709" w:type="dxa"/>
          </w:tcPr>
          <w:p w:rsidR="008E2C1A" w:rsidRDefault="006D64DE">
            <w:pPr>
              <w:rPr>
                <w:rFonts w:ascii="Times New Roman" w:hAnsi="Times New Roman"/>
                <w:sz w:val="24"/>
              </w:rPr>
            </w:pPr>
            <w:r>
              <w:rPr>
                <w:rFonts w:ascii="Times New Roman" w:hAnsi="Times New Roman"/>
                <w:sz w:val="24"/>
              </w:rPr>
              <w:t>158</w:t>
            </w:r>
          </w:p>
        </w:tc>
      </w:tr>
      <w:tr w:rsidR="00EB0558" w:rsidTr="002A3767">
        <w:tc>
          <w:tcPr>
            <w:tcW w:w="534" w:type="dxa"/>
          </w:tcPr>
          <w:p w:rsidR="00EB0558" w:rsidRDefault="00EB0558">
            <w:pPr>
              <w:rPr>
                <w:rFonts w:ascii="Times New Roman" w:hAnsi="Times New Roman"/>
                <w:sz w:val="24"/>
              </w:rPr>
            </w:pPr>
          </w:p>
        </w:tc>
        <w:tc>
          <w:tcPr>
            <w:tcW w:w="8646" w:type="dxa"/>
          </w:tcPr>
          <w:p w:rsidR="00EB0558" w:rsidRPr="00EB0558" w:rsidRDefault="00EB0558" w:rsidP="003A34E3">
            <w:pPr>
              <w:jc w:val="both"/>
              <w:rPr>
                <w:rFonts w:ascii="Times New Roman" w:eastAsia="Calibri" w:hAnsi="Times New Roman" w:cs="Times New Roman"/>
                <w:b/>
                <w:bCs/>
                <w:sz w:val="24"/>
                <w:szCs w:val="24"/>
              </w:rPr>
            </w:pPr>
            <w:r w:rsidRPr="00EB0558">
              <w:rPr>
                <w:rFonts w:ascii="Times New Roman" w:eastAsia="Calibri" w:hAnsi="Times New Roman" w:cs="Times New Roman"/>
                <w:b/>
                <w:bCs/>
                <w:sz w:val="24"/>
                <w:szCs w:val="24"/>
              </w:rPr>
              <w:t>Соколова</w:t>
            </w:r>
            <w:r>
              <w:rPr>
                <w:rFonts w:ascii="Times New Roman" w:eastAsia="Calibri" w:hAnsi="Times New Roman" w:cs="Times New Roman"/>
                <w:b/>
                <w:bCs/>
                <w:sz w:val="24"/>
                <w:szCs w:val="24"/>
              </w:rPr>
              <w:t xml:space="preserve"> </w:t>
            </w:r>
            <w:r w:rsidRPr="00EB0558">
              <w:rPr>
                <w:rFonts w:ascii="Times New Roman" w:eastAsia="Calibri" w:hAnsi="Times New Roman" w:cs="Times New Roman"/>
                <w:b/>
                <w:bCs/>
                <w:sz w:val="24"/>
                <w:szCs w:val="24"/>
              </w:rPr>
              <w:t xml:space="preserve">Г.И. </w:t>
            </w:r>
            <w:r w:rsidRPr="00EB0558">
              <w:rPr>
                <w:rFonts w:ascii="Times New Roman" w:eastAsia="Calibri" w:hAnsi="Times New Roman" w:cs="Times New Roman"/>
                <w:bCs/>
                <w:sz w:val="24"/>
                <w:szCs w:val="24"/>
              </w:rPr>
              <w:t>«Вечные» проблемы ЕГЭ и пути их решения</w:t>
            </w:r>
            <w:r w:rsidRPr="00EB0558">
              <w:rPr>
                <w:rFonts w:ascii="Times New Roman" w:eastAsia="Calibri" w:hAnsi="Times New Roman" w:cs="Times New Roman"/>
                <w:b/>
                <w:bCs/>
                <w:sz w:val="24"/>
                <w:szCs w:val="24"/>
              </w:rPr>
              <w:t xml:space="preserve"> </w:t>
            </w:r>
          </w:p>
        </w:tc>
        <w:tc>
          <w:tcPr>
            <w:tcW w:w="709" w:type="dxa"/>
          </w:tcPr>
          <w:p w:rsidR="00EB0558" w:rsidRDefault="006D64DE">
            <w:pPr>
              <w:rPr>
                <w:rFonts w:ascii="Times New Roman" w:hAnsi="Times New Roman"/>
                <w:sz w:val="24"/>
              </w:rPr>
            </w:pPr>
            <w:r>
              <w:rPr>
                <w:rFonts w:ascii="Times New Roman" w:hAnsi="Times New Roman"/>
                <w:sz w:val="24"/>
              </w:rPr>
              <w:t>161</w:t>
            </w:r>
          </w:p>
        </w:tc>
      </w:tr>
      <w:tr w:rsidR="00EB0558" w:rsidTr="002A3767">
        <w:tc>
          <w:tcPr>
            <w:tcW w:w="534" w:type="dxa"/>
          </w:tcPr>
          <w:p w:rsidR="00EB0558" w:rsidRDefault="00EB0558">
            <w:pPr>
              <w:rPr>
                <w:rFonts w:ascii="Times New Roman" w:hAnsi="Times New Roman"/>
                <w:sz w:val="24"/>
              </w:rPr>
            </w:pPr>
          </w:p>
        </w:tc>
        <w:tc>
          <w:tcPr>
            <w:tcW w:w="8646" w:type="dxa"/>
          </w:tcPr>
          <w:p w:rsidR="00EB0558" w:rsidRPr="00EB0558" w:rsidRDefault="003A34E3" w:rsidP="003A34E3">
            <w:pPr>
              <w:jc w:val="both"/>
              <w:rPr>
                <w:rFonts w:ascii="Times New Roman" w:eastAsia="Calibri" w:hAnsi="Times New Roman" w:cs="Times New Roman"/>
                <w:b/>
                <w:bCs/>
                <w:sz w:val="24"/>
                <w:szCs w:val="24"/>
              </w:rPr>
            </w:pPr>
            <w:r w:rsidRPr="003A34E3">
              <w:rPr>
                <w:rFonts w:ascii="Times New Roman" w:eastAsia="Calibri" w:hAnsi="Times New Roman" w:cs="Times New Roman"/>
                <w:b/>
                <w:bCs/>
                <w:sz w:val="24"/>
                <w:szCs w:val="24"/>
              </w:rPr>
              <w:t xml:space="preserve">Тетуева Г.Э. </w:t>
            </w:r>
            <w:r w:rsidRPr="003A34E3">
              <w:rPr>
                <w:rFonts w:ascii="Times New Roman" w:eastAsia="Calibri" w:hAnsi="Times New Roman" w:cs="Times New Roman"/>
                <w:bCs/>
                <w:sz w:val="24"/>
                <w:szCs w:val="24"/>
              </w:rPr>
              <w:t>Особенности подготовки к ЕГЭ по математике с использованием интернет-ресурсов.</w:t>
            </w:r>
          </w:p>
        </w:tc>
        <w:tc>
          <w:tcPr>
            <w:tcW w:w="709" w:type="dxa"/>
          </w:tcPr>
          <w:p w:rsidR="00EB0558" w:rsidRDefault="006D64DE">
            <w:pPr>
              <w:rPr>
                <w:rFonts w:ascii="Times New Roman" w:hAnsi="Times New Roman"/>
                <w:sz w:val="24"/>
              </w:rPr>
            </w:pPr>
            <w:r>
              <w:rPr>
                <w:rFonts w:ascii="Times New Roman" w:hAnsi="Times New Roman"/>
                <w:sz w:val="24"/>
              </w:rPr>
              <w:t>163</w:t>
            </w:r>
          </w:p>
        </w:tc>
      </w:tr>
      <w:tr w:rsidR="003A34E3" w:rsidTr="002A3767">
        <w:tc>
          <w:tcPr>
            <w:tcW w:w="534" w:type="dxa"/>
          </w:tcPr>
          <w:p w:rsidR="003A34E3" w:rsidRDefault="003A34E3">
            <w:pPr>
              <w:rPr>
                <w:rFonts w:ascii="Times New Roman" w:hAnsi="Times New Roman"/>
                <w:sz w:val="24"/>
              </w:rPr>
            </w:pPr>
          </w:p>
        </w:tc>
        <w:tc>
          <w:tcPr>
            <w:tcW w:w="8646" w:type="dxa"/>
          </w:tcPr>
          <w:p w:rsidR="003A34E3" w:rsidRPr="000833D7" w:rsidRDefault="000833D7" w:rsidP="000833D7">
            <w:pPr>
              <w:jc w:val="both"/>
              <w:rPr>
                <w:rFonts w:ascii="Times New Roman" w:eastAsia="Times New Roman" w:hAnsi="Times New Roman" w:cs="Times New Roman"/>
                <w:sz w:val="28"/>
                <w:szCs w:val="28"/>
              </w:rPr>
            </w:pPr>
            <w:r w:rsidRPr="0046610B">
              <w:rPr>
                <w:rFonts w:ascii="Times New Roman" w:eastAsia="Times New Roman" w:hAnsi="Times New Roman" w:cs="Times New Roman"/>
                <w:b/>
                <w:sz w:val="24"/>
                <w:szCs w:val="24"/>
              </w:rPr>
              <w:t>Тляубаева З.Г</w:t>
            </w:r>
            <w:r w:rsidRPr="000833D7">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sidRPr="000833D7">
              <w:rPr>
                <w:rFonts w:ascii="Times New Roman" w:eastAsia="Calibri" w:hAnsi="Times New Roman" w:cs="Times New Roman"/>
                <w:bCs/>
                <w:sz w:val="24"/>
                <w:szCs w:val="24"/>
              </w:rPr>
              <w:t>Использование эффективных методов обучения на уроках в начальной школе для формирования универсальных учебных действий</w:t>
            </w:r>
            <w:r w:rsidRPr="000833D7">
              <w:rPr>
                <w:rFonts w:ascii="Times New Roman" w:eastAsia="Calibri" w:hAnsi="Times New Roman" w:cs="Times New Roman"/>
                <w:b/>
                <w:bCs/>
                <w:sz w:val="24"/>
                <w:szCs w:val="24"/>
              </w:rPr>
              <w:t xml:space="preserve"> </w:t>
            </w:r>
          </w:p>
        </w:tc>
        <w:tc>
          <w:tcPr>
            <w:tcW w:w="709" w:type="dxa"/>
          </w:tcPr>
          <w:p w:rsidR="003A34E3" w:rsidRDefault="006D64DE">
            <w:pPr>
              <w:rPr>
                <w:rFonts w:ascii="Times New Roman" w:hAnsi="Times New Roman"/>
                <w:sz w:val="24"/>
              </w:rPr>
            </w:pPr>
            <w:r>
              <w:rPr>
                <w:rFonts w:ascii="Times New Roman" w:hAnsi="Times New Roman"/>
                <w:sz w:val="24"/>
              </w:rPr>
              <w:t>166</w:t>
            </w:r>
          </w:p>
        </w:tc>
      </w:tr>
      <w:tr w:rsidR="000833D7" w:rsidTr="002A3767">
        <w:tc>
          <w:tcPr>
            <w:tcW w:w="534" w:type="dxa"/>
          </w:tcPr>
          <w:p w:rsidR="000833D7" w:rsidRDefault="000833D7">
            <w:pPr>
              <w:rPr>
                <w:rFonts w:ascii="Times New Roman" w:hAnsi="Times New Roman"/>
                <w:sz w:val="24"/>
              </w:rPr>
            </w:pPr>
          </w:p>
        </w:tc>
        <w:tc>
          <w:tcPr>
            <w:tcW w:w="8646" w:type="dxa"/>
          </w:tcPr>
          <w:p w:rsidR="000833D7" w:rsidRPr="000833D7" w:rsidRDefault="000833D7" w:rsidP="000833D7">
            <w:pPr>
              <w:jc w:val="both"/>
              <w:rPr>
                <w:rFonts w:ascii="Times New Roman" w:eastAsia="Times New Roman" w:hAnsi="Times New Roman" w:cs="Times New Roman"/>
                <w:b/>
                <w:sz w:val="24"/>
                <w:szCs w:val="24"/>
              </w:rPr>
            </w:pPr>
            <w:r w:rsidRPr="000833D7">
              <w:rPr>
                <w:rFonts w:ascii="Times New Roman" w:eastAsia="Times New Roman" w:hAnsi="Times New Roman" w:cs="Times New Roman"/>
                <w:b/>
                <w:sz w:val="24"/>
                <w:szCs w:val="24"/>
              </w:rPr>
              <w:t>Наливайкина</w:t>
            </w:r>
            <w:r w:rsidRPr="000833D7">
              <w:rPr>
                <w:rFonts w:ascii="Times New Roman" w:eastAsia="Times New Roman" w:hAnsi="Times New Roman" w:cs="Times New Roman"/>
                <w:sz w:val="24"/>
                <w:szCs w:val="24"/>
              </w:rPr>
              <w:t xml:space="preserve"> </w:t>
            </w:r>
            <w:r w:rsidRPr="000833D7">
              <w:rPr>
                <w:rFonts w:ascii="Times New Roman" w:eastAsia="Times New Roman" w:hAnsi="Times New Roman" w:cs="Times New Roman"/>
                <w:b/>
                <w:sz w:val="24"/>
                <w:szCs w:val="24"/>
              </w:rPr>
              <w:t xml:space="preserve">Т.А., Трусова Н.В. </w:t>
            </w:r>
            <w:r w:rsidRPr="000833D7">
              <w:rPr>
                <w:rFonts w:ascii="Times New Roman" w:eastAsia="Times New Roman" w:hAnsi="Times New Roman" w:cs="Times New Roman"/>
                <w:sz w:val="24"/>
                <w:szCs w:val="24"/>
              </w:rPr>
              <w:t>Реализация экспериментального проекта «Школа. Пространство. Здоровье» (Организация здоровьесберегающей образовательной среды через реализацию технологии АРС (активную сенсорно-развивающую среду) в МБОУ «СОШ № 7» корпус 2</w:t>
            </w:r>
            <w:r w:rsidRPr="000833D7">
              <w:rPr>
                <w:rFonts w:ascii="Times New Roman" w:eastAsia="Times New Roman" w:hAnsi="Times New Roman" w:cs="Times New Roman"/>
                <w:b/>
                <w:sz w:val="24"/>
                <w:szCs w:val="24"/>
              </w:rPr>
              <w:t xml:space="preserve"> </w:t>
            </w:r>
          </w:p>
        </w:tc>
        <w:tc>
          <w:tcPr>
            <w:tcW w:w="709" w:type="dxa"/>
          </w:tcPr>
          <w:p w:rsidR="000833D7" w:rsidRDefault="006D64DE">
            <w:pPr>
              <w:rPr>
                <w:rFonts w:ascii="Times New Roman" w:hAnsi="Times New Roman"/>
                <w:sz w:val="24"/>
              </w:rPr>
            </w:pPr>
            <w:r>
              <w:rPr>
                <w:rFonts w:ascii="Times New Roman" w:hAnsi="Times New Roman"/>
                <w:sz w:val="24"/>
              </w:rPr>
              <w:t>169</w:t>
            </w:r>
          </w:p>
        </w:tc>
      </w:tr>
      <w:tr w:rsidR="000833D7" w:rsidTr="002A3767">
        <w:tc>
          <w:tcPr>
            <w:tcW w:w="534" w:type="dxa"/>
          </w:tcPr>
          <w:p w:rsidR="000833D7" w:rsidRDefault="000833D7">
            <w:pPr>
              <w:rPr>
                <w:rFonts w:ascii="Times New Roman" w:hAnsi="Times New Roman"/>
                <w:sz w:val="24"/>
              </w:rPr>
            </w:pPr>
          </w:p>
        </w:tc>
        <w:tc>
          <w:tcPr>
            <w:tcW w:w="8646" w:type="dxa"/>
          </w:tcPr>
          <w:p w:rsidR="000833D7" w:rsidRPr="000833D7" w:rsidRDefault="000833D7" w:rsidP="000833D7">
            <w:pPr>
              <w:jc w:val="both"/>
              <w:rPr>
                <w:rFonts w:ascii="Times New Roman" w:eastAsia="Times New Roman" w:hAnsi="Times New Roman" w:cs="Times New Roman"/>
                <w:sz w:val="24"/>
                <w:szCs w:val="24"/>
              </w:rPr>
            </w:pPr>
            <w:r w:rsidRPr="000833D7">
              <w:rPr>
                <w:rFonts w:ascii="Times New Roman" w:eastAsia="Times New Roman" w:hAnsi="Times New Roman" w:cs="Times New Roman"/>
                <w:b/>
                <w:sz w:val="24"/>
                <w:szCs w:val="24"/>
              </w:rPr>
              <w:t xml:space="preserve">Трусова Н.В. </w:t>
            </w:r>
            <w:r w:rsidRPr="000833D7">
              <w:rPr>
                <w:rFonts w:ascii="Times New Roman" w:eastAsia="Times New Roman" w:hAnsi="Times New Roman" w:cs="Times New Roman"/>
                <w:sz w:val="24"/>
                <w:szCs w:val="24"/>
              </w:rPr>
              <w:t xml:space="preserve">Инновационные подходы к формированию толерантности в обучении </w:t>
            </w:r>
          </w:p>
        </w:tc>
        <w:tc>
          <w:tcPr>
            <w:tcW w:w="709" w:type="dxa"/>
          </w:tcPr>
          <w:p w:rsidR="000833D7" w:rsidRDefault="006D64DE">
            <w:pPr>
              <w:rPr>
                <w:rFonts w:ascii="Times New Roman" w:hAnsi="Times New Roman"/>
                <w:sz w:val="24"/>
              </w:rPr>
            </w:pPr>
            <w:r>
              <w:rPr>
                <w:rFonts w:ascii="Times New Roman" w:hAnsi="Times New Roman"/>
                <w:sz w:val="24"/>
              </w:rPr>
              <w:t>173</w:t>
            </w:r>
          </w:p>
        </w:tc>
      </w:tr>
      <w:tr w:rsidR="000833D7" w:rsidTr="002A3767">
        <w:tc>
          <w:tcPr>
            <w:tcW w:w="534" w:type="dxa"/>
          </w:tcPr>
          <w:p w:rsidR="000833D7" w:rsidRDefault="000833D7">
            <w:pPr>
              <w:rPr>
                <w:rFonts w:ascii="Times New Roman" w:hAnsi="Times New Roman"/>
                <w:sz w:val="24"/>
              </w:rPr>
            </w:pPr>
          </w:p>
        </w:tc>
        <w:tc>
          <w:tcPr>
            <w:tcW w:w="8646" w:type="dxa"/>
          </w:tcPr>
          <w:p w:rsidR="000833D7" w:rsidRPr="000833D7" w:rsidRDefault="000833D7" w:rsidP="000833D7">
            <w:pPr>
              <w:jc w:val="both"/>
              <w:rPr>
                <w:rFonts w:ascii="Times New Roman" w:eastAsia="Times New Roman" w:hAnsi="Times New Roman" w:cs="Times New Roman"/>
                <w:b/>
                <w:sz w:val="24"/>
                <w:szCs w:val="24"/>
              </w:rPr>
            </w:pPr>
            <w:r w:rsidRPr="000833D7">
              <w:rPr>
                <w:rFonts w:ascii="Times New Roman" w:eastAsia="Times New Roman" w:hAnsi="Times New Roman" w:cs="Times New Roman"/>
                <w:b/>
                <w:sz w:val="24"/>
                <w:szCs w:val="24"/>
              </w:rPr>
              <w:t xml:space="preserve">Федотова И.Л. </w:t>
            </w:r>
            <w:r w:rsidRPr="000833D7">
              <w:rPr>
                <w:rFonts w:ascii="Times New Roman" w:eastAsia="Times New Roman" w:hAnsi="Times New Roman" w:cs="Times New Roman"/>
                <w:sz w:val="24"/>
                <w:szCs w:val="24"/>
              </w:rPr>
              <w:t>Русский язык для детей мигрантов из ближнего зарубежья</w:t>
            </w:r>
          </w:p>
        </w:tc>
        <w:tc>
          <w:tcPr>
            <w:tcW w:w="709" w:type="dxa"/>
          </w:tcPr>
          <w:p w:rsidR="000833D7" w:rsidRDefault="006D64DE">
            <w:pPr>
              <w:rPr>
                <w:rFonts w:ascii="Times New Roman" w:hAnsi="Times New Roman"/>
                <w:sz w:val="24"/>
              </w:rPr>
            </w:pPr>
            <w:r>
              <w:rPr>
                <w:rFonts w:ascii="Times New Roman" w:hAnsi="Times New Roman"/>
                <w:sz w:val="24"/>
              </w:rPr>
              <w:t>179</w:t>
            </w:r>
          </w:p>
        </w:tc>
      </w:tr>
      <w:tr w:rsidR="000833D7" w:rsidTr="002A3767">
        <w:tc>
          <w:tcPr>
            <w:tcW w:w="534" w:type="dxa"/>
          </w:tcPr>
          <w:p w:rsidR="000833D7" w:rsidRDefault="000833D7">
            <w:pPr>
              <w:rPr>
                <w:rFonts w:ascii="Times New Roman" w:hAnsi="Times New Roman"/>
                <w:sz w:val="24"/>
              </w:rPr>
            </w:pPr>
          </w:p>
        </w:tc>
        <w:tc>
          <w:tcPr>
            <w:tcW w:w="8646" w:type="dxa"/>
          </w:tcPr>
          <w:p w:rsidR="00C61D02" w:rsidRPr="00C61D02" w:rsidRDefault="00C61D02" w:rsidP="00C61D02">
            <w:pPr>
              <w:jc w:val="both"/>
              <w:rPr>
                <w:rFonts w:ascii="Times New Roman" w:eastAsia="Times New Roman" w:hAnsi="Times New Roman" w:cs="Times New Roman"/>
                <w:sz w:val="24"/>
                <w:szCs w:val="24"/>
              </w:rPr>
            </w:pPr>
            <w:r w:rsidRPr="00C61D02">
              <w:rPr>
                <w:rFonts w:ascii="Times New Roman" w:eastAsia="Times New Roman" w:hAnsi="Times New Roman" w:cs="Times New Roman"/>
                <w:b/>
                <w:sz w:val="24"/>
                <w:szCs w:val="24"/>
              </w:rPr>
              <w:t>Федотов С.Г.</w:t>
            </w:r>
            <w:r>
              <w:rPr>
                <w:rFonts w:ascii="Times New Roman" w:eastAsia="Times New Roman" w:hAnsi="Times New Roman" w:cs="Times New Roman"/>
                <w:b/>
                <w:sz w:val="24"/>
                <w:szCs w:val="24"/>
              </w:rPr>
              <w:t xml:space="preserve"> </w:t>
            </w:r>
            <w:r w:rsidRPr="00C61D02">
              <w:rPr>
                <w:rFonts w:ascii="Times New Roman" w:eastAsia="Times New Roman" w:hAnsi="Times New Roman" w:cs="Times New Roman"/>
                <w:sz w:val="24"/>
                <w:szCs w:val="24"/>
              </w:rPr>
              <w:t>Использование технологии модульного обучения при</w:t>
            </w:r>
          </w:p>
          <w:p w:rsidR="000833D7" w:rsidRPr="00C61D02" w:rsidRDefault="00C61D02" w:rsidP="00C61D02">
            <w:pPr>
              <w:jc w:val="both"/>
              <w:rPr>
                <w:rFonts w:ascii="Times New Roman" w:eastAsia="Times New Roman" w:hAnsi="Times New Roman" w:cs="Times New Roman"/>
                <w:sz w:val="24"/>
                <w:szCs w:val="24"/>
              </w:rPr>
            </w:pPr>
            <w:r w:rsidRPr="00C61D02">
              <w:rPr>
                <w:rFonts w:ascii="Times New Roman" w:eastAsia="Times New Roman" w:hAnsi="Times New Roman" w:cs="Times New Roman"/>
                <w:sz w:val="24"/>
                <w:szCs w:val="24"/>
              </w:rPr>
              <w:t xml:space="preserve">подготовке лаборантов-аналитиков </w:t>
            </w:r>
          </w:p>
        </w:tc>
        <w:tc>
          <w:tcPr>
            <w:tcW w:w="709" w:type="dxa"/>
          </w:tcPr>
          <w:p w:rsidR="000833D7" w:rsidRDefault="006D64DE">
            <w:pPr>
              <w:rPr>
                <w:rFonts w:ascii="Times New Roman" w:hAnsi="Times New Roman"/>
                <w:sz w:val="24"/>
              </w:rPr>
            </w:pPr>
            <w:r>
              <w:rPr>
                <w:rFonts w:ascii="Times New Roman" w:hAnsi="Times New Roman"/>
                <w:sz w:val="24"/>
              </w:rPr>
              <w:t>181</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A9126F" w:rsidRDefault="00E82093" w:rsidP="00E82093">
            <w:pPr>
              <w:jc w:val="both"/>
              <w:rPr>
                <w:rFonts w:ascii="Times New Roman" w:hAnsi="Times New Roman" w:cs="Times New Roman"/>
                <w:sz w:val="24"/>
                <w:szCs w:val="24"/>
              </w:rPr>
            </w:pPr>
            <w:r w:rsidRPr="00D270A7">
              <w:rPr>
                <w:rFonts w:ascii="Times New Roman" w:eastAsia="Calibri" w:hAnsi="Times New Roman" w:cs="Times New Roman"/>
                <w:b/>
                <w:sz w:val="24"/>
                <w:szCs w:val="24"/>
              </w:rPr>
              <w:t>Шабанова</w:t>
            </w:r>
            <w:r w:rsidRPr="00D270A7">
              <w:rPr>
                <w:rFonts w:ascii="Times New Roman" w:hAnsi="Times New Roman" w:cs="Times New Roman"/>
                <w:b/>
                <w:sz w:val="24"/>
                <w:szCs w:val="24"/>
              </w:rPr>
              <w:t xml:space="preserve"> Е.В.</w:t>
            </w:r>
            <w:r w:rsidRPr="00A9126F">
              <w:rPr>
                <w:rFonts w:ascii="Times New Roman" w:hAnsi="Times New Roman" w:cs="Times New Roman"/>
                <w:sz w:val="24"/>
                <w:szCs w:val="24"/>
              </w:rPr>
              <w:t xml:space="preserve"> </w:t>
            </w:r>
            <w:r w:rsidRPr="00A9126F">
              <w:rPr>
                <w:rFonts w:ascii="Times New Roman" w:eastAsia="Calibri" w:hAnsi="Times New Roman" w:cs="Times New Roman"/>
                <w:sz w:val="24"/>
                <w:szCs w:val="24"/>
              </w:rPr>
              <w:t>Формирование коммуникативной компетентности</w:t>
            </w:r>
            <w:r w:rsidRPr="00A9126F">
              <w:rPr>
                <w:rFonts w:ascii="Times New Roman" w:hAnsi="Times New Roman" w:cs="Times New Roman"/>
                <w:sz w:val="24"/>
                <w:szCs w:val="24"/>
              </w:rPr>
              <w:t xml:space="preserve"> </w:t>
            </w:r>
            <w:r w:rsidRPr="00A9126F">
              <w:rPr>
                <w:rFonts w:ascii="Times New Roman" w:eastAsia="Calibri" w:hAnsi="Times New Roman" w:cs="Times New Roman"/>
                <w:sz w:val="24"/>
                <w:szCs w:val="24"/>
              </w:rPr>
              <w:t>у младших школьников на уроках русского языка</w:t>
            </w:r>
          </w:p>
        </w:tc>
        <w:tc>
          <w:tcPr>
            <w:tcW w:w="709" w:type="dxa"/>
          </w:tcPr>
          <w:p w:rsidR="00E82093" w:rsidRDefault="006D64DE">
            <w:pPr>
              <w:rPr>
                <w:rFonts w:ascii="Times New Roman" w:hAnsi="Times New Roman"/>
                <w:sz w:val="24"/>
              </w:rPr>
            </w:pPr>
            <w:r>
              <w:rPr>
                <w:rFonts w:ascii="Times New Roman" w:hAnsi="Times New Roman"/>
                <w:sz w:val="24"/>
              </w:rPr>
              <w:t>188</w:t>
            </w:r>
          </w:p>
        </w:tc>
      </w:tr>
      <w:tr w:rsidR="003D0070" w:rsidTr="002A3767">
        <w:tc>
          <w:tcPr>
            <w:tcW w:w="534" w:type="dxa"/>
          </w:tcPr>
          <w:p w:rsidR="003D0070" w:rsidRDefault="003D0070">
            <w:pPr>
              <w:rPr>
                <w:rFonts w:ascii="Times New Roman" w:hAnsi="Times New Roman"/>
                <w:sz w:val="24"/>
              </w:rPr>
            </w:pPr>
          </w:p>
        </w:tc>
        <w:tc>
          <w:tcPr>
            <w:tcW w:w="8646" w:type="dxa"/>
          </w:tcPr>
          <w:p w:rsidR="003D0070" w:rsidRPr="003D0070" w:rsidRDefault="003D0070" w:rsidP="00E82093">
            <w:pPr>
              <w:jc w:val="both"/>
              <w:rPr>
                <w:rFonts w:ascii="Times New Roman" w:eastAsia="Calibri" w:hAnsi="Times New Roman" w:cs="Times New Roman"/>
                <w:bCs/>
                <w:sz w:val="24"/>
                <w:szCs w:val="24"/>
              </w:rPr>
            </w:pPr>
            <w:r w:rsidRPr="003D0070">
              <w:rPr>
                <w:rFonts w:ascii="Times New Roman" w:eastAsia="Calibri" w:hAnsi="Times New Roman" w:cs="Times New Roman"/>
                <w:b/>
                <w:bCs/>
                <w:sz w:val="24"/>
                <w:szCs w:val="24"/>
              </w:rPr>
              <w:t>Шакирова</w:t>
            </w:r>
            <w:r w:rsidRPr="003D0070">
              <w:rPr>
                <w:rFonts w:ascii="Times New Roman" w:eastAsia="Times New Roman" w:hAnsi="Times New Roman" w:cs="Times New Roman"/>
                <w:b/>
                <w:bCs/>
                <w:sz w:val="28"/>
                <w:szCs w:val="28"/>
              </w:rPr>
              <w:t xml:space="preserve"> </w:t>
            </w:r>
            <w:r w:rsidRPr="003D0070">
              <w:rPr>
                <w:rFonts w:ascii="Times New Roman" w:eastAsia="Calibri" w:hAnsi="Times New Roman" w:cs="Times New Roman"/>
                <w:b/>
                <w:bCs/>
                <w:sz w:val="24"/>
                <w:szCs w:val="24"/>
              </w:rPr>
              <w:t>Е.В.</w:t>
            </w:r>
            <w:r w:rsidRPr="003D0070">
              <w:rPr>
                <w:rFonts w:ascii="Times New Roman" w:eastAsia="Times New Roman" w:hAnsi="Times New Roman" w:cs="Times New Roman"/>
                <w:b/>
                <w:bCs/>
                <w:sz w:val="28"/>
                <w:szCs w:val="28"/>
              </w:rPr>
              <w:t xml:space="preserve"> </w:t>
            </w:r>
            <w:r w:rsidRPr="003D0070">
              <w:rPr>
                <w:rFonts w:ascii="Times New Roman" w:eastAsia="Calibri" w:hAnsi="Times New Roman" w:cs="Times New Roman"/>
                <w:bCs/>
                <w:sz w:val="24"/>
                <w:szCs w:val="24"/>
              </w:rPr>
              <w:t xml:space="preserve">Формирование УУД на уроках литературы посредством </w:t>
            </w:r>
            <w:r>
              <w:rPr>
                <w:rFonts w:ascii="Times New Roman" w:eastAsia="Calibri" w:hAnsi="Times New Roman" w:cs="Times New Roman"/>
                <w:bCs/>
                <w:sz w:val="24"/>
                <w:szCs w:val="24"/>
              </w:rPr>
              <w:t>ТРКМ</w:t>
            </w:r>
          </w:p>
        </w:tc>
        <w:tc>
          <w:tcPr>
            <w:tcW w:w="709" w:type="dxa"/>
          </w:tcPr>
          <w:p w:rsidR="003D0070" w:rsidRDefault="006D64DE">
            <w:pPr>
              <w:rPr>
                <w:rFonts w:ascii="Times New Roman" w:hAnsi="Times New Roman"/>
                <w:sz w:val="24"/>
              </w:rPr>
            </w:pPr>
            <w:r>
              <w:rPr>
                <w:rFonts w:ascii="Times New Roman" w:hAnsi="Times New Roman"/>
                <w:sz w:val="24"/>
              </w:rPr>
              <w:t>191</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A9126F" w:rsidRDefault="00E82093" w:rsidP="00E82093">
            <w:pPr>
              <w:spacing w:after="50"/>
              <w:ind w:right="-1"/>
              <w:jc w:val="both"/>
              <w:rPr>
                <w:rFonts w:ascii="Times New Roman" w:eastAsia="Times New Roman" w:hAnsi="Times New Roman" w:cs="Times New Roman"/>
                <w:bCs/>
                <w:sz w:val="24"/>
                <w:szCs w:val="24"/>
              </w:rPr>
            </w:pPr>
            <w:r w:rsidRPr="00D270A7">
              <w:rPr>
                <w:rFonts w:ascii="Times New Roman" w:eastAsia="Times New Roman" w:hAnsi="Times New Roman" w:cs="Times New Roman"/>
                <w:b/>
                <w:bCs/>
                <w:sz w:val="24"/>
                <w:szCs w:val="24"/>
              </w:rPr>
              <w:t>Шамаева О. Р.</w:t>
            </w:r>
            <w:r w:rsidRPr="00A9126F">
              <w:rPr>
                <w:rFonts w:ascii="Times New Roman" w:eastAsia="Times New Roman" w:hAnsi="Times New Roman" w:cs="Times New Roman"/>
                <w:bCs/>
                <w:sz w:val="24"/>
                <w:szCs w:val="24"/>
              </w:rPr>
              <w:t xml:space="preserve"> Использование технологии проектирования в работе с младшими школьниками </w:t>
            </w:r>
          </w:p>
        </w:tc>
        <w:tc>
          <w:tcPr>
            <w:tcW w:w="709" w:type="dxa"/>
          </w:tcPr>
          <w:p w:rsidR="00E82093" w:rsidRDefault="006D64DE">
            <w:pPr>
              <w:rPr>
                <w:rFonts w:ascii="Times New Roman" w:hAnsi="Times New Roman"/>
                <w:sz w:val="24"/>
              </w:rPr>
            </w:pPr>
            <w:r>
              <w:rPr>
                <w:rFonts w:ascii="Times New Roman" w:hAnsi="Times New Roman"/>
                <w:sz w:val="24"/>
              </w:rPr>
              <w:t>195</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A9126F" w:rsidRDefault="003D0070">
            <w:pPr>
              <w:rPr>
                <w:rFonts w:ascii="Times New Roman" w:hAnsi="Times New Roman"/>
                <w:sz w:val="24"/>
                <w:szCs w:val="24"/>
              </w:rPr>
            </w:pPr>
            <w:r w:rsidRPr="003D0070">
              <w:rPr>
                <w:rFonts w:ascii="Times New Roman" w:hAnsi="Times New Roman"/>
                <w:b/>
                <w:bCs/>
                <w:sz w:val="24"/>
                <w:szCs w:val="24"/>
              </w:rPr>
              <w:t>Шамаева О. Р.</w:t>
            </w:r>
            <w:r w:rsidRPr="003D0070">
              <w:rPr>
                <w:rFonts w:ascii="Times New Roman" w:hAnsi="Times New Roman"/>
                <w:bCs/>
                <w:sz w:val="24"/>
                <w:szCs w:val="24"/>
              </w:rPr>
              <w:t xml:space="preserve"> Инновационные технологии современного урока в начальной школе</w:t>
            </w:r>
          </w:p>
        </w:tc>
        <w:tc>
          <w:tcPr>
            <w:tcW w:w="709" w:type="dxa"/>
          </w:tcPr>
          <w:p w:rsidR="00E82093" w:rsidRDefault="006D64DE">
            <w:pPr>
              <w:rPr>
                <w:rFonts w:ascii="Times New Roman" w:hAnsi="Times New Roman"/>
                <w:sz w:val="24"/>
              </w:rPr>
            </w:pPr>
            <w:r>
              <w:rPr>
                <w:rFonts w:ascii="Times New Roman" w:hAnsi="Times New Roman"/>
                <w:sz w:val="24"/>
              </w:rPr>
              <w:t>199</w:t>
            </w:r>
          </w:p>
        </w:tc>
      </w:tr>
      <w:tr w:rsidR="003D0070" w:rsidTr="002A3767">
        <w:tc>
          <w:tcPr>
            <w:tcW w:w="534" w:type="dxa"/>
          </w:tcPr>
          <w:p w:rsidR="003D0070" w:rsidRDefault="003D0070">
            <w:pPr>
              <w:rPr>
                <w:rFonts w:ascii="Times New Roman" w:hAnsi="Times New Roman"/>
                <w:sz w:val="24"/>
              </w:rPr>
            </w:pPr>
          </w:p>
        </w:tc>
        <w:tc>
          <w:tcPr>
            <w:tcW w:w="8646" w:type="dxa"/>
          </w:tcPr>
          <w:p w:rsidR="003D0070" w:rsidRPr="00714A71" w:rsidRDefault="00714A71">
            <w:pPr>
              <w:rPr>
                <w:rFonts w:ascii="Times New Roman" w:hAnsi="Times New Roman"/>
                <w:b/>
                <w:sz w:val="24"/>
                <w:szCs w:val="24"/>
              </w:rPr>
            </w:pPr>
            <w:r w:rsidRPr="00714A71">
              <w:rPr>
                <w:rFonts w:ascii="Times New Roman" w:hAnsi="Times New Roman"/>
                <w:b/>
                <w:sz w:val="24"/>
                <w:szCs w:val="24"/>
              </w:rPr>
              <w:t xml:space="preserve">Юмашева Д.В.  </w:t>
            </w:r>
            <w:r w:rsidRPr="00714A71">
              <w:rPr>
                <w:rFonts w:ascii="Times New Roman" w:hAnsi="Times New Roman"/>
                <w:sz w:val="24"/>
                <w:szCs w:val="24"/>
              </w:rPr>
              <w:t>Исследовательская и научно-исследовательская деятельность, направленная на развитие здорового образа жизни при изучении химии в школе и ВУЗе</w:t>
            </w:r>
          </w:p>
        </w:tc>
        <w:tc>
          <w:tcPr>
            <w:tcW w:w="709" w:type="dxa"/>
          </w:tcPr>
          <w:p w:rsidR="003D0070" w:rsidRDefault="006D64DE">
            <w:pPr>
              <w:rPr>
                <w:rFonts w:ascii="Times New Roman" w:hAnsi="Times New Roman"/>
                <w:sz w:val="24"/>
              </w:rPr>
            </w:pPr>
            <w:r>
              <w:rPr>
                <w:rFonts w:ascii="Times New Roman" w:hAnsi="Times New Roman"/>
                <w:sz w:val="24"/>
              </w:rPr>
              <w:t>204</w:t>
            </w:r>
          </w:p>
        </w:tc>
      </w:tr>
      <w:tr w:rsidR="00714A71" w:rsidTr="002A3767">
        <w:tc>
          <w:tcPr>
            <w:tcW w:w="534" w:type="dxa"/>
          </w:tcPr>
          <w:p w:rsidR="00714A71" w:rsidRDefault="00714A71">
            <w:pPr>
              <w:rPr>
                <w:rFonts w:ascii="Times New Roman" w:hAnsi="Times New Roman"/>
                <w:sz w:val="24"/>
              </w:rPr>
            </w:pPr>
          </w:p>
        </w:tc>
        <w:tc>
          <w:tcPr>
            <w:tcW w:w="8646" w:type="dxa"/>
          </w:tcPr>
          <w:p w:rsidR="00714A71" w:rsidRPr="00714A71" w:rsidRDefault="00714A71">
            <w:pPr>
              <w:rPr>
                <w:rFonts w:ascii="Times New Roman" w:hAnsi="Times New Roman"/>
                <w:b/>
                <w:sz w:val="24"/>
                <w:szCs w:val="24"/>
              </w:rPr>
            </w:pPr>
            <w:r w:rsidRPr="00714A71">
              <w:rPr>
                <w:rFonts w:ascii="Times New Roman" w:hAnsi="Times New Roman"/>
                <w:b/>
                <w:sz w:val="24"/>
                <w:szCs w:val="24"/>
              </w:rPr>
              <w:t>Янгулова А.Е.</w:t>
            </w:r>
            <w:r w:rsidRPr="00714A71">
              <w:rPr>
                <w:rFonts w:ascii="Times New Roman" w:eastAsia="Times New Roman" w:hAnsi="Times New Roman" w:cs="Times New Roman"/>
                <w:b/>
                <w:sz w:val="28"/>
                <w:szCs w:val="28"/>
              </w:rPr>
              <w:t xml:space="preserve"> </w:t>
            </w:r>
            <w:r w:rsidRPr="00714A71">
              <w:rPr>
                <w:rFonts w:ascii="Times New Roman" w:hAnsi="Times New Roman"/>
                <w:sz w:val="24"/>
                <w:szCs w:val="24"/>
              </w:rPr>
              <w:t>Актуальные вопросы межличностной коммуникации</w:t>
            </w:r>
            <w:r w:rsidRPr="00714A71">
              <w:rPr>
                <w:rFonts w:ascii="Times New Roman" w:hAnsi="Times New Roman"/>
                <w:b/>
                <w:sz w:val="24"/>
                <w:szCs w:val="24"/>
              </w:rPr>
              <w:t xml:space="preserve"> </w:t>
            </w:r>
          </w:p>
        </w:tc>
        <w:tc>
          <w:tcPr>
            <w:tcW w:w="709" w:type="dxa"/>
          </w:tcPr>
          <w:p w:rsidR="00714A71" w:rsidRDefault="006D64DE">
            <w:pPr>
              <w:rPr>
                <w:rFonts w:ascii="Times New Roman" w:hAnsi="Times New Roman"/>
                <w:sz w:val="24"/>
              </w:rPr>
            </w:pPr>
            <w:r>
              <w:rPr>
                <w:rFonts w:ascii="Times New Roman" w:hAnsi="Times New Roman"/>
                <w:sz w:val="24"/>
              </w:rPr>
              <w:t>209</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46610B" w:rsidRDefault="00E82093">
            <w:pPr>
              <w:rPr>
                <w:rFonts w:ascii="Times New Roman" w:hAnsi="Times New Roman"/>
                <w:b/>
                <w:sz w:val="28"/>
                <w:szCs w:val="28"/>
              </w:rPr>
            </w:pPr>
            <w:r w:rsidRPr="0046610B">
              <w:rPr>
                <w:rFonts w:ascii="Times New Roman" w:eastAsia="Times New Roman" w:hAnsi="Times New Roman" w:cs="Times New Roman"/>
                <w:b/>
                <w:sz w:val="28"/>
                <w:szCs w:val="28"/>
              </w:rPr>
              <w:t xml:space="preserve">Секция </w:t>
            </w:r>
            <w:r w:rsidR="0046610B" w:rsidRPr="0046610B">
              <w:rPr>
                <w:rFonts w:ascii="Times New Roman" w:eastAsia="Times New Roman" w:hAnsi="Times New Roman" w:cs="Times New Roman"/>
                <w:b/>
                <w:sz w:val="28"/>
                <w:szCs w:val="28"/>
              </w:rPr>
              <w:t xml:space="preserve"> </w:t>
            </w:r>
            <w:r w:rsidRPr="0046610B">
              <w:rPr>
                <w:rFonts w:ascii="Times New Roman" w:eastAsia="Times New Roman" w:hAnsi="Times New Roman" w:cs="Times New Roman"/>
                <w:b/>
                <w:sz w:val="28"/>
                <w:szCs w:val="28"/>
              </w:rPr>
              <w:t>«Инновации в экономике, социальной сфере</w:t>
            </w:r>
            <w:r w:rsidR="006D64DE" w:rsidRPr="0046610B">
              <w:rPr>
                <w:rFonts w:ascii="Times New Roman" w:eastAsia="Times New Roman" w:hAnsi="Times New Roman" w:cs="Times New Roman"/>
                <w:b/>
                <w:sz w:val="28"/>
                <w:szCs w:val="28"/>
              </w:rPr>
              <w:t>. Актуальные проблемы нефтегазовой отрасли</w:t>
            </w:r>
            <w:r w:rsidRPr="0046610B">
              <w:rPr>
                <w:rFonts w:ascii="Times New Roman" w:eastAsia="Times New Roman" w:hAnsi="Times New Roman" w:cs="Times New Roman"/>
                <w:b/>
                <w:sz w:val="28"/>
                <w:szCs w:val="28"/>
              </w:rPr>
              <w:t>»</w:t>
            </w:r>
          </w:p>
        </w:tc>
        <w:tc>
          <w:tcPr>
            <w:tcW w:w="709" w:type="dxa"/>
          </w:tcPr>
          <w:p w:rsidR="00E82093" w:rsidRDefault="00E82093">
            <w:pPr>
              <w:rPr>
                <w:rFonts w:ascii="Times New Roman" w:hAnsi="Times New Roman"/>
                <w:sz w:val="24"/>
              </w:rPr>
            </w:pPr>
          </w:p>
        </w:tc>
      </w:tr>
      <w:tr w:rsidR="00E82093" w:rsidTr="002A3767">
        <w:tc>
          <w:tcPr>
            <w:tcW w:w="534" w:type="dxa"/>
          </w:tcPr>
          <w:p w:rsidR="00E82093" w:rsidRDefault="00E82093">
            <w:pPr>
              <w:rPr>
                <w:rFonts w:ascii="Times New Roman" w:hAnsi="Times New Roman"/>
                <w:sz w:val="24"/>
              </w:rPr>
            </w:pPr>
          </w:p>
        </w:tc>
        <w:tc>
          <w:tcPr>
            <w:tcW w:w="8646" w:type="dxa"/>
          </w:tcPr>
          <w:p w:rsidR="00E82093" w:rsidRPr="00A9126F" w:rsidRDefault="00E82093" w:rsidP="00E82093">
            <w:pPr>
              <w:jc w:val="both"/>
              <w:rPr>
                <w:rFonts w:ascii="Times New Roman" w:hAnsi="Times New Roman" w:cs="Times New Roman"/>
                <w:sz w:val="24"/>
                <w:szCs w:val="24"/>
              </w:rPr>
            </w:pPr>
            <w:r w:rsidRPr="00D270A7">
              <w:rPr>
                <w:rFonts w:ascii="Times New Roman" w:hAnsi="Times New Roman" w:cs="Times New Roman"/>
                <w:b/>
                <w:sz w:val="24"/>
                <w:szCs w:val="24"/>
              </w:rPr>
              <w:t>Айзетвафина Э. Л.</w:t>
            </w:r>
            <w:r w:rsidRPr="00A9126F">
              <w:rPr>
                <w:rFonts w:ascii="Times New Roman" w:hAnsi="Times New Roman" w:cs="Times New Roman"/>
                <w:sz w:val="24"/>
                <w:szCs w:val="24"/>
              </w:rPr>
              <w:t xml:space="preserve"> Состояние и тенденция развития автомобильного транспорта</w:t>
            </w:r>
          </w:p>
        </w:tc>
        <w:tc>
          <w:tcPr>
            <w:tcW w:w="709" w:type="dxa"/>
          </w:tcPr>
          <w:p w:rsidR="00E82093" w:rsidRDefault="006D64DE">
            <w:pPr>
              <w:rPr>
                <w:rFonts w:ascii="Times New Roman" w:hAnsi="Times New Roman"/>
                <w:sz w:val="24"/>
              </w:rPr>
            </w:pPr>
            <w:r>
              <w:rPr>
                <w:rFonts w:ascii="Times New Roman" w:hAnsi="Times New Roman"/>
                <w:sz w:val="24"/>
              </w:rPr>
              <w:t>212</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2A2309" w:rsidRDefault="002A2309">
            <w:pPr>
              <w:rPr>
                <w:rFonts w:ascii="Times New Roman" w:hAnsi="Times New Roman"/>
                <w:b/>
                <w:sz w:val="24"/>
                <w:szCs w:val="24"/>
              </w:rPr>
            </w:pPr>
            <w:r w:rsidRPr="002A2309">
              <w:rPr>
                <w:rFonts w:ascii="Times New Roman" w:hAnsi="Times New Roman"/>
                <w:b/>
                <w:sz w:val="24"/>
                <w:szCs w:val="24"/>
              </w:rPr>
              <w:t>Алексеева</w:t>
            </w:r>
            <w:r w:rsidRPr="002A2309">
              <w:rPr>
                <w:rFonts w:ascii="Times New Roman" w:eastAsia="Times New Roman" w:hAnsi="Times New Roman" w:cs="Times New Roman"/>
                <w:b/>
                <w:sz w:val="28"/>
                <w:szCs w:val="28"/>
                <w:lang w:eastAsia="ar-SA"/>
              </w:rPr>
              <w:t xml:space="preserve"> Е.А. </w:t>
            </w:r>
            <w:r w:rsidR="00C46A66" w:rsidRPr="00C46A66">
              <w:rPr>
                <w:rFonts w:ascii="Times New Roman" w:hAnsi="Times New Roman"/>
                <w:sz w:val="24"/>
                <w:szCs w:val="24"/>
              </w:rPr>
              <w:t>Социально- культурная адаптация  мигрантов, анализ и результат внедрения программы их обучения</w:t>
            </w:r>
          </w:p>
        </w:tc>
        <w:tc>
          <w:tcPr>
            <w:tcW w:w="709" w:type="dxa"/>
          </w:tcPr>
          <w:p w:rsidR="00E82093" w:rsidRDefault="006D64DE">
            <w:pPr>
              <w:rPr>
                <w:rFonts w:ascii="Times New Roman" w:hAnsi="Times New Roman"/>
                <w:sz w:val="24"/>
              </w:rPr>
            </w:pPr>
            <w:r>
              <w:rPr>
                <w:rFonts w:ascii="Times New Roman" w:hAnsi="Times New Roman"/>
                <w:sz w:val="24"/>
              </w:rPr>
              <w:t>217</w:t>
            </w:r>
          </w:p>
        </w:tc>
      </w:tr>
      <w:tr w:rsidR="002A2309" w:rsidTr="002A3767">
        <w:tc>
          <w:tcPr>
            <w:tcW w:w="534" w:type="dxa"/>
          </w:tcPr>
          <w:p w:rsidR="002A2309" w:rsidRDefault="002A2309">
            <w:pPr>
              <w:rPr>
                <w:rFonts w:ascii="Times New Roman" w:hAnsi="Times New Roman"/>
                <w:sz w:val="24"/>
              </w:rPr>
            </w:pPr>
          </w:p>
        </w:tc>
        <w:tc>
          <w:tcPr>
            <w:tcW w:w="8646" w:type="dxa"/>
          </w:tcPr>
          <w:p w:rsidR="002A2309" w:rsidRPr="002A2309" w:rsidRDefault="002A2309" w:rsidP="00C46A66">
            <w:pPr>
              <w:rPr>
                <w:rFonts w:ascii="Times New Roman" w:hAnsi="Times New Roman"/>
                <w:b/>
                <w:sz w:val="24"/>
                <w:szCs w:val="24"/>
              </w:rPr>
            </w:pPr>
            <w:r w:rsidRPr="002A2309">
              <w:rPr>
                <w:rFonts w:ascii="Times New Roman" w:hAnsi="Times New Roman"/>
                <w:b/>
                <w:sz w:val="24"/>
                <w:szCs w:val="24"/>
              </w:rPr>
              <w:t>Аманбаева</w:t>
            </w:r>
            <w:r w:rsidRPr="002A2309">
              <w:rPr>
                <w:rFonts w:ascii="Times New Roman" w:eastAsia="Times New Roman" w:hAnsi="Times New Roman" w:cs="Times New Roman"/>
                <w:b/>
                <w:sz w:val="28"/>
                <w:szCs w:val="28"/>
              </w:rPr>
              <w:t xml:space="preserve"> </w:t>
            </w:r>
            <w:r w:rsidR="00C46A66" w:rsidRPr="00C46A66">
              <w:rPr>
                <w:rFonts w:ascii="Times New Roman" w:eastAsia="Times New Roman" w:hAnsi="Times New Roman" w:cs="Times New Roman"/>
                <w:b/>
                <w:sz w:val="28"/>
                <w:szCs w:val="28"/>
              </w:rPr>
              <w:t xml:space="preserve">Е. В. </w:t>
            </w:r>
            <w:r w:rsidRPr="00C46A66">
              <w:rPr>
                <w:rFonts w:ascii="Times New Roman" w:hAnsi="Times New Roman"/>
                <w:sz w:val="24"/>
                <w:szCs w:val="24"/>
              </w:rPr>
              <w:t>Г</w:t>
            </w:r>
            <w:r w:rsidR="00C46A66" w:rsidRPr="00C46A66">
              <w:rPr>
                <w:rFonts w:ascii="Times New Roman" w:hAnsi="Times New Roman"/>
                <w:sz w:val="24"/>
                <w:szCs w:val="24"/>
              </w:rPr>
              <w:t>осудар</w:t>
            </w:r>
            <w:r w:rsidR="00C46A66">
              <w:rPr>
                <w:rFonts w:ascii="Times New Roman" w:hAnsi="Times New Roman"/>
                <w:sz w:val="24"/>
                <w:szCs w:val="24"/>
              </w:rPr>
              <w:t xml:space="preserve">ственная инновационная политика </w:t>
            </w:r>
            <w:r w:rsidR="00C46A66" w:rsidRPr="00C46A66">
              <w:rPr>
                <w:rFonts w:ascii="Times New Roman" w:hAnsi="Times New Roman"/>
                <w:sz w:val="24"/>
                <w:szCs w:val="24"/>
              </w:rPr>
              <w:t>предпринимательства и система её поддержки</w:t>
            </w:r>
          </w:p>
        </w:tc>
        <w:tc>
          <w:tcPr>
            <w:tcW w:w="709" w:type="dxa"/>
          </w:tcPr>
          <w:p w:rsidR="002A2309" w:rsidRDefault="006D64DE">
            <w:pPr>
              <w:rPr>
                <w:rFonts w:ascii="Times New Roman" w:hAnsi="Times New Roman"/>
                <w:sz w:val="24"/>
              </w:rPr>
            </w:pPr>
            <w:r>
              <w:rPr>
                <w:rFonts w:ascii="Times New Roman" w:hAnsi="Times New Roman"/>
                <w:sz w:val="24"/>
              </w:rPr>
              <w:t>220</w:t>
            </w:r>
          </w:p>
        </w:tc>
      </w:tr>
      <w:tr w:rsidR="00DD4968" w:rsidTr="002A3767">
        <w:tc>
          <w:tcPr>
            <w:tcW w:w="534" w:type="dxa"/>
          </w:tcPr>
          <w:p w:rsidR="00DD4968" w:rsidRDefault="00DD4968">
            <w:pPr>
              <w:rPr>
                <w:rFonts w:ascii="Times New Roman" w:hAnsi="Times New Roman"/>
                <w:sz w:val="24"/>
              </w:rPr>
            </w:pPr>
          </w:p>
        </w:tc>
        <w:tc>
          <w:tcPr>
            <w:tcW w:w="8646" w:type="dxa"/>
          </w:tcPr>
          <w:p w:rsidR="00DD4968" w:rsidRPr="002A2309" w:rsidRDefault="00DD4968" w:rsidP="00DD4968">
            <w:pPr>
              <w:rPr>
                <w:rFonts w:ascii="Times New Roman" w:hAnsi="Times New Roman"/>
                <w:b/>
                <w:sz w:val="24"/>
                <w:szCs w:val="24"/>
              </w:rPr>
            </w:pPr>
            <w:r w:rsidRPr="00DD4968">
              <w:rPr>
                <w:rFonts w:ascii="Times New Roman" w:hAnsi="Times New Roman"/>
                <w:b/>
                <w:sz w:val="24"/>
                <w:szCs w:val="24"/>
              </w:rPr>
              <w:t>Андреева Н.Н.</w:t>
            </w:r>
            <w:r>
              <w:rPr>
                <w:rFonts w:ascii="Times New Roman" w:hAnsi="Times New Roman"/>
                <w:b/>
                <w:sz w:val="24"/>
                <w:szCs w:val="24"/>
              </w:rPr>
              <w:t xml:space="preserve">  </w:t>
            </w:r>
            <w:r w:rsidRPr="00C516AC">
              <w:rPr>
                <w:rFonts w:ascii="Times New Roman" w:hAnsi="Times New Roman"/>
                <w:sz w:val="24"/>
                <w:szCs w:val="24"/>
              </w:rPr>
              <w:t>Определение калорийности продуктов питания</w:t>
            </w:r>
          </w:p>
        </w:tc>
        <w:tc>
          <w:tcPr>
            <w:tcW w:w="709" w:type="dxa"/>
          </w:tcPr>
          <w:p w:rsidR="00DD4968" w:rsidRDefault="006D64DE">
            <w:pPr>
              <w:rPr>
                <w:rFonts w:ascii="Times New Roman" w:hAnsi="Times New Roman"/>
                <w:sz w:val="24"/>
              </w:rPr>
            </w:pPr>
            <w:r>
              <w:rPr>
                <w:rFonts w:ascii="Times New Roman" w:hAnsi="Times New Roman"/>
                <w:sz w:val="24"/>
              </w:rPr>
              <w:t>224</w:t>
            </w:r>
          </w:p>
        </w:tc>
      </w:tr>
      <w:tr w:rsidR="0035258D" w:rsidTr="002A3767">
        <w:tc>
          <w:tcPr>
            <w:tcW w:w="534" w:type="dxa"/>
          </w:tcPr>
          <w:p w:rsidR="0035258D" w:rsidRDefault="0035258D">
            <w:pPr>
              <w:rPr>
                <w:rFonts w:ascii="Times New Roman" w:hAnsi="Times New Roman"/>
                <w:sz w:val="24"/>
              </w:rPr>
            </w:pPr>
          </w:p>
        </w:tc>
        <w:tc>
          <w:tcPr>
            <w:tcW w:w="8646" w:type="dxa"/>
          </w:tcPr>
          <w:p w:rsidR="0035258D" w:rsidRPr="0035258D" w:rsidRDefault="0035258D" w:rsidP="009E5F06">
            <w:pPr>
              <w:shd w:val="clear" w:color="auto" w:fill="FFFFFF"/>
              <w:spacing w:before="100" w:beforeAutospacing="1" w:after="100" w:afterAutospacing="1"/>
              <w:rPr>
                <w:rFonts w:ascii="Times New Roman" w:eastAsia="Times New Roman" w:hAnsi="Times New Roman" w:cs="Times New Roman"/>
                <w:b/>
                <w:color w:val="000000"/>
                <w:sz w:val="24"/>
                <w:szCs w:val="24"/>
              </w:rPr>
            </w:pPr>
            <w:r w:rsidRPr="0035258D">
              <w:rPr>
                <w:rFonts w:ascii="Times New Roman" w:eastAsia="Times New Roman" w:hAnsi="Times New Roman" w:cs="Times New Roman"/>
                <w:b/>
                <w:bCs/>
                <w:color w:val="000000"/>
                <w:sz w:val="24"/>
                <w:szCs w:val="24"/>
              </w:rPr>
              <w:t xml:space="preserve">Бондаренко А. А. </w:t>
            </w:r>
            <w:r w:rsidRPr="0035258D">
              <w:rPr>
                <w:rFonts w:ascii="Times New Roman" w:eastAsia="Times New Roman" w:hAnsi="Times New Roman" w:cs="Times New Roman"/>
                <w:color w:val="000000"/>
                <w:sz w:val="24"/>
                <w:szCs w:val="24"/>
              </w:rPr>
              <w:t>Перспективы развития нефтегазовой отрасли в Казахстане</w:t>
            </w:r>
          </w:p>
        </w:tc>
        <w:tc>
          <w:tcPr>
            <w:tcW w:w="709" w:type="dxa"/>
          </w:tcPr>
          <w:p w:rsidR="0035258D" w:rsidRDefault="006D64DE">
            <w:pPr>
              <w:rPr>
                <w:rFonts w:ascii="Times New Roman" w:hAnsi="Times New Roman"/>
                <w:sz w:val="24"/>
              </w:rPr>
            </w:pPr>
            <w:r>
              <w:rPr>
                <w:rFonts w:ascii="Times New Roman" w:hAnsi="Times New Roman"/>
                <w:sz w:val="24"/>
              </w:rPr>
              <w:t>228</w:t>
            </w:r>
          </w:p>
        </w:tc>
      </w:tr>
      <w:tr w:rsidR="00B03ABA" w:rsidTr="002A3767">
        <w:tc>
          <w:tcPr>
            <w:tcW w:w="534" w:type="dxa"/>
          </w:tcPr>
          <w:p w:rsidR="00B03ABA" w:rsidRDefault="00B03ABA">
            <w:pPr>
              <w:rPr>
                <w:rFonts w:ascii="Times New Roman" w:hAnsi="Times New Roman"/>
                <w:sz w:val="24"/>
              </w:rPr>
            </w:pPr>
          </w:p>
        </w:tc>
        <w:tc>
          <w:tcPr>
            <w:tcW w:w="8646" w:type="dxa"/>
          </w:tcPr>
          <w:p w:rsidR="00B03ABA" w:rsidRPr="0035258D" w:rsidRDefault="00B03ABA" w:rsidP="009E5F06">
            <w:pPr>
              <w:shd w:val="clear" w:color="auto" w:fill="FFFFFF"/>
              <w:spacing w:before="100" w:beforeAutospacing="1" w:after="100" w:afterAutospacing="1"/>
              <w:jc w:val="both"/>
              <w:rPr>
                <w:rFonts w:ascii="Times New Roman" w:eastAsia="Times New Roman" w:hAnsi="Times New Roman" w:cs="Times New Roman"/>
                <w:b/>
                <w:bCs/>
                <w:color w:val="000000"/>
                <w:sz w:val="24"/>
                <w:szCs w:val="24"/>
              </w:rPr>
            </w:pPr>
            <w:r w:rsidRPr="00B03ABA">
              <w:rPr>
                <w:rFonts w:ascii="Times New Roman" w:eastAsia="Times New Roman" w:hAnsi="Times New Roman" w:cs="Times New Roman"/>
                <w:b/>
                <w:bCs/>
                <w:color w:val="000000"/>
                <w:sz w:val="24"/>
                <w:szCs w:val="24"/>
              </w:rPr>
              <w:t xml:space="preserve">Гаджиев </w:t>
            </w:r>
            <w:r w:rsidR="009E5F06">
              <w:rPr>
                <w:rFonts w:ascii="Times New Roman" w:eastAsia="Times New Roman" w:hAnsi="Times New Roman" w:cs="Times New Roman"/>
                <w:b/>
                <w:bCs/>
                <w:color w:val="000000"/>
                <w:sz w:val="24"/>
                <w:szCs w:val="24"/>
              </w:rPr>
              <w:t xml:space="preserve">М.Д., Енева И.Г. </w:t>
            </w:r>
            <w:r w:rsidRPr="009E5F06">
              <w:rPr>
                <w:rFonts w:ascii="Times New Roman" w:eastAsia="Times New Roman" w:hAnsi="Times New Roman" w:cs="Times New Roman"/>
                <w:bCs/>
                <w:color w:val="000000"/>
                <w:sz w:val="24"/>
                <w:szCs w:val="24"/>
              </w:rPr>
              <w:t>Анализ проведения ГРП на мест</w:t>
            </w:r>
            <w:r w:rsidR="009E5F06">
              <w:rPr>
                <w:rFonts w:ascii="Times New Roman" w:eastAsia="Times New Roman" w:hAnsi="Times New Roman" w:cs="Times New Roman"/>
                <w:bCs/>
                <w:color w:val="000000"/>
                <w:sz w:val="24"/>
                <w:szCs w:val="24"/>
              </w:rPr>
              <w:t>орождениях ТПП «Когалымнефтегаз»</w:t>
            </w:r>
          </w:p>
        </w:tc>
        <w:tc>
          <w:tcPr>
            <w:tcW w:w="709" w:type="dxa"/>
          </w:tcPr>
          <w:p w:rsidR="00B03ABA" w:rsidRDefault="006D64DE">
            <w:pPr>
              <w:rPr>
                <w:rFonts w:ascii="Times New Roman" w:hAnsi="Times New Roman"/>
                <w:sz w:val="24"/>
              </w:rPr>
            </w:pPr>
            <w:r>
              <w:rPr>
                <w:rFonts w:ascii="Times New Roman" w:hAnsi="Times New Roman"/>
                <w:sz w:val="24"/>
              </w:rPr>
              <w:t>230</w:t>
            </w:r>
          </w:p>
        </w:tc>
      </w:tr>
      <w:tr w:rsidR="00EC5A59" w:rsidTr="002A3767">
        <w:tc>
          <w:tcPr>
            <w:tcW w:w="534" w:type="dxa"/>
          </w:tcPr>
          <w:p w:rsidR="00EC5A59" w:rsidRDefault="00EC5A59">
            <w:pPr>
              <w:rPr>
                <w:rFonts w:ascii="Times New Roman" w:hAnsi="Times New Roman"/>
                <w:sz w:val="24"/>
              </w:rPr>
            </w:pPr>
          </w:p>
        </w:tc>
        <w:tc>
          <w:tcPr>
            <w:tcW w:w="8646" w:type="dxa"/>
          </w:tcPr>
          <w:p w:rsidR="00EC5A59" w:rsidRPr="0035258D" w:rsidRDefault="00EC5A59" w:rsidP="00EC5A59">
            <w:pPr>
              <w:shd w:val="clear" w:color="auto" w:fill="FFFFFF"/>
              <w:spacing w:before="100" w:beforeAutospacing="1" w:after="100" w:afterAutospacing="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Денисенко В. </w:t>
            </w:r>
            <w:r w:rsidRPr="00EC5A59">
              <w:rPr>
                <w:rFonts w:ascii="Times New Roman" w:eastAsia="Times New Roman" w:hAnsi="Times New Roman" w:cs="Times New Roman"/>
                <w:bCs/>
                <w:color w:val="000000"/>
                <w:sz w:val="24"/>
                <w:szCs w:val="24"/>
              </w:rPr>
              <w:t>У</w:t>
            </w:r>
            <w:r w:rsidR="00C516AC" w:rsidRPr="00EC5A59">
              <w:rPr>
                <w:rFonts w:ascii="Times New Roman" w:eastAsia="Times New Roman" w:hAnsi="Times New Roman" w:cs="Times New Roman"/>
                <w:bCs/>
                <w:color w:val="000000"/>
                <w:sz w:val="24"/>
                <w:szCs w:val="24"/>
              </w:rPr>
              <w:t>правление текущими затратами организации (предприятия)</w:t>
            </w:r>
          </w:p>
        </w:tc>
        <w:tc>
          <w:tcPr>
            <w:tcW w:w="709" w:type="dxa"/>
          </w:tcPr>
          <w:p w:rsidR="00EC5A59" w:rsidRDefault="006D64DE">
            <w:pPr>
              <w:rPr>
                <w:rFonts w:ascii="Times New Roman" w:hAnsi="Times New Roman"/>
                <w:sz w:val="24"/>
              </w:rPr>
            </w:pPr>
            <w:r>
              <w:rPr>
                <w:rFonts w:ascii="Times New Roman" w:hAnsi="Times New Roman"/>
                <w:sz w:val="24"/>
              </w:rPr>
              <w:t>233</w:t>
            </w:r>
          </w:p>
        </w:tc>
      </w:tr>
      <w:tr w:rsidR="009E5F06" w:rsidTr="002A3767">
        <w:tc>
          <w:tcPr>
            <w:tcW w:w="534" w:type="dxa"/>
          </w:tcPr>
          <w:p w:rsidR="009E5F06" w:rsidRDefault="009E5F06">
            <w:pPr>
              <w:rPr>
                <w:rFonts w:ascii="Times New Roman" w:hAnsi="Times New Roman"/>
                <w:sz w:val="24"/>
              </w:rPr>
            </w:pPr>
          </w:p>
        </w:tc>
        <w:tc>
          <w:tcPr>
            <w:tcW w:w="8646" w:type="dxa"/>
          </w:tcPr>
          <w:p w:rsidR="009E5F06" w:rsidRDefault="009E5F06" w:rsidP="00EC5A59">
            <w:pPr>
              <w:shd w:val="clear" w:color="auto" w:fill="FFFFFF"/>
              <w:spacing w:before="100" w:beforeAutospacing="1" w:after="100" w:afterAutospacing="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Зиянгулов А.Р., Шемшурина С.А.</w:t>
            </w:r>
            <w:r w:rsidRPr="009E5F06">
              <w:rPr>
                <w:rFonts w:ascii="Times New Roman" w:eastAsia="Times New Roman" w:hAnsi="Times New Roman" w:cs="Times New Roman"/>
                <w:b/>
                <w:sz w:val="28"/>
                <w:szCs w:val="28"/>
              </w:rPr>
              <w:t xml:space="preserve"> </w:t>
            </w:r>
            <w:r w:rsidRPr="009E5F06">
              <w:rPr>
                <w:rFonts w:ascii="Times New Roman" w:eastAsia="Times New Roman" w:hAnsi="Times New Roman" w:cs="Times New Roman"/>
                <w:bCs/>
                <w:color w:val="000000"/>
                <w:sz w:val="24"/>
                <w:szCs w:val="24"/>
              </w:rPr>
              <w:t>Применение технологии  ВИР в ТПП «Когалымнефтегаз».</w:t>
            </w:r>
          </w:p>
        </w:tc>
        <w:tc>
          <w:tcPr>
            <w:tcW w:w="709" w:type="dxa"/>
          </w:tcPr>
          <w:p w:rsidR="009E5F06" w:rsidRDefault="006D64DE">
            <w:pPr>
              <w:rPr>
                <w:rFonts w:ascii="Times New Roman" w:hAnsi="Times New Roman"/>
                <w:sz w:val="24"/>
              </w:rPr>
            </w:pPr>
            <w:r>
              <w:rPr>
                <w:rFonts w:ascii="Times New Roman" w:hAnsi="Times New Roman"/>
                <w:sz w:val="24"/>
              </w:rPr>
              <w:t>237</w:t>
            </w:r>
          </w:p>
        </w:tc>
      </w:tr>
      <w:tr w:rsidR="00EC5A59" w:rsidTr="002A3767">
        <w:tc>
          <w:tcPr>
            <w:tcW w:w="534" w:type="dxa"/>
          </w:tcPr>
          <w:p w:rsidR="00EC5A59" w:rsidRDefault="00EC5A59">
            <w:pPr>
              <w:rPr>
                <w:rFonts w:ascii="Times New Roman" w:hAnsi="Times New Roman"/>
                <w:sz w:val="24"/>
              </w:rPr>
            </w:pPr>
          </w:p>
        </w:tc>
        <w:tc>
          <w:tcPr>
            <w:tcW w:w="8646" w:type="dxa"/>
          </w:tcPr>
          <w:p w:rsidR="00EC5A59" w:rsidRDefault="00781272" w:rsidP="00EC5A59">
            <w:pPr>
              <w:shd w:val="clear" w:color="auto" w:fill="FFFFFF"/>
              <w:spacing w:before="100" w:beforeAutospacing="1" w:after="100" w:afterAutospacing="1"/>
              <w:jc w:val="both"/>
              <w:rPr>
                <w:rFonts w:ascii="Times New Roman" w:eastAsia="Times New Roman" w:hAnsi="Times New Roman" w:cs="Times New Roman"/>
                <w:b/>
                <w:bCs/>
                <w:color w:val="000000"/>
                <w:sz w:val="24"/>
                <w:szCs w:val="24"/>
              </w:rPr>
            </w:pPr>
            <w:r w:rsidRPr="00781272">
              <w:rPr>
                <w:rFonts w:ascii="Times New Roman" w:eastAsia="Times New Roman" w:hAnsi="Times New Roman" w:cs="Times New Roman"/>
                <w:b/>
                <w:bCs/>
                <w:color w:val="000000"/>
                <w:sz w:val="24"/>
                <w:szCs w:val="24"/>
              </w:rPr>
              <w:t>Ильин Р.В.</w:t>
            </w:r>
            <w:r>
              <w:rPr>
                <w:rFonts w:ascii="Times New Roman" w:eastAsia="Times New Roman" w:hAnsi="Times New Roman" w:cs="Times New Roman"/>
                <w:b/>
                <w:bCs/>
                <w:color w:val="000000"/>
                <w:sz w:val="24"/>
                <w:szCs w:val="24"/>
              </w:rPr>
              <w:t xml:space="preserve">, </w:t>
            </w:r>
            <w:r w:rsidRPr="00781272">
              <w:rPr>
                <w:rFonts w:ascii="Times New Roman" w:eastAsia="Times New Roman" w:hAnsi="Times New Roman" w:cs="Times New Roman"/>
                <w:b/>
                <w:bCs/>
                <w:color w:val="000000"/>
                <w:sz w:val="24"/>
                <w:szCs w:val="24"/>
              </w:rPr>
              <w:t>Перевалова М.Н.</w:t>
            </w:r>
            <w:r>
              <w:rPr>
                <w:rFonts w:ascii="Times New Roman" w:eastAsia="Times New Roman" w:hAnsi="Times New Roman" w:cs="Times New Roman"/>
                <w:b/>
                <w:bCs/>
                <w:color w:val="000000"/>
                <w:sz w:val="24"/>
                <w:szCs w:val="24"/>
              </w:rPr>
              <w:t xml:space="preserve"> </w:t>
            </w:r>
            <w:r w:rsidRPr="00C516AC">
              <w:rPr>
                <w:rFonts w:ascii="Times New Roman" w:eastAsia="Times New Roman" w:hAnsi="Times New Roman" w:cs="Times New Roman"/>
                <w:bCs/>
                <w:color w:val="000000"/>
                <w:sz w:val="24"/>
                <w:szCs w:val="24"/>
                <w:lang w:val="en-US"/>
              </w:rPr>
              <w:t>YII</w:t>
            </w:r>
            <w:r w:rsidRPr="00C516AC">
              <w:rPr>
                <w:rFonts w:ascii="Times New Roman" w:eastAsia="Times New Roman" w:hAnsi="Times New Roman" w:cs="Times New Roman"/>
                <w:bCs/>
                <w:color w:val="000000"/>
                <w:sz w:val="24"/>
                <w:szCs w:val="24"/>
              </w:rPr>
              <w:t xml:space="preserve"> </w:t>
            </w:r>
            <w:r w:rsidRPr="00C516AC">
              <w:rPr>
                <w:rFonts w:ascii="Times New Roman" w:eastAsia="Times New Roman" w:hAnsi="Times New Roman" w:cs="Times New Roman"/>
                <w:bCs/>
                <w:color w:val="000000"/>
                <w:sz w:val="24"/>
                <w:szCs w:val="24"/>
                <w:lang w:val="en-US"/>
              </w:rPr>
              <w:t>FRAMEWORK</w:t>
            </w:r>
            <w:r w:rsidRPr="00C516AC">
              <w:rPr>
                <w:rFonts w:ascii="Times New Roman" w:eastAsia="Times New Roman" w:hAnsi="Times New Roman" w:cs="Times New Roman"/>
                <w:bCs/>
                <w:color w:val="000000"/>
                <w:sz w:val="24"/>
                <w:szCs w:val="24"/>
              </w:rPr>
              <w:t>:</w:t>
            </w:r>
            <w:r>
              <w:rPr>
                <w:rFonts w:ascii="Times New Roman" w:eastAsia="Times New Roman" w:hAnsi="Times New Roman" w:cs="Times New Roman"/>
                <w:b/>
                <w:bCs/>
                <w:color w:val="000000"/>
                <w:sz w:val="24"/>
                <w:szCs w:val="24"/>
              </w:rPr>
              <w:t xml:space="preserve"> </w:t>
            </w:r>
            <w:r w:rsidR="00C516AC" w:rsidRPr="00C516AC">
              <w:rPr>
                <w:rFonts w:ascii="Times New Roman" w:eastAsia="Times New Roman" w:hAnsi="Times New Roman" w:cs="Times New Roman"/>
                <w:bCs/>
                <w:color w:val="000000"/>
                <w:sz w:val="24"/>
                <w:szCs w:val="24"/>
              </w:rPr>
              <w:t>создание информационной системы для управления проектами</w:t>
            </w:r>
          </w:p>
        </w:tc>
        <w:tc>
          <w:tcPr>
            <w:tcW w:w="709" w:type="dxa"/>
          </w:tcPr>
          <w:p w:rsidR="00EC5A59" w:rsidRDefault="006D64DE">
            <w:pPr>
              <w:rPr>
                <w:rFonts w:ascii="Times New Roman" w:hAnsi="Times New Roman"/>
                <w:sz w:val="24"/>
              </w:rPr>
            </w:pPr>
            <w:r>
              <w:rPr>
                <w:rFonts w:ascii="Times New Roman" w:hAnsi="Times New Roman"/>
                <w:sz w:val="24"/>
              </w:rPr>
              <w:t>243</w:t>
            </w:r>
          </w:p>
        </w:tc>
      </w:tr>
      <w:tr w:rsidR="00781272" w:rsidTr="002A3767">
        <w:tc>
          <w:tcPr>
            <w:tcW w:w="534" w:type="dxa"/>
          </w:tcPr>
          <w:p w:rsidR="00781272" w:rsidRDefault="00781272">
            <w:pPr>
              <w:rPr>
                <w:rFonts w:ascii="Times New Roman" w:hAnsi="Times New Roman"/>
                <w:sz w:val="24"/>
              </w:rPr>
            </w:pPr>
          </w:p>
        </w:tc>
        <w:tc>
          <w:tcPr>
            <w:tcW w:w="8646" w:type="dxa"/>
          </w:tcPr>
          <w:p w:rsidR="00781272" w:rsidRPr="00C516AC" w:rsidRDefault="00F60C4F" w:rsidP="00F60C4F">
            <w:pPr>
              <w:shd w:val="clear" w:color="auto" w:fill="FFFFFF"/>
              <w:rPr>
                <w:rFonts w:ascii="Times New Roman" w:eastAsia="Times New Roman" w:hAnsi="Times New Roman" w:cs="Times New Roman"/>
                <w:b/>
                <w:bCs/>
                <w:color w:val="000000"/>
                <w:sz w:val="24"/>
                <w:szCs w:val="24"/>
              </w:rPr>
            </w:pPr>
            <w:r w:rsidRPr="00F60C4F">
              <w:rPr>
                <w:rFonts w:ascii="Times New Roman" w:eastAsia="Times New Roman" w:hAnsi="Times New Roman" w:cs="Times New Roman"/>
                <w:b/>
                <w:bCs/>
                <w:color w:val="000000"/>
                <w:sz w:val="24"/>
                <w:szCs w:val="24"/>
              </w:rPr>
              <w:t>Кадолова О.В., Неупокоева А.А.</w:t>
            </w:r>
            <w:r>
              <w:rPr>
                <w:rFonts w:ascii="Times New Roman" w:eastAsia="Times New Roman" w:hAnsi="Times New Roman" w:cs="Times New Roman"/>
                <w:b/>
                <w:bCs/>
                <w:color w:val="000000"/>
                <w:sz w:val="24"/>
                <w:szCs w:val="24"/>
              </w:rPr>
              <w:t xml:space="preserve"> </w:t>
            </w:r>
            <w:r w:rsidRPr="00F60C4F">
              <w:rPr>
                <w:rFonts w:ascii="Times New Roman" w:eastAsia="Times New Roman" w:hAnsi="Times New Roman" w:cs="Times New Roman"/>
                <w:bCs/>
                <w:color w:val="000000"/>
                <w:sz w:val="24"/>
                <w:szCs w:val="24"/>
              </w:rPr>
              <w:t>О</w:t>
            </w:r>
            <w:r w:rsidR="00C516AC" w:rsidRPr="00F60C4F">
              <w:rPr>
                <w:rFonts w:ascii="Times New Roman" w:eastAsia="Times New Roman" w:hAnsi="Times New Roman" w:cs="Times New Roman"/>
                <w:bCs/>
                <w:color w:val="000000"/>
                <w:sz w:val="24"/>
                <w:szCs w:val="24"/>
              </w:rPr>
              <w:t xml:space="preserve">свещенность помещений, </w:t>
            </w:r>
            <w:r w:rsidR="00C516AC">
              <w:rPr>
                <w:rFonts w:ascii="Times New Roman" w:eastAsia="Times New Roman" w:hAnsi="Times New Roman" w:cs="Times New Roman"/>
                <w:bCs/>
                <w:color w:val="000000"/>
                <w:sz w:val="24"/>
                <w:szCs w:val="24"/>
              </w:rPr>
              <w:t>к</w:t>
            </w:r>
            <w:r w:rsidR="00C516AC" w:rsidRPr="00F60C4F">
              <w:rPr>
                <w:rFonts w:ascii="Times New Roman" w:eastAsia="Times New Roman" w:hAnsi="Times New Roman" w:cs="Times New Roman"/>
                <w:bCs/>
                <w:color w:val="000000"/>
                <w:sz w:val="24"/>
                <w:szCs w:val="24"/>
              </w:rPr>
              <w:t>ак фактор эффективной работы</w:t>
            </w:r>
          </w:p>
        </w:tc>
        <w:tc>
          <w:tcPr>
            <w:tcW w:w="709" w:type="dxa"/>
          </w:tcPr>
          <w:p w:rsidR="00781272" w:rsidRDefault="006D64DE">
            <w:pPr>
              <w:rPr>
                <w:rFonts w:ascii="Times New Roman" w:hAnsi="Times New Roman"/>
                <w:sz w:val="24"/>
              </w:rPr>
            </w:pPr>
            <w:r>
              <w:rPr>
                <w:rFonts w:ascii="Times New Roman" w:hAnsi="Times New Roman"/>
                <w:sz w:val="24"/>
              </w:rPr>
              <w:t>247</w:t>
            </w:r>
          </w:p>
        </w:tc>
      </w:tr>
      <w:tr w:rsidR="00F60C4F" w:rsidTr="002A3767">
        <w:tc>
          <w:tcPr>
            <w:tcW w:w="534" w:type="dxa"/>
          </w:tcPr>
          <w:p w:rsidR="00F60C4F" w:rsidRDefault="00F60C4F">
            <w:pPr>
              <w:rPr>
                <w:rFonts w:ascii="Times New Roman" w:hAnsi="Times New Roman"/>
                <w:sz w:val="24"/>
              </w:rPr>
            </w:pPr>
          </w:p>
        </w:tc>
        <w:tc>
          <w:tcPr>
            <w:tcW w:w="8646" w:type="dxa"/>
          </w:tcPr>
          <w:p w:rsidR="00F60C4F" w:rsidRPr="00336516" w:rsidRDefault="0056302D" w:rsidP="00336516">
            <w:pPr>
              <w:shd w:val="clear" w:color="auto" w:fill="FFFFFF"/>
              <w:jc w:val="both"/>
              <w:rPr>
                <w:rFonts w:ascii="Times New Roman" w:eastAsia="Times New Roman" w:hAnsi="Times New Roman" w:cs="Times New Roman"/>
                <w:bCs/>
                <w:color w:val="000000"/>
                <w:sz w:val="24"/>
                <w:szCs w:val="24"/>
              </w:rPr>
            </w:pPr>
            <w:r w:rsidRPr="0056302D">
              <w:rPr>
                <w:rFonts w:ascii="Times New Roman" w:eastAsia="Times New Roman" w:hAnsi="Times New Roman" w:cs="Times New Roman"/>
                <w:b/>
                <w:bCs/>
                <w:color w:val="000000"/>
                <w:sz w:val="24"/>
                <w:szCs w:val="24"/>
              </w:rPr>
              <w:t>Качанов А.М.</w:t>
            </w:r>
            <w:r w:rsidRPr="0056302D">
              <w:rPr>
                <w:rFonts w:ascii="Times New Roman" w:eastAsia="Times New Roman" w:hAnsi="Times New Roman" w:cs="Times New Roman"/>
                <w:b/>
                <w:sz w:val="28"/>
                <w:szCs w:val="28"/>
              </w:rPr>
              <w:t xml:space="preserve"> </w:t>
            </w:r>
            <w:r w:rsidRPr="0056302D">
              <w:rPr>
                <w:rFonts w:ascii="Times New Roman" w:eastAsia="Times New Roman" w:hAnsi="Times New Roman" w:cs="Times New Roman"/>
                <w:bCs/>
                <w:color w:val="000000"/>
                <w:sz w:val="24"/>
                <w:szCs w:val="24"/>
              </w:rPr>
              <w:t>П</w:t>
            </w:r>
            <w:r w:rsidR="00C516AC" w:rsidRPr="0056302D">
              <w:rPr>
                <w:rFonts w:ascii="Times New Roman" w:eastAsia="Times New Roman" w:hAnsi="Times New Roman" w:cs="Times New Roman"/>
                <w:bCs/>
                <w:color w:val="000000"/>
                <w:sz w:val="24"/>
                <w:szCs w:val="24"/>
              </w:rPr>
              <w:t>ротиводействие коррупции в органах государственной власти</w:t>
            </w:r>
            <w:r w:rsidRPr="0056302D">
              <w:rPr>
                <w:rFonts w:ascii="Times New Roman" w:eastAsia="Times New Roman" w:hAnsi="Times New Roman" w:cs="Times New Roman"/>
                <w:bCs/>
                <w:color w:val="000000"/>
                <w:sz w:val="24"/>
                <w:szCs w:val="24"/>
              </w:rPr>
              <w:t>: С</w:t>
            </w:r>
            <w:r w:rsidR="00C516AC" w:rsidRPr="0056302D">
              <w:rPr>
                <w:rFonts w:ascii="Times New Roman" w:eastAsia="Times New Roman" w:hAnsi="Times New Roman" w:cs="Times New Roman"/>
                <w:bCs/>
                <w:color w:val="000000"/>
                <w:sz w:val="24"/>
                <w:szCs w:val="24"/>
              </w:rPr>
              <w:t>овреме</w:t>
            </w:r>
            <w:r w:rsidR="00C516AC">
              <w:rPr>
                <w:rFonts w:ascii="Times New Roman" w:eastAsia="Times New Roman" w:hAnsi="Times New Roman" w:cs="Times New Roman"/>
                <w:bCs/>
                <w:color w:val="000000"/>
                <w:sz w:val="24"/>
                <w:szCs w:val="24"/>
              </w:rPr>
              <w:t>нные подходы к решению проблемы</w:t>
            </w:r>
          </w:p>
        </w:tc>
        <w:tc>
          <w:tcPr>
            <w:tcW w:w="709" w:type="dxa"/>
          </w:tcPr>
          <w:p w:rsidR="00F60C4F" w:rsidRDefault="006D64DE">
            <w:pPr>
              <w:rPr>
                <w:rFonts w:ascii="Times New Roman" w:hAnsi="Times New Roman"/>
                <w:sz w:val="24"/>
              </w:rPr>
            </w:pPr>
            <w:r>
              <w:rPr>
                <w:rFonts w:ascii="Times New Roman" w:hAnsi="Times New Roman"/>
                <w:sz w:val="24"/>
              </w:rPr>
              <w:t>249</w:t>
            </w:r>
          </w:p>
        </w:tc>
      </w:tr>
      <w:tr w:rsidR="004A4C8D" w:rsidTr="002A3767">
        <w:tc>
          <w:tcPr>
            <w:tcW w:w="534" w:type="dxa"/>
          </w:tcPr>
          <w:p w:rsidR="004A4C8D" w:rsidRDefault="004A4C8D">
            <w:pPr>
              <w:rPr>
                <w:rFonts w:ascii="Times New Roman" w:hAnsi="Times New Roman"/>
                <w:sz w:val="24"/>
              </w:rPr>
            </w:pPr>
          </w:p>
        </w:tc>
        <w:tc>
          <w:tcPr>
            <w:tcW w:w="8646" w:type="dxa"/>
          </w:tcPr>
          <w:p w:rsidR="004A4C8D" w:rsidRPr="0056302D" w:rsidRDefault="004A4C8D" w:rsidP="0056302D">
            <w:pPr>
              <w:shd w:val="clear" w:color="auto" w:fill="FFFFFF"/>
              <w:jc w:val="both"/>
              <w:rPr>
                <w:rFonts w:ascii="Times New Roman" w:eastAsia="Times New Roman" w:hAnsi="Times New Roman" w:cs="Times New Roman"/>
                <w:b/>
                <w:bCs/>
                <w:color w:val="000000"/>
                <w:sz w:val="24"/>
                <w:szCs w:val="24"/>
              </w:rPr>
            </w:pPr>
            <w:r w:rsidRPr="004A4C8D">
              <w:rPr>
                <w:rFonts w:ascii="Times New Roman" w:eastAsia="Times New Roman" w:hAnsi="Times New Roman" w:cs="Times New Roman"/>
                <w:b/>
                <w:bCs/>
                <w:color w:val="000000"/>
                <w:sz w:val="24"/>
                <w:szCs w:val="24"/>
              </w:rPr>
              <w:t>Киндеркнехт</w:t>
            </w:r>
            <w:r>
              <w:rPr>
                <w:rFonts w:ascii="Times New Roman" w:eastAsia="Times New Roman" w:hAnsi="Times New Roman" w:cs="Times New Roman"/>
                <w:b/>
                <w:bCs/>
                <w:color w:val="000000"/>
                <w:sz w:val="24"/>
                <w:szCs w:val="24"/>
              </w:rPr>
              <w:t xml:space="preserve"> Т.В.</w:t>
            </w:r>
            <w:r w:rsidRPr="004A4C8D">
              <w:rPr>
                <w:rFonts w:ascii="Times New Roman" w:eastAsia="Times New Roman" w:hAnsi="Times New Roman" w:cs="Times New Roman"/>
                <w:b/>
                <w:color w:val="000000"/>
                <w:sz w:val="28"/>
                <w:szCs w:val="28"/>
              </w:rPr>
              <w:t xml:space="preserve"> </w:t>
            </w:r>
            <w:r w:rsidRPr="004A4C8D">
              <w:rPr>
                <w:rFonts w:ascii="Times New Roman" w:eastAsia="Times New Roman" w:hAnsi="Times New Roman" w:cs="Times New Roman"/>
                <w:bCs/>
                <w:color w:val="000000"/>
                <w:sz w:val="24"/>
                <w:szCs w:val="24"/>
              </w:rPr>
              <w:t>И</w:t>
            </w:r>
            <w:r w:rsidR="00C516AC" w:rsidRPr="004A4C8D">
              <w:rPr>
                <w:rFonts w:ascii="Times New Roman" w:eastAsia="Times New Roman" w:hAnsi="Times New Roman" w:cs="Times New Roman"/>
                <w:bCs/>
                <w:color w:val="000000"/>
                <w:sz w:val="24"/>
                <w:szCs w:val="24"/>
              </w:rPr>
              <w:t>сследование механизмов интеллектуального анализа</w:t>
            </w:r>
            <w:r w:rsidR="00C516AC">
              <w:rPr>
                <w:rFonts w:ascii="Times New Roman" w:eastAsia="Times New Roman" w:hAnsi="Times New Roman" w:cs="Times New Roman"/>
                <w:bCs/>
                <w:color w:val="000000"/>
                <w:sz w:val="24"/>
                <w:szCs w:val="24"/>
              </w:rPr>
              <w:t xml:space="preserve"> </w:t>
            </w:r>
            <w:r w:rsidR="00C516AC" w:rsidRPr="004A4C8D">
              <w:rPr>
                <w:rFonts w:ascii="Times New Roman" w:eastAsia="Times New Roman" w:hAnsi="Times New Roman" w:cs="Times New Roman"/>
                <w:bCs/>
                <w:color w:val="000000"/>
                <w:sz w:val="24"/>
                <w:szCs w:val="24"/>
              </w:rPr>
              <w:t>данных (</w:t>
            </w:r>
            <w:r w:rsidR="00C516AC" w:rsidRPr="004A4C8D">
              <w:rPr>
                <w:rFonts w:ascii="Times New Roman" w:eastAsia="Times New Roman" w:hAnsi="Times New Roman" w:cs="Times New Roman"/>
                <w:bCs/>
                <w:color w:val="000000"/>
                <w:sz w:val="24"/>
                <w:szCs w:val="24"/>
                <w:lang w:val="en-US"/>
              </w:rPr>
              <w:t>data</w:t>
            </w:r>
            <w:r w:rsidRPr="004A4C8D">
              <w:rPr>
                <w:rFonts w:ascii="Times New Roman" w:eastAsia="Times New Roman" w:hAnsi="Times New Roman" w:cs="Times New Roman"/>
                <w:bCs/>
                <w:color w:val="000000"/>
                <w:sz w:val="24"/>
                <w:szCs w:val="24"/>
              </w:rPr>
              <w:t xml:space="preserve"> </w:t>
            </w:r>
            <w:r w:rsidR="00C516AC" w:rsidRPr="004A4C8D">
              <w:rPr>
                <w:rFonts w:ascii="Times New Roman" w:eastAsia="Times New Roman" w:hAnsi="Times New Roman" w:cs="Times New Roman"/>
                <w:bCs/>
                <w:color w:val="000000"/>
                <w:sz w:val="24"/>
                <w:szCs w:val="24"/>
                <w:lang w:val="en-US"/>
              </w:rPr>
              <w:t>mining</w:t>
            </w:r>
            <w:r w:rsidR="00C516AC" w:rsidRPr="004A4C8D">
              <w:rPr>
                <w:rFonts w:ascii="Times New Roman" w:eastAsia="Times New Roman" w:hAnsi="Times New Roman" w:cs="Times New Roman"/>
                <w:bCs/>
                <w:color w:val="000000"/>
                <w:sz w:val="24"/>
                <w:szCs w:val="24"/>
              </w:rPr>
              <w:t>) для решения задач извлечения знаний образовательного пр</w:t>
            </w:r>
            <w:r w:rsidR="00C516AC">
              <w:rPr>
                <w:rFonts w:ascii="Times New Roman" w:eastAsia="Times New Roman" w:hAnsi="Times New Roman" w:cs="Times New Roman"/>
                <w:bCs/>
                <w:color w:val="000000"/>
                <w:sz w:val="24"/>
                <w:szCs w:val="24"/>
              </w:rPr>
              <w:t>о</w:t>
            </w:r>
            <w:r w:rsidR="00C516AC" w:rsidRPr="004A4C8D">
              <w:rPr>
                <w:rFonts w:ascii="Times New Roman" w:eastAsia="Times New Roman" w:hAnsi="Times New Roman" w:cs="Times New Roman"/>
                <w:bCs/>
                <w:color w:val="000000"/>
                <w:sz w:val="24"/>
                <w:szCs w:val="24"/>
              </w:rPr>
              <w:t>цесса</w:t>
            </w:r>
          </w:p>
        </w:tc>
        <w:tc>
          <w:tcPr>
            <w:tcW w:w="709" w:type="dxa"/>
          </w:tcPr>
          <w:p w:rsidR="004A4C8D" w:rsidRDefault="006D64DE">
            <w:pPr>
              <w:rPr>
                <w:rFonts w:ascii="Times New Roman" w:hAnsi="Times New Roman"/>
                <w:sz w:val="24"/>
              </w:rPr>
            </w:pPr>
            <w:r>
              <w:rPr>
                <w:rFonts w:ascii="Times New Roman" w:hAnsi="Times New Roman"/>
                <w:sz w:val="24"/>
              </w:rPr>
              <w:t>254</w:t>
            </w:r>
          </w:p>
        </w:tc>
      </w:tr>
      <w:tr w:rsidR="004A4C8D" w:rsidTr="002A3767">
        <w:tc>
          <w:tcPr>
            <w:tcW w:w="534" w:type="dxa"/>
          </w:tcPr>
          <w:p w:rsidR="004A4C8D" w:rsidRDefault="004A4C8D">
            <w:pPr>
              <w:rPr>
                <w:rFonts w:ascii="Times New Roman" w:hAnsi="Times New Roman"/>
                <w:sz w:val="24"/>
              </w:rPr>
            </w:pPr>
          </w:p>
        </w:tc>
        <w:tc>
          <w:tcPr>
            <w:tcW w:w="8646" w:type="dxa"/>
          </w:tcPr>
          <w:p w:rsidR="004A4C8D" w:rsidRPr="004A4C8D" w:rsidRDefault="004A4C8D" w:rsidP="004A4C8D">
            <w:pPr>
              <w:shd w:val="clear" w:color="auto" w:fill="FFFFFF"/>
              <w:jc w:val="both"/>
              <w:rPr>
                <w:rFonts w:ascii="Times New Roman" w:eastAsia="Times New Roman" w:hAnsi="Times New Roman" w:cs="Times New Roman"/>
                <w:b/>
                <w:bCs/>
                <w:color w:val="000000"/>
                <w:sz w:val="24"/>
                <w:szCs w:val="24"/>
              </w:rPr>
            </w:pPr>
            <w:r w:rsidRPr="004A4C8D">
              <w:rPr>
                <w:rFonts w:ascii="Times New Roman" w:eastAsia="Times New Roman" w:hAnsi="Times New Roman" w:cs="Times New Roman"/>
                <w:b/>
                <w:bCs/>
                <w:color w:val="000000"/>
                <w:sz w:val="24"/>
                <w:szCs w:val="24"/>
              </w:rPr>
              <w:t>Козлов А.В.</w:t>
            </w:r>
            <w:r>
              <w:rPr>
                <w:rFonts w:ascii="Times New Roman" w:eastAsia="Times New Roman" w:hAnsi="Times New Roman" w:cs="Times New Roman"/>
                <w:b/>
                <w:bCs/>
                <w:color w:val="000000"/>
                <w:sz w:val="24"/>
                <w:szCs w:val="24"/>
              </w:rPr>
              <w:t>,</w:t>
            </w:r>
            <w:r w:rsidRPr="004A4C8D">
              <w:rPr>
                <w:rFonts w:ascii="Times New Roman" w:eastAsia="Times New Roman" w:hAnsi="Times New Roman" w:cs="Times New Roman"/>
                <w:b/>
                <w:bCs/>
                <w:color w:val="000000"/>
                <w:sz w:val="24"/>
                <w:szCs w:val="24"/>
              </w:rPr>
              <w:t xml:space="preserve"> Тамер О.С. </w:t>
            </w:r>
            <w:r w:rsidRPr="00F0493E">
              <w:rPr>
                <w:rFonts w:ascii="Times New Roman" w:eastAsia="Times New Roman" w:hAnsi="Times New Roman" w:cs="Times New Roman"/>
                <w:bCs/>
                <w:color w:val="000000"/>
                <w:sz w:val="24"/>
                <w:szCs w:val="24"/>
              </w:rPr>
              <w:t>Построение систем автомати</w:t>
            </w:r>
            <w:r w:rsidR="00F0493E">
              <w:rPr>
                <w:rFonts w:ascii="Times New Roman" w:eastAsia="Times New Roman" w:hAnsi="Times New Roman" w:cs="Times New Roman"/>
                <w:bCs/>
                <w:color w:val="000000"/>
                <w:sz w:val="24"/>
                <w:szCs w:val="24"/>
              </w:rPr>
              <w:t xml:space="preserve">зации средней и высокой степени </w:t>
            </w:r>
            <w:r w:rsidR="00C516AC">
              <w:rPr>
                <w:rFonts w:ascii="Times New Roman" w:eastAsia="Times New Roman" w:hAnsi="Times New Roman" w:cs="Times New Roman"/>
                <w:bCs/>
                <w:color w:val="000000"/>
                <w:sz w:val="24"/>
                <w:szCs w:val="24"/>
              </w:rPr>
              <w:t xml:space="preserve">сложности </w:t>
            </w:r>
            <w:r w:rsidRPr="00F0493E">
              <w:rPr>
                <w:rFonts w:ascii="Times New Roman" w:eastAsia="Times New Roman" w:hAnsi="Times New Roman" w:cs="Times New Roman"/>
                <w:bCs/>
                <w:color w:val="000000"/>
                <w:sz w:val="24"/>
                <w:szCs w:val="24"/>
              </w:rPr>
              <w:t>в нефтяной и газовой промышленности на  основе модульного программируемого контроллера Siemens SIMATIC S7-400</w:t>
            </w:r>
          </w:p>
        </w:tc>
        <w:tc>
          <w:tcPr>
            <w:tcW w:w="709" w:type="dxa"/>
          </w:tcPr>
          <w:p w:rsidR="004A4C8D" w:rsidRDefault="006D64DE">
            <w:pPr>
              <w:rPr>
                <w:rFonts w:ascii="Times New Roman" w:hAnsi="Times New Roman"/>
                <w:sz w:val="24"/>
              </w:rPr>
            </w:pPr>
            <w:r>
              <w:rPr>
                <w:rFonts w:ascii="Times New Roman" w:hAnsi="Times New Roman"/>
                <w:sz w:val="24"/>
              </w:rPr>
              <w:t>258</w:t>
            </w:r>
          </w:p>
        </w:tc>
      </w:tr>
      <w:tr w:rsidR="00F0493E" w:rsidTr="002A3767">
        <w:tc>
          <w:tcPr>
            <w:tcW w:w="534" w:type="dxa"/>
          </w:tcPr>
          <w:p w:rsidR="00F0493E" w:rsidRDefault="00F0493E">
            <w:pPr>
              <w:rPr>
                <w:rFonts w:ascii="Times New Roman" w:hAnsi="Times New Roman"/>
                <w:sz w:val="24"/>
              </w:rPr>
            </w:pPr>
          </w:p>
        </w:tc>
        <w:tc>
          <w:tcPr>
            <w:tcW w:w="8646" w:type="dxa"/>
          </w:tcPr>
          <w:p w:rsidR="00F0493E" w:rsidRPr="004A4C8D" w:rsidRDefault="00F0493E" w:rsidP="00F0493E">
            <w:pPr>
              <w:shd w:val="clear" w:color="auto" w:fill="FFFFFF"/>
              <w:jc w:val="both"/>
              <w:rPr>
                <w:rFonts w:ascii="Times New Roman" w:eastAsia="Times New Roman" w:hAnsi="Times New Roman" w:cs="Times New Roman"/>
                <w:b/>
                <w:bCs/>
                <w:color w:val="000000"/>
                <w:sz w:val="24"/>
                <w:szCs w:val="24"/>
              </w:rPr>
            </w:pPr>
            <w:r w:rsidRPr="00F0493E">
              <w:rPr>
                <w:rFonts w:ascii="Times New Roman" w:eastAsia="Times New Roman" w:hAnsi="Times New Roman" w:cs="Times New Roman"/>
                <w:b/>
                <w:bCs/>
                <w:color w:val="000000"/>
                <w:sz w:val="24"/>
                <w:szCs w:val="24"/>
              </w:rPr>
              <w:t xml:space="preserve">Колесникова В.С.  </w:t>
            </w:r>
            <w:r w:rsidRPr="00F0493E">
              <w:rPr>
                <w:rFonts w:ascii="Times New Roman" w:eastAsia="Times New Roman" w:hAnsi="Times New Roman" w:cs="Times New Roman"/>
                <w:bCs/>
                <w:color w:val="000000"/>
                <w:sz w:val="24"/>
                <w:szCs w:val="24"/>
              </w:rPr>
              <w:t>П</w:t>
            </w:r>
            <w:r w:rsidR="00C516AC" w:rsidRPr="00F0493E">
              <w:rPr>
                <w:rFonts w:ascii="Times New Roman" w:eastAsia="Times New Roman" w:hAnsi="Times New Roman" w:cs="Times New Roman"/>
                <w:bCs/>
                <w:color w:val="000000"/>
                <w:sz w:val="24"/>
                <w:szCs w:val="24"/>
              </w:rPr>
              <w:t>овышение конкурентоспособности предприятий через управление инновационной деятельностью</w:t>
            </w:r>
          </w:p>
        </w:tc>
        <w:tc>
          <w:tcPr>
            <w:tcW w:w="709" w:type="dxa"/>
          </w:tcPr>
          <w:p w:rsidR="00F0493E" w:rsidRDefault="006D64DE">
            <w:pPr>
              <w:rPr>
                <w:rFonts w:ascii="Times New Roman" w:hAnsi="Times New Roman"/>
                <w:sz w:val="24"/>
              </w:rPr>
            </w:pPr>
            <w:r>
              <w:rPr>
                <w:rFonts w:ascii="Times New Roman" w:hAnsi="Times New Roman"/>
                <w:sz w:val="24"/>
              </w:rPr>
              <w:t>261</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A9126F" w:rsidRDefault="00E82093" w:rsidP="00E82093">
            <w:pPr>
              <w:shd w:val="clear" w:color="auto" w:fill="FFFFFF"/>
              <w:jc w:val="both"/>
              <w:rPr>
                <w:rFonts w:ascii="Times New Roman" w:eastAsia="Times New Roman" w:hAnsi="Times New Roman"/>
                <w:color w:val="000000"/>
                <w:sz w:val="24"/>
                <w:szCs w:val="24"/>
              </w:rPr>
            </w:pPr>
            <w:r w:rsidRPr="00D270A7">
              <w:rPr>
                <w:rFonts w:ascii="Times New Roman" w:eastAsia="Times New Roman" w:hAnsi="Times New Roman"/>
                <w:b/>
                <w:color w:val="000000"/>
                <w:sz w:val="24"/>
                <w:szCs w:val="24"/>
              </w:rPr>
              <w:t>Кравцов А.А., Кравцов Е.А.</w:t>
            </w:r>
            <w:r w:rsidRPr="00A9126F">
              <w:rPr>
                <w:rFonts w:ascii="Times New Roman" w:eastAsia="Times New Roman" w:hAnsi="Times New Roman"/>
                <w:color w:val="000000"/>
                <w:sz w:val="24"/>
                <w:szCs w:val="24"/>
              </w:rPr>
              <w:t xml:space="preserve"> Анализ актуальности концепции системы освещения помещений с автоматическим управлением на базе светодиодов </w:t>
            </w:r>
          </w:p>
        </w:tc>
        <w:tc>
          <w:tcPr>
            <w:tcW w:w="709" w:type="dxa"/>
          </w:tcPr>
          <w:p w:rsidR="00E82093" w:rsidRDefault="006D64DE">
            <w:pPr>
              <w:rPr>
                <w:rFonts w:ascii="Times New Roman" w:hAnsi="Times New Roman"/>
                <w:sz w:val="24"/>
              </w:rPr>
            </w:pPr>
            <w:r>
              <w:rPr>
                <w:rFonts w:ascii="Times New Roman" w:hAnsi="Times New Roman"/>
                <w:sz w:val="24"/>
              </w:rPr>
              <w:t>264</w:t>
            </w:r>
          </w:p>
        </w:tc>
      </w:tr>
      <w:tr w:rsidR="00336516" w:rsidTr="002A3767">
        <w:tc>
          <w:tcPr>
            <w:tcW w:w="534" w:type="dxa"/>
          </w:tcPr>
          <w:p w:rsidR="00336516" w:rsidRDefault="00336516">
            <w:pPr>
              <w:rPr>
                <w:rFonts w:ascii="Times New Roman" w:hAnsi="Times New Roman"/>
                <w:sz w:val="24"/>
              </w:rPr>
            </w:pPr>
          </w:p>
        </w:tc>
        <w:tc>
          <w:tcPr>
            <w:tcW w:w="8646" w:type="dxa"/>
          </w:tcPr>
          <w:p w:rsidR="00336516" w:rsidRPr="00D270A7" w:rsidRDefault="00336516" w:rsidP="00336516">
            <w:pPr>
              <w:shd w:val="clear" w:color="auto" w:fill="FFFFFF"/>
              <w:jc w:val="both"/>
              <w:rPr>
                <w:rFonts w:ascii="Times New Roman" w:eastAsia="Times New Roman" w:hAnsi="Times New Roman"/>
                <w:b/>
                <w:color w:val="000000"/>
                <w:sz w:val="24"/>
                <w:szCs w:val="24"/>
              </w:rPr>
            </w:pPr>
            <w:r w:rsidRPr="00336516">
              <w:rPr>
                <w:rFonts w:ascii="Times New Roman" w:eastAsia="Times New Roman" w:hAnsi="Times New Roman"/>
                <w:b/>
                <w:color w:val="000000"/>
                <w:sz w:val="24"/>
                <w:szCs w:val="24"/>
              </w:rPr>
              <w:t xml:space="preserve">Лестюк М.И.  </w:t>
            </w:r>
            <w:r w:rsidRPr="00336516">
              <w:rPr>
                <w:rFonts w:ascii="Times New Roman" w:eastAsia="Times New Roman" w:hAnsi="Times New Roman"/>
                <w:color w:val="000000"/>
                <w:sz w:val="24"/>
                <w:szCs w:val="24"/>
              </w:rPr>
              <w:t>П</w:t>
            </w:r>
            <w:r w:rsidR="00C516AC" w:rsidRPr="00336516">
              <w:rPr>
                <w:rFonts w:ascii="Times New Roman" w:eastAsia="Times New Roman" w:hAnsi="Times New Roman"/>
                <w:color w:val="000000"/>
                <w:sz w:val="24"/>
                <w:szCs w:val="24"/>
              </w:rPr>
              <w:t>роблемы повышения инвестиционной активности и напра</w:t>
            </w:r>
            <w:r w:rsidR="00C516AC">
              <w:rPr>
                <w:rFonts w:ascii="Times New Roman" w:eastAsia="Times New Roman" w:hAnsi="Times New Roman"/>
                <w:color w:val="000000"/>
                <w:sz w:val="24"/>
                <w:szCs w:val="24"/>
              </w:rPr>
              <w:t>вления инвестиционной политики Р</w:t>
            </w:r>
            <w:r w:rsidR="00C516AC" w:rsidRPr="00336516">
              <w:rPr>
                <w:rFonts w:ascii="Times New Roman" w:eastAsia="Times New Roman" w:hAnsi="Times New Roman"/>
                <w:color w:val="000000"/>
                <w:sz w:val="24"/>
                <w:szCs w:val="24"/>
              </w:rPr>
              <w:t xml:space="preserve">оссии </w:t>
            </w:r>
          </w:p>
        </w:tc>
        <w:tc>
          <w:tcPr>
            <w:tcW w:w="709" w:type="dxa"/>
          </w:tcPr>
          <w:p w:rsidR="00336516" w:rsidRDefault="006D64DE">
            <w:pPr>
              <w:rPr>
                <w:rFonts w:ascii="Times New Roman" w:hAnsi="Times New Roman"/>
                <w:sz w:val="24"/>
              </w:rPr>
            </w:pPr>
            <w:r>
              <w:rPr>
                <w:rFonts w:ascii="Times New Roman" w:hAnsi="Times New Roman"/>
                <w:sz w:val="24"/>
              </w:rPr>
              <w:t>270</w:t>
            </w:r>
          </w:p>
        </w:tc>
      </w:tr>
      <w:tr w:rsidR="00336516" w:rsidTr="002A3767">
        <w:tc>
          <w:tcPr>
            <w:tcW w:w="534" w:type="dxa"/>
          </w:tcPr>
          <w:p w:rsidR="00336516" w:rsidRDefault="00336516">
            <w:pPr>
              <w:rPr>
                <w:rFonts w:ascii="Times New Roman" w:hAnsi="Times New Roman"/>
                <w:sz w:val="24"/>
              </w:rPr>
            </w:pPr>
          </w:p>
        </w:tc>
        <w:tc>
          <w:tcPr>
            <w:tcW w:w="8646" w:type="dxa"/>
          </w:tcPr>
          <w:p w:rsidR="00336516" w:rsidRPr="005B54C9" w:rsidRDefault="005B54C9" w:rsidP="005B54C9">
            <w:pPr>
              <w:shd w:val="clear" w:color="auto" w:fill="FFFFFF"/>
              <w:jc w:val="both"/>
              <w:rPr>
                <w:rFonts w:ascii="Times New Roman" w:eastAsia="Times New Roman" w:hAnsi="Times New Roman"/>
                <w:b/>
                <w:bCs/>
                <w:iCs/>
                <w:color w:val="000000"/>
                <w:sz w:val="24"/>
                <w:szCs w:val="24"/>
              </w:rPr>
            </w:pPr>
            <w:r w:rsidRPr="005B54C9">
              <w:rPr>
                <w:rFonts w:ascii="Times New Roman" w:eastAsia="Times New Roman" w:hAnsi="Times New Roman"/>
                <w:b/>
                <w:bCs/>
                <w:iCs/>
                <w:color w:val="000000"/>
                <w:sz w:val="24"/>
                <w:szCs w:val="24"/>
              </w:rPr>
              <w:t>Огромнова</w:t>
            </w:r>
            <w:r>
              <w:rPr>
                <w:rFonts w:ascii="Times New Roman" w:eastAsia="Times New Roman" w:hAnsi="Times New Roman"/>
                <w:b/>
                <w:bCs/>
                <w:iCs/>
                <w:color w:val="000000"/>
                <w:sz w:val="24"/>
                <w:szCs w:val="24"/>
              </w:rPr>
              <w:t xml:space="preserve"> </w:t>
            </w:r>
            <w:r w:rsidR="002A3767">
              <w:rPr>
                <w:rFonts w:ascii="Times New Roman" w:eastAsia="Times New Roman" w:hAnsi="Times New Roman"/>
                <w:b/>
                <w:bCs/>
                <w:iCs/>
                <w:color w:val="000000"/>
                <w:sz w:val="24"/>
                <w:szCs w:val="24"/>
              </w:rPr>
              <w:t xml:space="preserve">С.А. </w:t>
            </w:r>
            <w:r w:rsidRPr="005B54C9">
              <w:rPr>
                <w:rFonts w:ascii="Times New Roman" w:eastAsia="Times New Roman" w:hAnsi="Times New Roman"/>
                <w:bCs/>
                <w:iCs/>
                <w:color w:val="000000"/>
                <w:sz w:val="24"/>
                <w:szCs w:val="24"/>
              </w:rPr>
              <w:t>Особенности строения восточной пагоды</w:t>
            </w:r>
          </w:p>
        </w:tc>
        <w:tc>
          <w:tcPr>
            <w:tcW w:w="709" w:type="dxa"/>
          </w:tcPr>
          <w:p w:rsidR="00336516" w:rsidRDefault="006D64DE">
            <w:pPr>
              <w:rPr>
                <w:rFonts w:ascii="Times New Roman" w:hAnsi="Times New Roman"/>
                <w:sz w:val="24"/>
              </w:rPr>
            </w:pPr>
            <w:r>
              <w:rPr>
                <w:rFonts w:ascii="Times New Roman" w:hAnsi="Times New Roman"/>
                <w:sz w:val="24"/>
              </w:rPr>
              <w:t>273</w:t>
            </w:r>
          </w:p>
        </w:tc>
      </w:tr>
      <w:tr w:rsidR="005B54C9" w:rsidTr="002A3767">
        <w:tc>
          <w:tcPr>
            <w:tcW w:w="534" w:type="dxa"/>
          </w:tcPr>
          <w:p w:rsidR="005B54C9" w:rsidRDefault="005B54C9">
            <w:pPr>
              <w:rPr>
                <w:rFonts w:ascii="Times New Roman" w:hAnsi="Times New Roman"/>
                <w:sz w:val="24"/>
              </w:rPr>
            </w:pPr>
          </w:p>
        </w:tc>
        <w:tc>
          <w:tcPr>
            <w:tcW w:w="8646" w:type="dxa"/>
          </w:tcPr>
          <w:p w:rsidR="005B54C9" w:rsidRPr="005B54C9" w:rsidRDefault="00E04B45" w:rsidP="00E04B45">
            <w:pPr>
              <w:shd w:val="clear" w:color="auto" w:fill="FFFFFF"/>
              <w:jc w:val="both"/>
              <w:rPr>
                <w:rFonts w:ascii="Times New Roman" w:eastAsia="Times New Roman" w:hAnsi="Times New Roman"/>
                <w:b/>
                <w:bCs/>
                <w:iCs/>
                <w:color w:val="000000"/>
                <w:sz w:val="24"/>
                <w:szCs w:val="24"/>
              </w:rPr>
            </w:pPr>
            <w:r w:rsidRPr="00E04B45">
              <w:rPr>
                <w:rFonts w:ascii="Times New Roman" w:eastAsia="Times New Roman" w:hAnsi="Times New Roman"/>
                <w:b/>
                <w:bCs/>
                <w:iCs/>
                <w:color w:val="000000"/>
                <w:sz w:val="24"/>
                <w:szCs w:val="24"/>
              </w:rPr>
              <w:t>Рослов С.Н.</w:t>
            </w:r>
            <w:r>
              <w:rPr>
                <w:rFonts w:ascii="Times New Roman" w:eastAsia="Times New Roman" w:hAnsi="Times New Roman"/>
                <w:b/>
                <w:bCs/>
                <w:iCs/>
                <w:color w:val="000000"/>
                <w:sz w:val="24"/>
                <w:szCs w:val="24"/>
              </w:rPr>
              <w:t xml:space="preserve"> </w:t>
            </w:r>
            <w:r w:rsidRPr="00E04B45">
              <w:rPr>
                <w:rFonts w:ascii="Times New Roman" w:eastAsia="Times New Roman" w:hAnsi="Times New Roman"/>
                <w:bCs/>
                <w:iCs/>
                <w:color w:val="000000"/>
                <w:sz w:val="24"/>
                <w:szCs w:val="24"/>
              </w:rPr>
              <w:t>Инновационная политика Российской Федерации в области защиты прав несовершеннолетних</w:t>
            </w:r>
            <w:r w:rsidRPr="00E04B45">
              <w:rPr>
                <w:rFonts w:ascii="Times New Roman" w:eastAsia="Times New Roman" w:hAnsi="Times New Roman"/>
                <w:b/>
                <w:bCs/>
                <w:iCs/>
                <w:color w:val="000000"/>
                <w:sz w:val="24"/>
                <w:szCs w:val="24"/>
              </w:rPr>
              <w:t xml:space="preserve"> </w:t>
            </w:r>
          </w:p>
        </w:tc>
        <w:tc>
          <w:tcPr>
            <w:tcW w:w="709" w:type="dxa"/>
          </w:tcPr>
          <w:p w:rsidR="005B54C9" w:rsidRDefault="006D64DE">
            <w:pPr>
              <w:rPr>
                <w:rFonts w:ascii="Times New Roman" w:hAnsi="Times New Roman"/>
                <w:sz w:val="24"/>
              </w:rPr>
            </w:pPr>
            <w:r>
              <w:rPr>
                <w:rFonts w:ascii="Times New Roman" w:hAnsi="Times New Roman"/>
                <w:sz w:val="24"/>
              </w:rPr>
              <w:t>277</w:t>
            </w:r>
          </w:p>
        </w:tc>
      </w:tr>
      <w:tr w:rsidR="00E04B45" w:rsidTr="002A3767">
        <w:tc>
          <w:tcPr>
            <w:tcW w:w="534" w:type="dxa"/>
          </w:tcPr>
          <w:p w:rsidR="00E04B45" w:rsidRDefault="00E04B45">
            <w:pPr>
              <w:rPr>
                <w:rFonts w:ascii="Times New Roman" w:hAnsi="Times New Roman"/>
                <w:sz w:val="24"/>
              </w:rPr>
            </w:pPr>
          </w:p>
        </w:tc>
        <w:tc>
          <w:tcPr>
            <w:tcW w:w="8646" w:type="dxa"/>
          </w:tcPr>
          <w:p w:rsidR="00E04B45" w:rsidRPr="00E04B45" w:rsidRDefault="00EB0558" w:rsidP="00EB0558">
            <w:pPr>
              <w:shd w:val="clear" w:color="auto" w:fill="FFFFFF"/>
              <w:jc w:val="both"/>
              <w:rPr>
                <w:rFonts w:ascii="Times New Roman" w:eastAsia="Times New Roman" w:hAnsi="Times New Roman"/>
                <w:b/>
                <w:bCs/>
                <w:iCs/>
                <w:color w:val="000000"/>
                <w:sz w:val="24"/>
                <w:szCs w:val="24"/>
              </w:rPr>
            </w:pPr>
            <w:r w:rsidRPr="00EB0558">
              <w:rPr>
                <w:rFonts w:ascii="Times New Roman" w:eastAsia="Times New Roman" w:hAnsi="Times New Roman"/>
                <w:b/>
                <w:bCs/>
                <w:iCs/>
                <w:color w:val="000000"/>
                <w:sz w:val="24"/>
                <w:szCs w:val="24"/>
              </w:rPr>
              <w:t xml:space="preserve">Стрельцова А. Д.  </w:t>
            </w:r>
            <w:r w:rsidRPr="00EB0558">
              <w:rPr>
                <w:rFonts w:ascii="Times New Roman" w:eastAsia="Times New Roman" w:hAnsi="Times New Roman"/>
                <w:bCs/>
                <w:iCs/>
                <w:color w:val="000000"/>
                <w:sz w:val="24"/>
                <w:szCs w:val="24"/>
              </w:rPr>
              <w:t>Современное рабство</w:t>
            </w:r>
          </w:p>
        </w:tc>
        <w:tc>
          <w:tcPr>
            <w:tcW w:w="709" w:type="dxa"/>
          </w:tcPr>
          <w:p w:rsidR="00E04B45" w:rsidRDefault="006D64DE">
            <w:pPr>
              <w:rPr>
                <w:rFonts w:ascii="Times New Roman" w:hAnsi="Times New Roman"/>
                <w:sz w:val="24"/>
              </w:rPr>
            </w:pPr>
            <w:r>
              <w:rPr>
                <w:rFonts w:ascii="Times New Roman" w:hAnsi="Times New Roman"/>
                <w:sz w:val="24"/>
              </w:rPr>
              <w:t>282</w:t>
            </w:r>
          </w:p>
        </w:tc>
      </w:tr>
      <w:tr w:rsidR="00EB0558" w:rsidTr="002A3767">
        <w:tc>
          <w:tcPr>
            <w:tcW w:w="534" w:type="dxa"/>
          </w:tcPr>
          <w:p w:rsidR="00EB0558" w:rsidRDefault="00EB0558">
            <w:pPr>
              <w:rPr>
                <w:rFonts w:ascii="Times New Roman" w:hAnsi="Times New Roman"/>
                <w:sz w:val="24"/>
              </w:rPr>
            </w:pPr>
          </w:p>
        </w:tc>
        <w:tc>
          <w:tcPr>
            <w:tcW w:w="8646" w:type="dxa"/>
          </w:tcPr>
          <w:p w:rsidR="00EB0558" w:rsidRPr="00EB0558" w:rsidRDefault="002C209F" w:rsidP="00EB0558">
            <w:pPr>
              <w:shd w:val="clear" w:color="auto" w:fill="FFFFFF"/>
              <w:jc w:val="both"/>
              <w:rPr>
                <w:rFonts w:ascii="Times New Roman" w:eastAsia="Times New Roman" w:hAnsi="Times New Roman"/>
                <w:b/>
                <w:bCs/>
                <w:iCs/>
                <w:color w:val="000000"/>
                <w:sz w:val="24"/>
                <w:szCs w:val="24"/>
              </w:rPr>
            </w:pPr>
            <w:r w:rsidRPr="002C209F">
              <w:rPr>
                <w:rFonts w:ascii="Times New Roman" w:eastAsia="Times New Roman" w:hAnsi="Times New Roman"/>
                <w:b/>
                <w:bCs/>
                <w:iCs/>
                <w:color w:val="000000"/>
                <w:sz w:val="24"/>
                <w:szCs w:val="24"/>
              </w:rPr>
              <w:t xml:space="preserve">Стрельцова А. Д.  </w:t>
            </w:r>
            <w:r w:rsidRPr="002C209F">
              <w:rPr>
                <w:rFonts w:ascii="Times New Roman" w:eastAsia="Times New Roman" w:hAnsi="Times New Roman"/>
                <w:bCs/>
                <w:iCs/>
                <w:color w:val="000000"/>
                <w:sz w:val="24"/>
                <w:szCs w:val="24"/>
              </w:rPr>
              <w:t>Некоторые особенности электронной торговли: от «мифов» к «эффекту скольжения»</w:t>
            </w:r>
          </w:p>
        </w:tc>
        <w:tc>
          <w:tcPr>
            <w:tcW w:w="709" w:type="dxa"/>
          </w:tcPr>
          <w:p w:rsidR="00EB0558" w:rsidRDefault="006D64DE">
            <w:pPr>
              <w:rPr>
                <w:rFonts w:ascii="Times New Roman" w:hAnsi="Times New Roman"/>
                <w:sz w:val="24"/>
              </w:rPr>
            </w:pPr>
            <w:r>
              <w:rPr>
                <w:rFonts w:ascii="Times New Roman" w:hAnsi="Times New Roman"/>
                <w:sz w:val="24"/>
              </w:rPr>
              <w:t>285</w:t>
            </w:r>
          </w:p>
        </w:tc>
      </w:tr>
      <w:tr w:rsidR="002C209F" w:rsidTr="002A3767">
        <w:tc>
          <w:tcPr>
            <w:tcW w:w="534" w:type="dxa"/>
          </w:tcPr>
          <w:p w:rsidR="002C209F" w:rsidRDefault="002C209F">
            <w:pPr>
              <w:rPr>
                <w:rFonts w:ascii="Times New Roman" w:hAnsi="Times New Roman"/>
                <w:sz w:val="24"/>
              </w:rPr>
            </w:pPr>
          </w:p>
        </w:tc>
        <w:tc>
          <w:tcPr>
            <w:tcW w:w="8646" w:type="dxa"/>
          </w:tcPr>
          <w:p w:rsidR="002C209F" w:rsidRPr="002C209F" w:rsidRDefault="002C209F" w:rsidP="002C209F">
            <w:pPr>
              <w:shd w:val="clear" w:color="auto" w:fill="FFFFFF"/>
              <w:jc w:val="both"/>
              <w:rPr>
                <w:rFonts w:ascii="Times New Roman" w:eastAsia="Times New Roman" w:hAnsi="Times New Roman"/>
                <w:b/>
                <w:bCs/>
                <w:iCs/>
                <w:color w:val="000000"/>
                <w:sz w:val="24"/>
                <w:szCs w:val="24"/>
              </w:rPr>
            </w:pPr>
            <w:r w:rsidRPr="002C209F">
              <w:rPr>
                <w:rFonts w:ascii="Times New Roman" w:eastAsia="Times New Roman" w:hAnsi="Times New Roman"/>
                <w:b/>
                <w:bCs/>
                <w:iCs/>
                <w:color w:val="000000"/>
                <w:sz w:val="24"/>
                <w:szCs w:val="24"/>
              </w:rPr>
              <w:t>Сумин</w:t>
            </w:r>
            <w:r>
              <w:rPr>
                <w:rFonts w:ascii="Times New Roman" w:eastAsia="Times New Roman" w:hAnsi="Times New Roman"/>
                <w:b/>
                <w:bCs/>
                <w:iCs/>
                <w:color w:val="000000"/>
                <w:sz w:val="24"/>
                <w:szCs w:val="24"/>
              </w:rPr>
              <w:t xml:space="preserve"> </w:t>
            </w:r>
            <w:r w:rsidR="003A34E3">
              <w:rPr>
                <w:rFonts w:ascii="Times New Roman" w:eastAsia="Times New Roman" w:hAnsi="Times New Roman"/>
                <w:b/>
                <w:bCs/>
                <w:iCs/>
                <w:color w:val="000000"/>
                <w:sz w:val="24"/>
                <w:szCs w:val="24"/>
              </w:rPr>
              <w:t>М.П.</w:t>
            </w:r>
            <w:r w:rsidRPr="002C209F">
              <w:rPr>
                <w:rFonts w:ascii="Times New Roman" w:eastAsia="Times New Roman" w:hAnsi="Times New Roman"/>
                <w:b/>
                <w:bCs/>
                <w:iCs/>
                <w:color w:val="000000"/>
                <w:sz w:val="24"/>
                <w:szCs w:val="24"/>
              </w:rPr>
              <w:t>, Нусратов</w:t>
            </w:r>
            <w:r w:rsidR="003A34E3" w:rsidRPr="003A34E3">
              <w:rPr>
                <w:rFonts w:ascii="Times New Roman" w:eastAsia="Times New Roman" w:hAnsi="Times New Roman"/>
                <w:b/>
                <w:bCs/>
                <w:iCs/>
                <w:color w:val="000000"/>
                <w:sz w:val="24"/>
                <w:szCs w:val="24"/>
              </w:rPr>
              <w:t xml:space="preserve"> А.Б. </w:t>
            </w:r>
            <w:r w:rsidRPr="002C209F">
              <w:rPr>
                <w:rFonts w:ascii="Times New Roman" w:eastAsia="Times New Roman" w:hAnsi="Times New Roman"/>
                <w:b/>
                <w:bCs/>
                <w:iCs/>
                <w:color w:val="000000"/>
                <w:sz w:val="24"/>
                <w:szCs w:val="24"/>
              </w:rPr>
              <w:t xml:space="preserve"> </w:t>
            </w:r>
            <w:r w:rsidRPr="003A34E3">
              <w:rPr>
                <w:rFonts w:ascii="Times New Roman" w:eastAsia="Times New Roman" w:hAnsi="Times New Roman"/>
                <w:bCs/>
                <w:iCs/>
                <w:color w:val="000000"/>
                <w:sz w:val="24"/>
                <w:szCs w:val="24"/>
              </w:rPr>
              <w:t>Планирование социального развития как неотъемлимая часть государства «С</w:t>
            </w:r>
            <w:r w:rsidR="00C516AC" w:rsidRPr="003A34E3">
              <w:rPr>
                <w:rFonts w:ascii="Times New Roman" w:eastAsia="Times New Roman" w:hAnsi="Times New Roman"/>
                <w:bCs/>
                <w:iCs/>
                <w:color w:val="000000"/>
                <w:sz w:val="24"/>
                <w:szCs w:val="24"/>
              </w:rPr>
              <w:t>еверной модели</w:t>
            </w:r>
            <w:r w:rsidRPr="003A34E3">
              <w:rPr>
                <w:rFonts w:ascii="Times New Roman" w:eastAsia="Times New Roman" w:hAnsi="Times New Roman"/>
                <w:bCs/>
                <w:iCs/>
                <w:color w:val="000000"/>
                <w:sz w:val="24"/>
                <w:szCs w:val="24"/>
              </w:rPr>
              <w:t>»: на примере Финляндии</w:t>
            </w:r>
          </w:p>
        </w:tc>
        <w:tc>
          <w:tcPr>
            <w:tcW w:w="709" w:type="dxa"/>
          </w:tcPr>
          <w:p w:rsidR="002C209F" w:rsidRDefault="006D64DE">
            <w:pPr>
              <w:rPr>
                <w:rFonts w:ascii="Times New Roman" w:hAnsi="Times New Roman"/>
                <w:sz w:val="24"/>
              </w:rPr>
            </w:pPr>
            <w:r>
              <w:rPr>
                <w:rFonts w:ascii="Times New Roman" w:hAnsi="Times New Roman"/>
                <w:sz w:val="24"/>
              </w:rPr>
              <w:t>289</w:t>
            </w:r>
          </w:p>
        </w:tc>
      </w:tr>
      <w:tr w:rsidR="00E82093" w:rsidTr="002A3767">
        <w:tc>
          <w:tcPr>
            <w:tcW w:w="534" w:type="dxa"/>
          </w:tcPr>
          <w:p w:rsidR="00E82093" w:rsidRPr="00E82093" w:rsidRDefault="00E82093" w:rsidP="00E82093">
            <w:pPr>
              <w:jc w:val="both"/>
              <w:rPr>
                <w:rFonts w:ascii="Times New Roman" w:hAnsi="Times New Roman"/>
                <w:sz w:val="24"/>
              </w:rPr>
            </w:pPr>
          </w:p>
        </w:tc>
        <w:tc>
          <w:tcPr>
            <w:tcW w:w="8646" w:type="dxa"/>
          </w:tcPr>
          <w:p w:rsidR="00E82093" w:rsidRPr="00A9126F" w:rsidRDefault="00E82093" w:rsidP="00E82093">
            <w:pPr>
              <w:jc w:val="both"/>
              <w:rPr>
                <w:rFonts w:ascii="Times New Roman" w:hAnsi="Times New Roman" w:cs="Times New Roman"/>
                <w:sz w:val="24"/>
                <w:szCs w:val="24"/>
              </w:rPr>
            </w:pPr>
            <w:r w:rsidRPr="00D270A7">
              <w:rPr>
                <w:rFonts w:ascii="Times New Roman" w:hAnsi="Times New Roman" w:cs="Times New Roman"/>
                <w:b/>
                <w:sz w:val="24"/>
                <w:szCs w:val="24"/>
              </w:rPr>
              <w:t>Тыква А.С. Туголукова А.Ю.</w:t>
            </w:r>
            <w:r w:rsidRPr="00A9126F">
              <w:rPr>
                <w:rFonts w:ascii="Times New Roman" w:hAnsi="Times New Roman" w:cs="Times New Roman"/>
                <w:sz w:val="24"/>
                <w:szCs w:val="24"/>
              </w:rPr>
              <w:t xml:space="preserve"> Инновационный аспект развития экономики России</w:t>
            </w:r>
          </w:p>
        </w:tc>
        <w:tc>
          <w:tcPr>
            <w:tcW w:w="709" w:type="dxa"/>
          </w:tcPr>
          <w:p w:rsidR="00E82093" w:rsidRDefault="0046610B">
            <w:pPr>
              <w:rPr>
                <w:rFonts w:ascii="Times New Roman" w:hAnsi="Times New Roman"/>
                <w:sz w:val="24"/>
              </w:rPr>
            </w:pPr>
            <w:r>
              <w:rPr>
                <w:rFonts w:ascii="Times New Roman" w:hAnsi="Times New Roman"/>
                <w:sz w:val="24"/>
              </w:rPr>
              <w:t>294</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C61D02" w:rsidRDefault="00C61D02" w:rsidP="00C61D02">
            <w:pPr>
              <w:rPr>
                <w:rFonts w:ascii="Times New Roman" w:hAnsi="Times New Roman"/>
                <w:b/>
                <w:sz w:val="24"/>
                <w:szCs w:val="24"/>
              </w:rPr>
            </w:pPr>
            <w:r w:rsidRPr="00C61D02">
              <w:rPr>
                <w:rFonts w:ascii="Times New Roman" w:hAnsi="Times New Roman"/>
                <w:b/>
                <w:sz w:val="24"/>
                <w:szCs w:val="24"/>
              </w:rPr>
              <w:t>Филипас</w:t>
            </w:r>
            <w:r w:rsidRPr="00C61D02">
              <w:rPr>
                <w:rFonts w:ascii="Times New Roman" w:eastAsia="Times New Roman" w:hAnsi="Times New Roman" w:cs="Times New Roman"/>
                <w:b/>
                <w:color w:val="000000"/>
                <w:sz w:val="28"/>
                <w:szCs w:val="28"/>
              </w:rPr>
              <w:t xml:space="preserve"> </w:t>
            </w:r>
            <w:r w:rsidRPr="00C61D02">
              <w:rPr>
                <w:rFonts w:ascii="Times New Roman" w:hAnsi="Times New Roman"/>
                <w:b/>
                <w:sz w:val="24"/>
                <w:szCs w:val="24"/>
              </w:rPr>
              <w:t xml:space="preserve">С.И. </w:t>
            </w:r>
            <w:r w:rsidRPr="00C61D02">
              <w:rPr>
                <w:rFonts w:ascii="Times New Roman" w:hAnsi="Times New Roman"/>
                <w:sz w:val="24"/>
                <w:szCs w:val="24"/>
              </w:rPr>
              <w:t>Человек и киберпространство</w:t>
            </w:r>
          </w:p>
        </w:tc>
        <w:tc>
          <w:tcPr>
            <w:tcW w:w="709" w:type="dxa"/>
          </w:tcPr>
          <w:p w:rsidR="00E82093" w:rsidRDefault="0046610B">
            <w:pPr>
              <w:rPr>
                <w:rFonts w:ascii="Times New Roman" w:hAnsi="Times New Roman"/>
                <w:sz w:val="24"/>
              </w:rPr>
            </w:pPr>
            <w:r>
              <w:rPr>
                <w:rFonts w:ascii="Times New Roman" w:hAnsi="Times New Roman"/>
                <w:sz w:val="24"/>
              </w:rPr>
              <w:t>298</w:t>
            </w:r>
          </w:p>
        </w:tc>
      </w:tr>
      <w:tr w:rsidR="00E82093" w:rsidTr="002A3767">
        <w:tc>
          <w:tcPr>
            <w:tcW w:w="534" w:type="dxa"/>
          </w:tcPr>
          <w:p w:rsidR="00E82093" w:rsidRDefault="00E82093">
            <w:pPr>
              <w:rPr>
                <w:rFonts w:ascii="Times New Roman" w:hAnsi="Times New Roman"/>
                <w:sz w:val="24"/>
              </w:rPr>
            </w:pPr>
          </w:p>
        </w:tc>
        <w:tc>
          <w:tcPr>
            <w:tcW w:w="8646" w:type="dxa"/>
          </w:tcPr>
          <w:p w:rsidR="00E82093" w:rsidRPr="00C61D02" w:rsidRDefault="00C61D02">
            <w:pPr>
              <w:rPr>
                <w:rFonts w:ascii="Times New Roman" w:hAnsi="Times New Roman"/>
                <w:b/>
                <w:sz w:val="24"/>
                <w:szCs w:val="24"/>
              </w:rPr>
            </w:pPr>
            <w:r w:rsidRPr="00C61D02">
              <w:rPr>
                <w:rFonts w:ascii="Times New Roman" w:hAnsi="Times New Roman"/>
                <w:b/>
                <w:sz w:val="24"/>
                <w:szCs w:val="24"/>
              </w:rPr>
              <w:t>Хатмуллина Э.Р.</w:t>
            </w:r>
            <w:r>
              <w:rPr>
                <w:rFonts w:ascii="Times New Roman" w:hAnsi="Times New Roman"/>
                <w:b/>
                <w:sz w:val="24"/>
                <w:szCs w:val="24"/>
              </w:rPr>
              <w:t xml:space="preserve"> </w:t>
            </w:r>
            <w:r w:rsidRPr="00C61D02">
              <w:rPr>
                <w:rFonts w:ascii="Times New Roman" w:hAnsi="Times New Roman"/>
                <w:sz w:val="24"/>
                <w:szCs w:val="24"/>
              </w:rPr>
              <w:t>Формирование доходов и расходов молодежи в современном мире</w:t>
            </w:r>
          </w:p>
        </w:tc>
        <w:tc>
          <w:tcPr>
            <w:tcW w:w="709" w:type="dxa"/>
          </w:tcPr>
          <w:p w:rsidR="00E82093" w:rsidRDefault="0046610B">
            <w:pPr>
              <w:rPr>
                <w:rFonts w:ascii="Times New Roman" w:hAnsi="Times New Roman"/>
                <w:sz w:val="24"/>
              </w:rPr>
            </w:pPr>
            <w:r>
              <w:rPr>
                <w:rFonts w:ascii="Times New Roman" w:hAnsi="Times New Roman"/>
                <w:sz w:val="24"/>
              </w:rPr>
              <w:t>301</w:t>
            </w:r>
          </w:p>
        </w:tc>
      </w:tr>
      <w:tr w:rsidR="00C61D02" w:rsidTr="002A3767">
        <w:tc>
          <w:tcPr>
            <w:tcW w:w="534" w:type="dxa"/>
          </w:tcPr>
          <w:p w:rsidR="00C61D02" w:rsidRDefault="00C61D02">
            <w:pPr>
              <w:rPr>
                <w:rFonts w:ascii="Times New Roman" w:hAnsi="Times New Roman"/>
                <w:sz w:val="24"/>
              </w:rPr>
            </w:pPr>
          </w:p>
        </w:tc>
        <w:tc>
          <w:tcPr>
            <w:tcW w:w="8646" w:type="dxa"/>
          </w:tcPr>
          <w:p w:rsidR="00C61D02" w:rsidRPr="00C61D02" w:rsidRDefault="00C61D02">
            <w:pPr>
              <w:rPr>
                <w:rFonts w:ascii="Times New Roman" w:hAnsi="Times New Roman"/>
                <w:b/>
                <w:sz w:val="24"/>
                <w:szCs w:val="24"/>
              </w:rPr>
            </w:pPr>
            <w:r w:rsidRPr="00C61D02">
              <w:rPr>
                <w:rFonts w:ascii="Times New Roman" w:hAnsi="Times New Roman"/>
                <w:b/>
                <w:sz w:val="24"/>
                <w:szCs w:val="24"/>
              </w:rPr>
              <w:t>Ханжин С.</w:t>
            </w:r>
            <w:r>
              <w:rPr>
                <w:rFonts w:ascii="Times New Roman" w:hAnsi="Times New Roman"/>
                <w:b/>
                <w:sz w:val="24"/>
                <w:szCs w:val="24"/>
              </w:rPr>
              <w:t xml:space="preserve">, </w:t>
            </w:r>
            <w:r w:rsidRPr="00C61D02">
              <w:rPr>
                <w:rFonts w:ascii="Times New Roman" w:hAnsi="Times New Roman"/>
                <w:b/>
                <w:sz w:val="24"/>
                <w:szCs w:val="24"/>
              </w:rPr>
              <w:t>Перевалова М.Н.</w:t>
            </w:r>
            <w:r>
              <w:rPr>
                <w:rFonts w:ascii="Times New Roman" w:hAnsi="Times New Roman"/>
                <w:b/>
                <w:sz w:val="24"/>
                <w:szCs w:val="24"/>
              </w:rPr>
              <w:t xml:space="preserve"> </w:t>
            </w:r>
            <w:r w:rsidRPr="00C61D02">
              <w:rPr>
                <w:rFonts w:ascii="Times New Roman" w:hAnsi="Times New Roman"/>
                <w:sz w:val="24"/>
                <w:szCs w:val="24"/>
                <w:lang w:val="en-US"/>
              </w:rPr>
              <w:t>WINDOWS</w:t>
            </w:r>
            <w:r w:rsidRPr="00C61D02">
              <w:rPr>
                <w:rFonts w:ascii="Times New Roman" w:hAnsi="Times New Roman"/>
                <w:sz w:val="24"/>
                <w:szCs w:val="24"/>
              </w:rPr>
              <w:t xml:space="preserve"> </w:t>
            </w:r>
            <w:r w:rsidRPr="00C61D02">
              <w:rPr>
                <w:rFonts w:ascii="Times New Roman" w:hAnsi="Times New Roman"/>
                <w:sz w:val="24"/>
                <w:szCs w:val="24"/>
                <w:lang w:val="en-US"/>
              </w:rPr>
              <w:t>PRESENTATION</w:t>
            </w:r>
            <w:r w:rsidRPr="00C61D02">
              <w:rPr>
                <w:rFonts w:ascii="Times New Roman" w:hAnsi="Times New Roman"/>
                <w:sz w:val="24"/>
                <w:szCs w:val="24"/>
              </w:rPr>
              <w:t xml:space="preserve"> </w:t>
            </w:r>
            <w:r w:rsidRPr="00C61D02">
              <w:rPr>
                <w:rFonts w:ascii="Times New Roman" w:hAnsi="Times New Roman"/>
                <w:sz w:val="24"/>
                <w:szCs w:val="24"/>
                <w:lang w:val="en-US"/>
              </w:rPr>
              <w:t>FOUNDATION</w:t>
            </w:r>
            <w:r w:rsidRPr="00C61D02">
              <w:rPr>
                <w:rFonts w:ascii="Times New Roman" w:hAnsi="Times New Roman"/>
                <w:sz w:val="24"/>
                <w:szCs w:val="24"/>
              </w:rPr>
              <w:t>:  создание виджета для рабочего стола в виде 3</w:t>
            </w:r>
            <w:r w:rsidRPr="00C61D02">
              <w:rPr>
                <w:rFonts w:ascii="Times New Roman" w:hAnsi="Times New Roman"/>
                <w:sz w:val="24"/>
                <w:szCs w:val="24"/>
                <w:lang w:val="en-US"/>
              </w:rPr>
              <w:t>D</w:t>
            </w:r>
            <w:r w:rsidRPr="00C61D02">
              <w:rPr>
                <w:rFonts w:ascii="Times New Roman" w:hAnsi="Times New Roman"/>
                <w:sz w:val="24"/>
                <w:szCs w:val="24"/>
              </w:rPr>
              <w:t>-объекта</w:t>
            </w:r>
          </w:p>
        </w:tc>
        <w:tc>
          <w:tcPr>
            <w:tcW w:w="709" w:type="dxa"/>
          </w:tcPr>
          <w:p w:rsidR="00C61D02" w:rsidRDefault="0046610B">
            <w:pPr>
              <w:rPr>
                <w:rFonts w:ascii="Times New Roman" w:hAnsi="Times New Roman"/>
                <w:sz w:val="24"/>
              </w:rPr>
            </w:pPr>
            <w:r>
              <w:rPr>
                <w:rFonts w:ascii="Times New Roman" w:hAnsi="Times New Roman"/>
                <w:sz w:val="24"/>
              </w:rPr>
              <w:t>305</w:t>
            </w:r>
          </w:p>
        </w:tc>
      </w:tr>
      <w:tr w:rsidR="00C61D02" w:rsidTr="002A3767">
        <w:tc>
          <w:tcPr>
            <w:tcW w:w="534" w:type="dxa"/>
          </w:tcPr>
          <w:p w:rsidR="00C61D02" w:rsidRDefault="00C61D02">
            <w:pPr>
              <w:rPr>
                <w:rFonts w:ascii="Times New Roman" w:hAnsi="Times New Roman"/>
                <w:sz w:val="24"/>
              </w:rPr>
            </w:pPr>
          </w:p>
        </w:tc>
        <w:tc>
          <w:tcPr>
            <w:tcW w:w="8646" w:type="dxa"/>
          </w:tcPr>
          <w:p w:rsidR="00C61D02" w:rsidRPr="00A9126F" w:rsidRDefault="00817B70">
            <w:pPr>
              <w:rPr>
                <w:rFonts w:ascii="Times New Roman" w:hAnsi="Times New Roman"/>
                <w:sz w:val="24"/>
                <w:szCs w:val="24"/>
              </w:rPr>
            </w:pPr>
            <w:r w:rsidRPr="00817B70">
              <w:rPr>
                <w:rFonts w:ascii="Times New Roman" w:hAnsi="Times New Roman"/>
                <w:b/>
                <w:sz w:val="24"/>
                <w:szCs w:val="24"/>
              </w:rPr>
              <w:t>Хасанов</w:t>
            </w:r>
            <w:r w:rsidRPr="00817B70">
              <w:rPr>
                <w:rFonts w:ascii="Times New Roman" w:eastAsia="Calibri" w:hAnsi="Times New Roman" w:cs="Times New Roman"/>
                <w:b/>
                <w:sz w:val="24"/>
                <w:szCs w:val="24"/>
                <w:lang w:eastAsia="ar-SA"/>
              </w:rPr>
              <w:t xml:space="preserve"> </w:t>
            </w:r>
            <w:r w:rsidR="001A7499">
              <w:rPr>
                <w:rFonts w:ascii="Times New Roman" w:hAnsi="Times New Roman"/>
                <w:b/>
                <w:sz w:val="24"/>
                <w:szCs w:val="24"/>
              </w:rPr>
              <w:t xml:space="preserve">Д.Р., Перевалова </w:t>
            </w:r>
            <w:r w:rsidR="002A3767">
              <w:rPr>
                <w:rFonts w:ascii="Times New Roman" w:hAnsi="Times New Roman"/>
                <w:b/>
                <w:sz w:val="24"/>
                <w:szCs w:val="24"/>
              </w:rPr>
              <w:t>М.Н.</w:t>
            </w:r>
            <w:r w:rsidRPr="00817B70">
              <w:rPr>
                <w:rFonts w:ascii="Times New Roman" w:eastAsia="Calibri" w:hAnsi="Times New Roman" w:cs="Times New Roman"/>
                <w:b/>
                <w:sz w:val="24"/>
                <w:szCs w:val="24"/>
                <w:lang w:eastAsia="ar-SA"/>
              </w:rPr>
              <w:t xml:space="preserve"> </w:t>
            </w:r>
            <w:r w:rsidRPr="00817B70">
              <w:rPr>
                <w:rFonts w:ascii="Times New Roman" w:eastAsia="Calibri" w:hAnsi="Times New Roman" w:cs="Times New Roman"/>
                <w:sz w:val="24"/>
                <w:szCs w:val="24"/>
                <w:lang w:eastAsia="ar-SA"/>
              </w:rPr>
              <w:t>Применение системы телемеханики в ООО «Лукойл-Западная Сибирь»</w:t>
            </w:r>
          </w:p>
        </w:tc>
        <w:tc>
          <w:tcPr>
            <w:tcW w:w="709" w:type="dxa"/>
          </w:tcPr>
          <w:p w:rsidR="00C61D02" w:rsidRDefault="0046610B">
            <w:pPr>
              <w:rPr>
                <w:rFonts w:ascii="Times New Roman" w:hAnsi="Times New Roman"/>
                <w:sz w:val="24"/>
              </w:rPr>
            </w:pPr>
            <w:r>
              <w:rPr>
                <w:rFonts w:ascii="Times New Roman" w:hAnsi="Times New Roman"/>
                <w:sz w:val="24"/>
              </w:rPr>
              <w:t>311</w:t>
            </w:r>
          </w:p>
        </w:tc>
      </w:tr>
      <w:tr w:rsidR="003D0070" w:rsidTr="002A3767">
        <w:tc>
          <w:tcPr>
            <w:tcW w:w="534" w:type="dxa"/>
          </w:tcPr>
          <w:p w:rsidR="003D0070" w:rsidRDefault="003D0070">
            <w:pPr>
              <w:rPr>
                <w:rFonts w:ascii="Times New Roman" w:hAnsi="Times New Roman"/>
                <w:sz w:val="24"/>
              </w:rPr>
            </w:pPr>
          </w:p>
        </w:tc>
        <w:tc>
          <w:tcPr>
            <w:tcW w:w="8646" w:type="dxa"/>
          </w:tcPr>
          <w:p w:rsidR="003D0070" w:rsidRPr="00453AC0" w:rsidRDefault="003D0070">
            <w:pPr>
              <w:rPr>
                <w:b/>
                <w:bCs/>
              </w:rPr>
            </w:pPr>
            <w:r w:rsidRPr="003D0070">
              <w:rPr>
                <w:rFonts w:ascii="Times New Roman" w:hAnsi="Times New Roman"/>
                <w:b/>
                <w:bCs/>
                <w:sz w:val="24"/>
                <w:szCs w:val="24"/>
              </w:rPr>
              <w:t>Черниенко А.А</w:t>
            </w:r>
            <w:r w:rsidRPr="003D0070">
              <w:rPr>
                <w:rFonts w:ascii="Georgia" w:eastAsia="Calibri" w:hAnsi="Georgia" w:cs="Times New Roman"/>
                <w:b/>
                <w:color w:val="000000"/>
                <w:sz w:val="28"/>
                <w:szCs w:val="28"/>
              </w:rPr>
              <w:t xml:space="preserve"> </w:t>
            </w:r>
            <w:r w:rsidRPr="003D0070">
              <w:rPr>
                <w:rFonts w:ascii="Times New Roman" w:hAnsi="Times New Roman" w:cs="Times New Roman"/>
                <w:bCs/>
                <w:sz w:val="24"/>
                <w:szCs w:val="24"/>
              </w:rPr>
              <w:t>Внедрение автоматизированной системы управления и контроля на базе контроллеров Siemens S7-400</w:t>
            </w:r>
          </w:p>
        </w:tc>
        <w:tc>
          <w:tcPr>
            <w:tcW w:w="709" w:type="dxa"/>
          </w:tcPr>
          <w:p w:rsidR="003D0070" w:rsidRDefault="0046610B">
            <w:pPr>
              <w:rPr>
                <w:rFonts w:ascii="Times New Roman" w:hAnsi="Times New Roman"/>
                <w:sz w:val="24"/>
              </w:rPr>
            </w:pPr>
            <w:r>
              <w:rPr>
                <w:rFonts w:ascii="Times New Roman" w:hAnsi="Times New Roman"/>
                <w:sz w:val="24"/>
              </w:rPr>
              <w:t>317</w:t>
            </w:r>
          </w:p>
        </w:tc>
      </w:tr>
      <w:tr w:rsidR="000A7743" w:rsidTr="002A3767">
        <w:tc>
          <w:tcPr>
            <w:tcW w:w="534" w:type="dxa"/>
          </w:tcPr>
          <w:p w:rsidR="000A7743" w:rsidRDefault="000A7743">
            <w:pPr>
              <w:rPr>
                <w:rFonts w:ascii="Times New Roman" w:hAnsi="Times New Roman"/>
                <w:sz w:val="24"/>
              </w:rPr>
            </w:pPr>
          </w:p>
        </w:tc>
        <w:tc>
          <w:tcPr>
            <w:tcW w:w="8646" w:type="dxa"/>
          </w:tcPr>
          <w:p w:rsidR="000A7743" w:rsidRPr="009133EE" w:rsidRDefault="000A7743">
            <w:pPr>
              <w:rPr>
                <w:rFonts w:ascii="Times New Roman" w:hAnsi="Times New Roman"/>
                <w:b/>
                <w:bCs/>
                <w:sz w:val="24"/>
                <w:szCs w:val="24"/>
              </w:rPr>
            </w:pPr>
            <w:r>
              <w:rPr>
                <w:rFonts w:ascii="Times New Roman" w:hAnsi="Times New Roman"/>
                <w:b/>
                <w:bCs/>
                <w:sz w:val="24"/>
                <w:szCs w:val="24"/>
              </w:rPr>
              <w:t>Шемшурина М.А., Батицкая Н.Г</w:t>
            </w:r>
            <w:r w:rsidR="009133EE">
              <w:rPr>
                <w:rFonts w:ascii="Times New Roman" w:hAnsi="Times New Roman"/>
                <w:b/>
                <w:bCs/>
                <w:sz w:val="24"/>
                <w:szCs w:val="24"/>
              </w:rPr>
              <w:t xml:space="preserve">., Шемшурина С.А. </w:t>
            </w:r>
            <w:r w:rsidR="009133EE" w:rsidRPr="009133EE">
              <w:rPr>
                <w:rFonts w:ascii="Times New Roman" w:hAnsi="Times New Roman"/>
                <w:bCs/>
                <w:sz w:val="24"/>
                <w:szCs w:val="24"/>
                <w:lang w:val="en-US"/>
              </w:rPr>
              <w:t>Innovation</w:t>
            </w:r>
            <w:r w:rsidR="009133EE" w:rsidRPr="009133EE">
              <w:rPr>
                <w:rFonts w:ascii="Times New Roman" w:hAnsi="Times New Roman"/>
                <w:bCs/>
                <w:sz w:val="24"/>
                <w:szCs w:val="24"/>
              </w:rPr>
              <w:t xml:space="preserve"> </w:t>
            </w:r>
            <w:r w:rsidR="009133EE" w:rsidRPr="009133EE">
              <w:rPr>
                <w:rFonts w:ascii="Times New Roman" w:hAnsi="Times New Roman"/>
                <w:bCs/>
                <w:sz w:val="24"/>
                <w:szCs w:val="24"/>
                <w:lang w:val="en-US"/>
              </w:rPr>
              <w:t>policy</w:t>
            </w:r>
          </w:p>
        </w:tc>
        <w:tc>
          <w:tcPr>
            <w:tcW w:w="709" w:type="dxa"/>
          </w:tcPr>
          <w:p w:rsidR="000A7743" w:rsidRDefault="0046610B">
            <w:pPr>
              <w:rPr>
                <w:rFonts w:ascii="Times New Roman" w:hAnsi="Times New Roman"/>
                <w:sz w:val="24"/>
              </w:rPr>
            </w:pPr>
            <w:r>
              <w:rPr>
                <w:rFonts w:ascii="Times New Roman" w:hAnsi="Times New Roman"/>
                <w:sz w:val="24"/>
              </w:rPr>
              <w:t>320</w:t>
            </w:r>
          </w:p>
        </w:tc>
      </w:tr>
    </w:tbl>
    <w:p w:rsidR="00E82093" w:rsidRDefault="00E82093">
      <w:pPr>
        <w:rPr>
          <w:rFonts w:ascii="Times New Roman" w:hAnsi="Times New Roman"/>
          <w:sz w:val="24"/>
        </w:rPr>
      </w:pPr>
    </w:p>
    <w:p w:rsidR="00D66A82" w:rsidRDefault="00D66A82">
      <w:pPr>
        <w:rPr>
          <w:rFonts w:ascii="Times New Roman" w:hAnsi="Times New Roman"/>
          <w:sz w:val="24"/>
        </w:rPr>
      </w:pPr>
    </w:p>
    <w:p w:rsidR="00D66A82" w:rsidRDefault="00D66A82">
      <w:pPr>
        <w:rPr>
          <w:rFonts w:ascii="Times New Roman" w:hAnsi="Times New Roman"/>
          <w:sz w:val="24"/>
        </w:rPr>
      </w:pPr>
    </w:p>
    <w:p w:rsidR="003E63B7" w:rsidRDefault="003E63B7">
      <w:pPr>
        <w:rPr>
          <w:rFonts w:ascii="Times New Roman" w:hAnsi="Times New Roman"/>
          <w:sz w:val="24"/>
        </w:rPr>
      </w:pPr>
    </w:p>
    <w:p w:rsidR="00D66A82" w:rsidRDefault="00D66A82">
      <w:pPr>
        <w:rPr>
          <w:rFonts w:ascii="Times New Roman" w:hAnsi="Times New Roman"/>
          <w:sz w:val="24"/>
        </w:rPr>
      </w:pPr>
    </w:p>
    <w:p w:rsidR="0046610B" w:rsidRDefault="00E82093">
      <w:pPr>
        <w:rPr>
          <w:rFonts w:ascii="Times New Roman" w:hAnsi="Times New Roman"/>
          <w:b/>
          <w:i/>
          <w:sz w:val="28"/>
          <w:szCs w:val="28"/>
          <w:u w:val="single"/>
        </w:rPr>
      </w:pPr>
      <w:r w:rsidRPr="0046610B">
        <w:rPr>
          <w:rFonts w:ascii="Times New Roman" w:hAnsi="Times New Roman"/>
          <w:b/>
          <w:i/>
          <w:sz w:val="28"/>
          <w:szCs w:val="28"/>
          <w:u w:val="single"/>
        </w:rPr>
        <w:lastRenderedPageBreak/>
        <w:t>Секция «Инновации в образовании»</w:t>
      </w:r>
    </w:p>
    <w:p w:rsidR="003E63B7" w:rsidRPr="0046610B" w:rsidRDefault="003E63B7">
      <w:pPr>
        <w:rPr>
          <w:rFonts w:ascii="Times New Roman" w:hAnsi="Times New Roman"/>
          <w:b/>
          <w:i/>
          <w:sz w:val="28"/>
          <w:szCs w:val="28"/>
          <w:u w:val="single"/>
        </w:rPr>
      </w:pPr>
    </w:p>
    <w:p w:rsidR="00DD4968" w:rsidRPr="00DD4968" w:rsidRDefault="00DD4968" w:rsidP="00DD4968">
      <w:pPr>
        <w:spacing w:after="0" w:line="240" w:lineRule="auto"/>
        <w:ind w:right="-110"/>
        <w:jc w:val="center"/>
        <w:rPr>
          <w:rFonts w:ascii="Times New Roman" w:eastAsia="Times New Roman" w:hAnsi="Times New Roman" w:cs="Times New Roman"/>
          <w:b/>
          <w:sz w:val="28"/>
          <w:szCs w:val="28"/>
        </w:rPr>
      </w:pPr>
      <w:r w:rsidRPr="00DD4968">
        <w:rPr>
          <w:rFonts w:ascii="Times New Roman" w:eastAsia="Times New Roman" w:hAnsi="Times New Roman" w:cs="Times New Roman"/>
          <w:b/>
          <w:sz w:val="28"/>
          <w:szCs w:val="28"/>
        </w:rPr>
        <w:t>Инновационные подходы  к формированию познавательного интереса учащихся на уроках русского языка</w:t>
      </w:r>
    </w:p>
    <w:p w:rsidR="00DD4968" w:rsidRPr="00DD4968" w:rsidRDefault="00DD4968" w:rsidP="00DD4968">
      <w:pPr>
        <w:widowControl w:val="0"/>
        <w:autoSpaceDE w:val="0"/>
        <w:autoSpaceDN w:val="0"/>
        <w:adjustRightInd w:val="0"/>
        <w:spacing w:after="0" w:line="240" w:lineRule="auto"/>
        <w:ind w:right="-110"/>
        <w:jc w:val="center"/>
        <w:rPr>
          <w:rFonts w:ascii="Times New Roman" w:eastAsia="Times New Roman" w:hAnsi="Times New Roman" w:cs="Times New Roman"/>
          <w:sz w:val="28"/>
          <w:szCs w:val="28"/>
        </w:rPr>
      </w:pPr>
    </w:p>
    <w:p w:rsidR="00DD4968" w:rsidRPr="00DD4968" w:rsidRDefault="00DD4968" w:rsidP="00C516AC">
      <w:pPr>
        <w:widowControl w:val="0"/>
        <w:autoSpaceDE w:val="0"/>
        <w:autoSpaceDN w:val="0"/>
        <w:adjustRightInd w:val="0"/>
        <w:spacing w:after="0" w:line="240" w:lineRule="auto"/>
        <w:ind w:right="-110"/>
        <w:jc w:val="center"/>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М.Я.Ахмедова, учитель русского языка и литературы,</w:t>
      </w:r>
    </w:p>
    <w:p w:rsidR="00DD4968" w:rsidRPr="00DD4968" w:rsidRDefault="00DD4968" w:rsidP="00C516AC">
      <w:pPr>
        <w:spacing w:after="0" w:line="240" w:lineRule="auto"/>
        <w:ind w:right="-110"/>
        <w:jc w:val="center"/>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М</w:t>
      </w:r>
      <w:r w:rsidR="00C516AC">
        <w:rPr>
          <w:rFonts w:ascii="Times New Roman" w:eastAsia="Times New Roman" w:hAnsi="Times New Roman" w:cs="Times New Roman"/>
          <w:sz w:val="28"/>
          <w:szCs w:val="28"/>
        </w:rPr>
        <w:t xml:space="preserve">БОУ </w:t>
      </w:r>
      <w:r w:rsidRPr="00DD4968">
        <w:rPr>
          <w:rFonts w:ascii="Times New Roman" w:eastAsia="Times New Roman" w:hAnsi="Times New Roman" w:cs="Times New Roman"/>
          <w:sz w:val="28"/>
          <w:szCs w:val="28"/>
        </w:rPr>
        <w:t>«С</w:t>
      </w:r>
      <w:r w:rsidR="00C516AC">
        <w:rPr>
          <w:rFonts w:ascii="Times New Roman" w:eastAsia="Times New Roman" w:hAnsi="Times New Roman" w:cs="Times New Roman"/>
          <w:sz w:val="28"/>
          <w:szCs w:val="28"/>
        </w:rPr>
        <w:t xml:space="preserve">ОШ </w:t>
      </w:r>
      <w:r w:rsidRPr="00DD4968">
        <w:rPr>
          <w:rFonts w:ascii="Times New Roman" w:eastAsia="Times New Roman" w:hAnsi="Times New Roman" w:cs="Times New Roman"/>
          <w:sz w:val="28"/>
          <w:szCs w:val="28"/>
        </w:rPr>
        <w:t>№ 7», г. Когалым</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u w:val="single"/>
        </w:rPr>
      </w:pP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     Всякое познание начинается с удивления. А удивление есть момент пробуждения интереса к предмету изучения. Общеизвестно, что каждый ребенок обладает громадным нераскрытым потенциалом творческих возможностей. Как же сохранить и поддержать их любознательность? Как изменить отношение учеников к школьному предмету под названием «русский язык». Каким образом? А очень просто: сделать каждый урок интересным. Теоретическое исследование стало закрепляться на практическом опыте и получило название моей методической темы: «Инновационные подходы к формированию познавательного интереса учащихся на уроках русского языка»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Работая над этой темой несколько лет, я поняла, что заинтересовать детей нужно и занимательным материалом, и сознанием серьезности того, чем мы занимаемся на уроке. Вместе с ребятами мы делаем маленькие открытия, я поощряю их стремление писать грамотно, говорить правильно, выразительно, поддерживаю интерес к слову, его истории, стараюсь, чтобы каждый ученик включался в познавательную деятельность, умел вести исследовательскую работу.</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«Познавательный интерес» - важнейшее образование личности, которое складывается в процессе жизнедеятельности человека. В познавательном интересе заключены возможности проникать в научные истины, раздвигать рамки познания», - считает доктор педагогических наук Щукина Г.И.</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Познавательный интерес носит поисковый характер. Под его влиянием у человека постоянно возникают вопросы, ответы на которые он сам постоянно и активно ищет. При этом поисковая работа в деятельности школьника совершается с увлечением, он испытывает эмоциональный подъем, радость от удачи.</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Она положительно влияет не только на процесс и результат деятельности, но и на протекание психических процессов – мышление, воображение, память, внимание.</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Работая над формированием языковой компетентности учащихся, в своей практике опираюсь как на традиционные методы и приёмы, так и на  новые технологии обучения. Остановлюсь на наиболее значимых, на мой взгляд, технологиях обучения, помогающих формировать и совершенствовать языковую компетентность учащихся.</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iCs/>
          <w:sz w:val="28"/>
          <w:szCs w:val="28"/>
        </w:rPr>
        <w:t>Это</w:t>
      </w:r>
      <w:r w:rsidRPr="00DD4968">
        <w:rPr>
          <w:rFonts w:ascii="Times New Roman" w:eastAsia="Times New Roman" w:hAnsi="Times New Roman" w:cs="Times New Roman"/>
          <w:b/>
          <w:iCs/>
          <w:sz w:val="28"/>
          <w:szCs w:val="28"/>
        </w:rPr>
        <w:t xml:space="preserve"> </w:t>
      </w:r>
      <w:r w:rsidRPr="00DD4968">
        <w:rPr>
          <w:rFonts w:ascii="Times New Roman" w:eastAsia="Times New Roman" w:hAnsi="Times New Roman" w:cs="Times New Roman"/>
          <w:iCs/>
          <w:sz w:val="28"/>
          <w:szCs w:val="28"/>
        </w:rPr>
        <w:t>авторская технология обучения русскому языку Ю.А. Поташкиной</w:t>
      </w:r>
      <w:r w:rsidRPr="00DD4968">
        <w:rPr>
          <w:rFonts w:ascii="Times New Roman" w:eastAsia="Times New Roman" w:hAnsi="Times New Roman" w:cs="Times New Roman"/>
          <w:i/>
          <w:iCs/>
          <w:sz w:val="28"/>
          <w:szCs w:val="28"/>
        </w:rPr>
        <w:t>, </w:t>
      </w:r>
      <w:r w:rsidRPr="00DD4968">
        <w:rPr>
          <w:rFonts w:ascii="Times New Roman" w:eastAsia="Times New Roman" w:hAnsi="Times New Roman" w:cs="Times New Roman"/>
          <w:sz w:val="28"/>
          <w:szCs w:val="28"/>
        </w:rPr>
        <w:t xml:space="preserve">доцента ВГПУ. Основной целью автора концепции является интеллектуальное и речевое развитие учащихся средствами русского языка как учебного предмета.  </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i/>
          <w:iCs/>
          <w:sz w:val="28"/>
          <w:szCs w:val="28"/>
        </w:rPr>
        <w:lastRenderedPageBreak/>
        <w:t>Личностно-ориентированная технология </w:t>
      </w:r>
      <w:r w:rsidRPr="00DD4968">
        <w:rPr>
          <w:rFonts w:ascii="Times New Roman" w:eastAsia="Times New Roman" w:hAnsi="Times New Roman" w:cs="Times New Roman"/>
          <w:sz w:val="28"/>
          <w:szCs w:val="28"/>
        </w:rPr>
        <w:t>в последнее время занимает все большее место в практике школьного обучения. В основе этой технологии лежат принципы педагогов-новаторов (Ш.А. Амонашвили, Е.И. Ильина). В процессе обучения по этой технологии всемерно учитываются возможности и способности обучаемых и создаются необходимые условия их индивидуальных, способностей.</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Цель такого обучения: создание условий для обеспечения собственной учебной деятельности ученика, учёта и развития индивидуальных особенностей школьников. Средствами достижения учителем этой цели являются:</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1) использование разнообразных форм и методов организации учебной  деятельности, позволяющих раскрыть опыт ученика;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2) создание атмосферы заинтересованности каждого ученика в работе класса;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3) стимулирование учащихся к высказываниям, использованию различных способов выполнения заданий без боязни ошибиться, получить неправильный ответ;</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4) использование дидактического материала, позволяющего ученику выбирать наиболее значимые для него виды и форму учебного содержания;</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5) оценка деятельности ученика не только по конечному результату, но и по процессу его содержания;</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6) поощрение стремления ученика находить свой способ работы, анализировать способы работы других учеников в ходе урока;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7) создание ситуаций общения на уроке, позволяющих каждому ученику проявлять инициативу, самостоятельность, избирательность в способах работы, предоставление возможности для самовыражения ученика. </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Применяя технологию личностно-ориентированного обучения, я не просто создаю благожелательную творческую атмосферу, а постоянно обращаюсь к опыту ученика как к опыту их жизнедеятельности. Основным замыслом такого урока является раскрытие содержания опыта ученика по теме урока, согласование его с задаваемым знанием и перевод в соответствующее научное содержание. Опыт ученика часто предстаёт в виде разрозненных представлений, относящихся к различным областям знаний, поэтому я помогаю преодолеть трудности и перевести знания в научно-значимые образцы. Готовясь к уроку, я продумываю, какой материал буду сообщать на уроке и на какой опыт ученика смогу уже опереться. При этом очень важна форма обсуждения детских «версий», она не должна сводиться к оценочной ситуации (правильно – неправильно). Задача учителя – выявить и обобщить «версии учеников, выделить и поддержать те из них, которые наиболее адекватны научному содержанию, соответствуют теме урока, целям и задачам предмета.</w:t>
      </w:r>
      <w:r w:rsidRPr="00DD4968">
        <w:rPr>
          <w:rFonts w:ascii="Times New Roman" w:eastAsia="Times New Roman" w:hAnsi="Times New Roman" w:cs="Times New Roman"/>
          <w:sz w:val="28"/>
          <w:szCs w:val="28"/>
        </w:rPr>
        <w:br/>
        <w:t>Осуществлению личностного подхода при изучении русского языка способствуют такие виды уроков, как уроки-исследования, уроки-семинары, практикумы, деловые игры, дискуссии. Подобные уроки создают условия для проявления индивидуальных способностей и интересов школьников.</w:t>
      </w:r>
      <w:r w:rsidRPr="00DD4968">
        <w:rPr>
          <w:rFonts w:ascii="Times New Roman" w:eastAsia="Times New Roman" w:hAnsi="Times New Roman" w:cs="Times New Roman"/>
          <w:sz w:val="28"/>
          <w:szCs w:val="28"/>
        </w:rPr>
        <w:br/>
        <w:t xml:space="preserve">  </w:t>
      </w:r>
      <w:r w:rsidRPr="00DD4968">
        <w:rPr>
          <w:rFonts w:ascii="Times New Roman" w:eastAsia="Times New Roman" w:hAnsi="Times New Roman" w:cs="Times New Roman"/>
          <w:sz w:val="28"/>
          <w:szCs w:val="28"/>
        </w:rPr>
        <w:tab/>
        <w:t>Сегодняшний урок немыслим без применения </w:t>
      </w:r>
      <w:r w:rsidRPr="00DD4968">
        <w:rPr>
          <w:rFonts w:ascii="Times New Roman" w:eastAsia="Times New Roman" w:hAnsi="Times New Roman" w:cs="Times New Roman"/>
          <w:i/>
          <w:iCs/>
          <w:sz w:val="28"/>
          <w:szCs w:val="28"/>
        </w:rPr>
        <w:t>технологии разноуровневого (дифференцированного) обучения. </w:t>
      </w:r>
      <w:r w:rsidRPr="00DD4968">
        <w:rPr>
          <w:rFonts w:ascii="Times New Roman" w:eastAsia="Times New Roman" w:hAnsi="Times New Roman" w:cs="Times New Roman"/>
          <w:sz w:val="28"/>
          <w:szCs w:val="28"/>
        </w:rPr>
        <w:t xml:space="preserve">В её основе лежит динамичная система классной, групповой и индивидуальной работы с учащимися. Уровневая </w:t>
      </w:r>
      <w:r w:rsidRPr="00DD4968">
        <w:rPr>
          <w:rFonts w:ascii="Times New Roman" w:eastAsia="Times New Roman" w:hAnsi="Times New Roman" w:cs="Times New Roman"/>
          <w:sz w:val="28"/>
          <w:szCs w:val="28"/>
        </w:rPr>
        <w:lastRenderedPageBreak/>
        <w:t>дифференциация осуществляется путём деления учеников на группы для освоения программного материала.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Дифференцированное обучение на уроках русского языка – актуальная проблема современной школы Дифференцированное обучение – это работа по одной программе, но на разном уровне сложности в рамках классно-урочной системы с целью развития личности каждого школьника. Я работаю в классах, где собраны дети с разным уровнем подготовленности, разными способностями, они по-разному усваивают материал, по-разному относятся к тому, что надо узнать, понять, усвоить, запомнить. Поэтому даже самый методически совершенный урок не обязательно будет успешным.</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Внутриклассную дифференциацию провожу на основе диагностики и уровня овладения общеучебными умениями. Уровень работоспособности своих учеников определяю самостоятельно (по объёму выполненной работы, качеству и др.) Уровень обучаемости я проверяю так: в начале первого урока объявляется тема (Правописание </w:t>
      </w:r>
      <w:r w:rsidRPr="00DD4968">
        <w:rPr>
          <w:rFonts w:ascii="Times New Roman" w:eastAsia="Times New Roman" w:hAnsi="Times New Roman" w:cs="Times New Roman"/>
          <w:i/>
          <w:iCs/>
          <w:sz w:val="28"/>
          <w:szCs w:val="28"/>
        </w:rPr>
        <w:t>н</w:t>
      </w:r>
      <w:r w:rsidRPr="00DD4968">
        <w:rPr>
          <w:rFonts w:ascii="Times New Roman" w:eastAsia="Times New Roman" w:hAnsi="Times New Roman" w:cs="Times New Roman"/>
          <w:sz w:val="28"/>
          <w:szCs w:val="28"/>
        </w:rPr>
        <w:t> и </w:t>
      </w:r>
      <w:r w:rsidRPr="00DD4968">
        <w:rPr>
          <w:rFonts w:ascii="Times New Roman" w:eastAsia="Times New Roman" w:hAnsi="Times New Roman" w:cs="Times New Roman"/>
          <w:i/>
          <w:iCs/>
          <w:sz w:val="28"/>
          <w:szCs w:val="28"/>
        </w:rPr>
        <w:t>нн</w:t>
      </w:r>
      <w:r w:rsidRPr="00DD4968">
        <w:rPr>
          <w:rFonts w:ascii="Times New Roman" w:eastAsia="Times New Roman" w:hAnsi="Times New Roman" w:cs="Times New Roman"/>
          <w:sz w:val="28"/>
          <w:szCs w:val="28"/>
        </w:rPr>
        <w:t> в прилагательных) и в течение 15 минут дается её объяснение, после даю письменную проверочную работу. В результате выясняется, что не все дети справились с заданием. На следующем уроке в доброжелательной форме сообщаю результаты работы и предлагаю этот же материал прослушать ещё раз. Снова даю письменную проверочную работу. Теперь уже с заданием справилось большее количество учащихся. На третьем уроке снова анализирую полученные результаты и убеждаю детей, что нужно прослушать объяснение того же материала ещё раз. И опять письменно закрепляю его. Результат налицо. С заданиями справились почти все, остались те, кому нужен сугубо индивидуальный подход. Им требуется многократное повторение одной и той же темы. Таким образом, я определила учебные возможности класса, уровень обучаемости и работоспособности. Теперь без особого психологического ущерба для учащихся можно разделить класс на группы.</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Ученики с высокими учебными возможностями имеют достаточный объём знаний, высокий уровень познавательной активности, способности к обобщению и анализу. Они гораздо меньше, чем другие, утомляются от активного напряженного труда. Такие ученики самостоятельны и работоспособны. Работа с сильными учениками предполагает тщательную организацию их учебной деятельности, подбор заданий высокой сложности.</w:t>
      </w:r>
      <w:r w:rsidRPr="00DD4968">
        <w:rPr>
          <w:rFonts w:ascii="Times New Roman" w:eastAsia="Times New Roman" w:hAnsi="Times New Roman" w:cs="Times New Roman"/>
          <w:sz w:val="28"/>
          <w:szCs w:val="28"/>
        </w:rPr>
        <w:br/>
        <w:t xml:space="preserve">  Ученики со средними учебными возможностями имеют определённый объём знаний, средний уровень познавательной активности, у них сформированы способности к обобщению. При работе с данной группой главное внимание уделяю развитию их познавательной активности, воспитанию самостоятельности и уверенности в своих силах.</w:t>
      </w:r>
      <w:r w:rsidRPr="00DD4968">
        <w:rPr>
          <w:rFonts w:ascii="Times New Roman" w:eastAsia="Times New Roman" w:hAnsi="Times New Roman" w:cs="Times New Roman"/>
          <w:sz w:val="28"/>
          <w:szCs w:val="28"/>
        </w:rPr>
        <w:br/>
        <w:t xml:space="preserve">  Ученики с низкими учебными возможностями отстают от своих сверстников в интеллектуальном и речевом развитии. Они плохо читают, не могут выделить главное в учебной информации, затрудняются в операциях сравнения, обобщения, систематизации, не могут долго удержать внимание, слабо знают изученный ранее материал, имеют низкий уровень самостоятельности и работоспособности.</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Дифференцированный подход позволяет в условиях классно-урочной системы реализовать творческие возможности всех учащихся.</w:t>
      </w:r>
      <w:r w:rsidRPr="00DD4968">
        <w:rPr>
          <w:rFonts w:ascii="Times New Roman" w:eastAsia="Times New Roman" w:hAnsi="Times New Roman" w:cs="Times New Roman"/>
          <w:sz w:val="28"/>
          <w:szCs w:val="28"/>
        </w:rPr>
        <w:br/>
      </w:r>
      <w:r w:rsidRPr="00DD4968">
        <w:rPr>
          <w:rFonts w:ascii="Times New Roman" w:eastAsia="Times New Roman" w:hAnsi="Times New Roman" w:cs="Times New Roman"/>
          <w:sz w:val="28"/>
          <w:szCs w:val="28"/>
        </w:rPr>
        <w:lastRenderedPageBreak/>
        <w:t xml:space="preserve">  </w:t>
      </w:r>
      <w:r w:rsidRPr="00DD4968">
        <w:rPr>
          <w:rFonts w:ascii="Times New Roman" w:eastAsia="Times New Roman" w:hAnsi="Times New Roman" w:cs="Times New Roman"/>
          <w:sz w:val="28"/>
          <w:szCs w:val="28"/>
        </w:rPr>
        <w:tab/>
        <w:t>Как строить урок, чтобы учение всем приносило радость познания, пробуждало интерес к предмету? Педагогическое мастерство учителя в том и состоит, чтобы умело сочетать различные формы работы: классную, групповую и индивидуальную, учитывая при этом общее для класса, типичное для групп и индивидуальное для отдельных учащихся.</w:t>
      </w:r>
      <w:r w:rsidRPr="00DD4968">
        <w:rPr>
          <w:rFonts w:ascii="Times New Roman" w:eastAsia="Times New Roman" w:hAnsi="Times New Roman" w:cs="Times New Roman"/>
          <w:sz w:val="28"/>
          <w:szCs w:val="28"/>
        </w:rPr>
        <w:br/>
        <w:t xml:space="preserve">  </w:t>
      </w:r>
      <w:r w:rsidRPr="00DD4968">
        <w:rPr>
          <w:rFonts w:ascii="Times New Roman" w:eastAsia="Times New Roman" w:hAnsi="Times New Roman" w:cs="Times New Roman"/>
          <w:sz w:val="28"/>
          <w:szCs w:val="28"/>
        </w:rPr>
        <w:tab/>
        <w:t>Ученикам с низкими учебными возможностями предлагаю необходимые опорные схемы, таблицы, подсказки, рифмованные правила. Таким ученикам предлагаю опорные карточки со зрительно-текстовой опорой и индивидуальный темп работы.</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Урок дифференцированного обучения строю по следующей схеме:</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совместная постановка задачи,</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дифференцированное повторение необходимого материала,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совместное изучение нового материала,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дифференцированное закрепление,</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проверка каждой группы с участием остальных учеников,</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общая проверка усвоения материала,</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дифференцированное домашнее задание.</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Дифференцированный подход в обучении даёт результаты при условии превращения его в систему, чтобы подготовить и провести такой урок приходится потратить очень много сил и времени, но результаты сказываются быстро: дети работают в силу своих возможностей, овладевают знаниями, проявляют интерес к предмету.</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Активизация познавательной деятельности ученика без развития его познавательного интереса не только трудна, но практически и не возможна. Вот почему в процессе обучения необходимо систематически возбуждать, развивать и укреплять познавательный интерес учащихся и как важный мотив учения, и как стойкую черту личности, и как мощное средство воспитывающего обучения, повышения его качества.</w:t>
      </w:r>
    </w:p>
    <w:p w:rsidR="00DD4968" w:rsidRPr="00DD4968" w:rsidRDefault="00DD4968" w:rsidP="00C516AC">
      <w:pPr>
        <w:spacing w:after="0" w:line="240" w:lineRule="auto"/>
        <w:ind w:right="-110" w:firstLine="720"/>
        <w:jc w:val="both"/>
        <w:rPr>
          <w:rFonts w:ascii="Times New Roman" w:eastAsia="Times New Roman" w:hAnsi="Times New Roman" w:cs="Times New Roman"/>
          <w:b/>
          <w:bCs/>
          <w:sz w:val="28"/>
          <w:szCs w:val="28"/>
        </w:rPr>
      </w:pPr>
      <w:r w:rsidRPr="00DD4968">
        <w:rPr>
          <w:rFonts w:ascii="Times New Roman" w:eastAsia="Times New Roman" w:hAnsi="Times New Roman" w:cs="Times New Roman"/>
          <w:sz w:val="28"/>
          <w:szCs w:val="28"/>
        </w:rPr>
        <w:t>Обучение играло огромную роль уже в самой начальной стадии развития человечества. Понадобились тысячелетия, чтобы непрерывно развивающееся общество породило такую современную форму обучения, как урок. Как известно, урок является формой реализации педагогических воздействий, где происходит непосредственное и систематическое общение учителя и учеников, направленное на актуализацию познавательных возможностей школьников. По итогам урока судят и о педагогическом мастерстве учителя, и об уровне подготовки ученика. Поэтому урок – это визитная карточка каждого учителя, позволяющая коллегам, присутствующим на уроке, судить о методическом стиле, качестве работы и потенциале дающего урок. Урок русского языка был и остаётся главным уроком школьной программы, так как «успехи по всем другим учебным предметам стоят в большой зависимост</w:t>
      </w:r>
      <w:r w:rsidR="00C516AC">
        <w:rPr>
          <w:rFonts w:ascii="Times New Roman" w:eastAsia="Times New Roman" w:hAnsi="Times New Roman" w:cs="Times New Roman"/>
          <w:sz w:val="28"/>
          <w:szCs w:val="28"/>
        </w:rPr>
        <w:t>и от успехов по родному языку».</w:t>
      </w:r>
      <w:r w:rsidRPr="00DD4968">
        <w:rPr>
          <w:rFonts w:ascii="Times New Roman" w:eastAsia="Times New Roman" w:hAnsi="Times New Roman" w:cs="Times New Roman"/>
          <w:sz w:val="28"/>
          <w:szCs w:val="28"/>
        </w:rPr>
        <w:br/>
      </w:r>
      <w:r w:rsidR="00C516AC">
        <w:rPr>
          <w:rFonts w:ascii="Times New Roman" w:eastAsia="Times New Roman" w:hAnsi="Times New Roman" w:cs="Times New Roman"/>
          <w:b/>
          <w:bCs/>
          <w:sz w:val="28"/>
          <w:szCs w:val="28"/>
        </w:rPr>
        <w:t>Библиографический список</w:t>
      </w:r>
    </w:p>
    <w:p w:rsidR="00DD4968" w:rsidRPr="00DD4968" w:rsidRDefault="00DD4968" w:rsidP="00DD4968">
      <w:pPr>
        <w:numPr>
          <w:ilvl w:val="0"/>
          <w:numId w:val="20"/>
        </w:numPr>
        <w:tabs>
          <w:tab w:val="num" w:pos="1080"/>
        </w:tabs>
        <w:spacing w:after="0" w:line="240" w:lineRule="auto"/>
        <w:ind w:left="0"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Елистратов В.С. Система урока, тест и культура речи. Ж-л «Русский язык в школе», № 4, 2005.</w:t>
      </w:r>
    </w:p>
    <w:p w:rsidR="00DD4968" w:rsidRPr="00DD4968" w:rsidRDefault="00DD4968" w:rsidP="00DD4968">
      <w:pPr>
        <w:numPr>
          <w:ilvl w:val="0"/>
          <w:numId w:val="20"/>
        </w:numPr>
        <w:tabs>
          <w:tab w:val="num" w:pos="1080"/>
        </w:tabs>
        <w:spacing w:after="0" w:line="240" w:lineRule="auto"/>
        <w:ind w:left="0"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Козлова М.И. Изучение орфографии в 5-7 классах. Ж-л «Русский язык в школе», № 4, 2003.</w:t>
      </w:r>
    </w:p>
    <w:p w:rsidR="00DD4968" w:rsidRPr="00DD4968" w:rsidRDefault="00DD4968" w:rsidP="00DD4968">
      <w:pPr>
        <w:numPr>
          <w:ilvl w:val="0"/>
          <w:numId w:val="20"/>
        </w:numPr>
        <w:tabs>
          <w:tab w:val="num" w:pos="1080"/>
        </w:tabs>
        <w:spacing w:after="0" w:line="240" w:lineRule="auto"/>
        <w:ind w:left="0"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lastRenderedPageBreak/>
        <w:t>Лаури Н.М. Алгоритмы по орфографии. Ж-л «Русский язык в школе», № 4, 2005.</w:t>
      </w:r>
    </w:p>
    <w:p w:rsidR="00DD4968" w:rsidRPr="00DD4968" w:rsidRDefault="00DD4968" w:rsidP="00DD4968">
      <w:pPr>
        <w:numPr>
          <w:ilvl w:val="0"/>
          <w:numId w:val="20"/>
        </w:numPr>
        <w:tabs>
          <w:tab w:val="num" w:pos="1080"/>
        </w:tabs>
        <w:spacing w:after="0" w:line="240" w:lineRule="auto"/>
        <w:ind w:left="0"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Поташкина Ю.А. Авторская концепция преподавания русского языка, Воронеж, 2003.</w:t>
      </w:r>
    </w:p>
    <w:p w:rsidR="00DD4968" w:rsidRPr="00DD4968" w:rsidRDefault="00DD4968" w:rsidP="00DD4968">
      <w:pPr>
        <w:numPr>
          <w:ilvl w:val="0"/>
          <w:numId w:val="20"/>
        </w:numPr>
        <w:tabs>
          <w:tab w:val="num" w:pos="1080"/>
        </w:tabs>
        <w:spacing w:after="0" w:line="240" w:lineRule="auto"/>
        <w:ind w:left="0" w:right="-110" w:firstLine="720"/>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Целикова М.П. Пусть ухо не будет глухо, а зрение будет остро. Ж-л «Русский язык в школе», № 4, 2005.</w:t>
      </w:r>
    </w:p>
    <w:p w:rsidR="00DD4968" w:rsidRPr="00DD4968" w:rsidRDefault="00DD4968" w:rsidP="00DD4968">
      <w:pPr>
        <w:spacing w:after="0" w:line="240" w:lineRule="auto"/>
        <w:ind w:right="-110" w:firstLine="720"/>
        <w:jc w:val="both"/>
        <w:rPr>
          <w:rFonts w:ascii="Times New Roman" w:eastAsia="Times New Roman" w:hAnsi="Times New Roman" w:cs="Times New Roman"/>
          <w:sz w:val="28"/>
          <w:szCs w:val="28"/>
        </w:rPr>
      </w:pPr>
    </w:p>
    <w:p w:rsidR="00DD4968" w:rsidRDefault="00DD4968">
      <w:pPr>
        <w:rPr>
          <w:rFonts w:ascii="Times New Roman" w:hAnsi="Times New Roman"/>
          <w:sz w:val="24"/>
        </w:rPr>
      </w:pPr>
    </w:p>
    <w:p w:rsidR="00DD4968" w:rsidRPr="00DD4968" w:rsidRDefault="00DD4968" w:rsidP="00DD4968">
      <w:pPr>
        <w:spacing w:after="0" w:line="240" w:lineRule="auto"/>
        <w:ind w:firstLine="709"/>
        <w:jc w:val="center"/>
        <w:rPr>
          <w:rFonts w:ascii="Times New Roman" w:eastAsia="Calibri" w:hAnsi="Times New Roman" w:cs="Times New Roman"/>
          <w:b/>
          <w:sz w:val="28"/>
          <w:szCs w:val="28"/>
        </w:rPr>
      </w:pPr>
      <w:r w:rsidRPr="00DD4968">
        <w:rPr>
          <w:rFonts w:ascii="Times New Roman" w:eastAsia="Calibri" w:hAnsi="Times New Roman" w:cs="Times New Roman"/>
          <w:b/>
          <w:sz w:val="28"/>
          <w:szCs w:val="28"/>
        </w:rPr>
        <w:t>И</w:t>
      </w:r>
      <w:r w:rsidR="00C516AC" w:rsidRPr="00DD4968">
        <w:rPr>
          <w:rFonts w:ascii="Times New Roman" w:eastAsia="Calibri" w:hAnsi="Times New Roman" w:cs="Times New Roman"/>
          <w:b/>
          <w:sz w:val="28"/>
          <w:szCs w:val="28"/>
        </w:rPr>
        <w:t xml:space="preserve">спользование справочной правовой системы </w:t>
      </w:r>
      <w:r w:rsidRPr="00DD4968">
        <w:rPr>
          <w:rFonts w:ascii="Times New Roman" w:eastAsia="Calibri" w:hAnsi="Times New Roman" w:cs="Times New Roman"/>
          <w:b/>
          <w:sz w:val="28"/>
          <w:szCs w:val="28"/>
        </w:rPr>
        <w:t>«К</w:t>
      </w:r>
      <w:r w:rsidR="00C516AC">
        <w:rPr>
          <w:rFonts w:ascii="Times New Roman" w:eastAsia="Calibri" w:hAnsi="Times New Roman" w:cs="Times New Roman"/>
          <w:b/>
          <w:sz w:val="28"/>
          <w:szCs w:val="28"/>
        </w:rPr>
        <w:t>онсультант П</w:t>
      </w:r>
      <w:r w:rsidR="00C516AC" w:rsidRPr="00DD4968">
        <w:rPr>
          <w:rFonts w:ascii="Times New Roman" w:eastAsia="Calibri" w:hAnsi="Times New Roman" w:cs="Times New Roman"/>
          <w:b/>
          <w:sz w:val="28"/>
          <w:szCs w:val="28"/>
        </w:rPr>
        <w:t>люс</w:t>
      </w:r>
      <w:r w:rsidRPr="00DD4968">
        <w:rPr>
          <w:rFonts w:ascii="Times New Roman" w:eastAsia="Calibri" w:hAnsi="Times New Roman" w:cs="Times New Roman"/>
          <w:b/>
          <w:sz w:val="28"/>
          <w:szCs w:val="28"/>
        </w:rPr>
        <w:t xml:space="preserve">: </w:t>
      </w:r>
      <w:r w:rsidR="00C516AC">
        <w:rPr>
          <w:rFonts w:ascii="Times New Roman" w:eastAsia="Calibri" w:hAnsi="Times New Roman" w:cs="Times New Roman"/>
          <w:b/>
          <w:sz w:val="28"/>
          <w:szCs w:val="28"/>
        </w:rPr>
        <w:t>С</w:t>
      </w:r>
      <w:r w:rsidR="00C516AC" w:rsidRPr="00DD4968">
        <w:rPr>
          <w:rFonts w:ascii="Times New Roman" w:eastAsia="Calibri" w:hAnsi="Times New Roman" w:cs="Times New Roman"/>
          <w:b/>
          <w:sz w:val="28"/>
          <w:szCs w:val="28"/>
        </w:rPr>
        <w:t>редняя школа</w:t>
      </w:r>
      <w:r w:rsidRPr="00DD4968">
        <w:rPr>
          <w:rFonts w:ascii="Times New Roman" w:eastAsia="Calibri" w:hAnsi="Times New Roman" w:cs="Times New Roman"/>
          <w:b/>
          <w:sz w:val="28"/>
          <w:szCs w:val="28"/>
        </w:rPr>
        <w:t xml:space="preserve">» </w:t>
      </w:r>
      <w:r w:rsidR="00DC7551">
        <w:rPr>
          <w:rFonts w:ascii="Times New Roman" w:eastAsia="Calibri" w:hAnsi="Times New Roman" w:cs="Times New Roman"/>
          <w:b/>
          <w:sz w:val="28"/>
          <w:szCs w:val="28"/>
        </w:rPr>
        <w:t>в  преподавании п</w:t>
      </w:r>
      <w:r w:rsidR="00C516AC" w:rsidRPr="00DD4968">
        <w:rPr>
          <w:rFonts w:ascii="Times New Roman" w:eastAsia="Calibri" w:hAnsi="Times New Roman" w:cs="Times New Roman"/>
          <w:b/>
          <w:sz w:val="28"/>
          <w:szCs w:val="28"/>
        </w:rPr>
        <w:t>рава в профильных классах</w:t>
      </w:r>
    </w:p>
    <w:p w:rsidR="00DD4968" w:rsidRPr="00DD4968" w:rsidRDefault="00DD4968" w:rsidP="00DD4968">
      <w:pPr>
        <w:spacing w:after="0" w:line="240" w:lineRule="auto"/>
        <w:ind w:firstLine="709"/>
        <w:jc w:val="center"/>
        <w:rPr>
          <w:rFonts w:ascii="Times New Roman" w:eastAsia="Calibri" w:hAnsi="Times New Roman" w:cs="Times New Roman"/>
          <w:b/>
          <w:sz w:val="28"/>
          <w:szCs w:val="28"/>
        </w:rPr>
      </w:pPr>
    </w:p>
    <w:p w:rsidR="00DD4968" w:rsidRPr="00DD4968" w:rsidRDefault="00DD4968" w:rsidP="00DD4968">
      <w:pPr>
        <w:spacing w:after="0" w:line="240" w:lineRule="auto"/>
        <w:ind w:firstLine="709"/>
        <w:jc w:val="center"/>
        <w:rPr>
          <w:rFonts w:ascii="Times New Roman" w:eastAsia="Calibri" w:hAnsi="Times New Roman" w:cs="Times New Roman"/>
          <w:sz w:val="28"/>
          <w:szCs w:val="28"/>
        </w:rPr>
      </w:pPr>
      <w:r w:rsidRPr="00DD4968">
        <w:rPr>
          <w:rFonts w:ascii="Times New Roman" w:eastAsia="Calibri" w:hAnsi="Times New Roman" w:cs="Times New Roman"/>
          <w:sz w:val="28"/>
          <w:szCs w:val="28"/>
        </w:rPr>
        <w:t>Л.М.Беженарь</w:t>
      </w:r>
    </w:p>
    <w:p w:rsidR="00DD4968" w:rsidRPr="00DD4968" w:rsidRDefault="00DD4968" w:rsidP="00DD4968">
      <w:pPr>
        <w:spacing w:after="0" w:line="240" w:lineRule="auto"/>
        <w:ind w:firstLine="709"/>
        <w:jc w:val="center"/>
        <w:rPr>
          <w:rFonts w:ascii="Times New Roman" w:eastAsia="Calibri" w:hAnsi="Times New Roman" w:cs="Times New Roman"/>
          <w:sz w:val="28"/>
          <w:szCs w:val="28"/>
        </w:rPr>
      </w:pPr>
    </w:p>
    <w:p w:rsidR="00DD4968" w:rsidRPr="00DD4968" w:rsidRDefault="00DD4968" w:rsidP="00DD4968">
      <w:pPr>
        <w:spacing w:after="0" w:line="240" w:lineRule="auto"/>
        <w:ind w:firstLine="709"/>
        <w:jc w:val="center"/>
        <w:rPr>
          <w:rFonts w:ascii="Times New Roman" w:eastAsia="Calibri" w:hAnsi="Times New Roman" w:cs="Times New Roman"/>
          <w:sz w:val="24"/>
          <w:szCs w:val="24"/>
        </w:rPr>
      </w:pPr>
      <w:r w:rsidRPr="00DD4968">
        <w:rPr>
          <w:rFonts w:ascii="Times New Roman" w:eastAsia="Calibri" w:hAnsi="Times New Roman" w:cs="Times New Roman"/>
          <w:sz w:val="28"/>
          <w:szCs w:val="28"/>
        </w:rPr>
        <w:t>Муниципальное бюджетное общеобразовательное учреждение «Средняя общеобразовательная школа №3», г. Когалым</w:t>
      </w:r>
    </w:p>
    <w:p w:rsidR="00DD4968" w:rsidRPr="00DD4968" w:rsidRDefault="00DD4968" w:rsidP="00DD4968">
      <w:pPr>
        <w:spacing w:after="0" w:line="240" w:lineRule="auto"/>
        <w:jc w:val="both"/>
        <w:rPr>
          <w:rFonts w:ascii="Times New Roman" w:eastAsia="Calibri" w:hAnsi="Times New Roman" w:cs="Times New Roman"/>
          <w:sz w:val="24"/>
          <w:szCs w:val="24"/>
        </w:rPr>
      </w:pPr>
    </w:p>
    <w:p w:rsidR="00DD4968" w:rsidRPr="00DD4968" w:rsidRDefault="00DD4968" w:rsidP="00DD4968">
      <w:pPr>
        <w:spacing w:after="0" w:line="240" w:lineRule="auto"/>
        <w:jc w:val="both"/>
        <w:rPr>
          <w:rFonts w:ascii="Times New Roman" w:eastAsia="Calibri" w:hAnsi="Times New Roman" w:cs="Times New Roman"/>
          <w:sz w:val="24"/>
          <w:szCs w:val="24"/>
        </w:rPr>
      </w:pPr>
    </w:p>
    <w:p w:rsidR="00DD4968" w:rsidRPr="00DD4968" w:rsidRDefault="00DD4968" w:rsidP="00DD4968">
      <w:pPr>
        <w:spacing w:after="0" w:line="240" w:lineRule="auto"/>
        <w:ind w:firstLine="709"/>
        <w:jc w:val="both"/>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Меняются цели и задачи, стоящие перед современным образованием, акцент переносится с «усвоения знаний» на формирование «компетентности». Можно соглашаться с запросами рынка и общества, предъявляемым к образованию, или нет, но несомненным является то, что освоение учащимися современных технологий, практическая направленность получаемых знаний, умение ставить цель, выдвигать гипотезу, искать пути решения проблемы, решать её и делать выводы -  компетенции, которые становятся жизненно необходимыми. </w:t>
      </w:r>
    </w:p>
    <w:p w:rsidR="00DD4968" w:rsidRPr="00DD4968" w:rsidRDefault="00DD4968" w:rsidP="00DD4968">
      <w:pPr>
        <w:spacing w:after="0" w:line="240" w:lineRule="auto"/>
        <w:ind w:firstLine="709"/>
        <w:jc w:val="both"/>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Сегодня каждый учитель ищет и внедряет  методы, приемы, которые способствуют выстраиванию процесса обучения на основе деятельностного подхода и информатизационных технологий. Одним из таких методов является использование в практике работы справочной правовой системы «КонсультантПлюс: Средняя школа». </w:t>
      </w:r>
    </w:p>
    <w:p w:rsidR="00DD4968" w:rsidRPr="00DD4968" w:rsidRDefault="00DD4968" w:rsidP="00DD4968">
      <w:pPr>
        <w:spacing w:after="0" w:line="240" w:lineRule="auto"/>
        <w:ind w:firstLine="709"/>
        <w:jc w:val="both"/>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При изучении истории, обществознания, а особенно права необходимо работать с правовыми актами. Возникла необходимость найти систематизированный, удобный для поиска, постоянно обновляемый   источник правовой информации. И он был найден в результате просмотра ресурсов Интернета. Таким ресурсом стала справочная правовая система «КонсультантПлюс: Средняя школа». </w:t>
      </w:r>
    </w:p>
    <w:p w:rsidR="00DD4968" w:rsidRPr="00DD4968" w:rsidRDefault="00DD4968" w:rsidP="00DD4968">
      <w:pPr>
        <w:spacing w:after="0" w:line="240" w:lineRule="auto"/>
        <w:ind w:firstLine="709"/>
        <w:jc w:val="both"/>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«КонсультантПлюс: Средняя школа» содержит 630 нормативных документов для использования в изучении различных школьных предметов: Конституцию РФ, все действующие кодексы, законы и другие правовые акты, касающиеся деятельности школы, сдачи экзаменов, поступления в ВУЗЫ, призыва на военную службу. </w:t>
      </w:r>
    </w:p>
    <w:p w:rsidR="00DD4968" w:rsidRPr="00DD4968" w:rsidRDefault="00DD4968" w:rsidP="00DD4968">
      <w:pPr>
        <w:spacing w:after="0" w:line="240" w:lineRule="auto"/>
        <w:ind w:firstLine="709"/>
        <w:jc w:val="both"/>
        <w:rPr>
          <w:rFonts w:ascii="Times New Roman" w:eastAsia="Calibri" w:hAnsi="Times New Roman" w:cs="Times New Roman"/>
          <w:sz w:val="28"/>
          <w:szCs w:val="28"/>
        </w:rPr>
      </w:pPr>
      <w:r w:rsidRPr="00DD4968">
        <w:rPr>
          <w:rFonts w:ascii="Times New Roman" w:eastAsia="Calibri" w:hAnsi="Times New Roman" w:cs="Times New Roman"/>
          <w:sz w:val="28"/>
          <w:szCs w:val="28"/>
        </w:rPr>
        <w:t>Работу со справочной правовой системой «Консультант Плюс: Средняя школа» осуществляю в следующих направлениях:</w:t>
      </w:r>
    </w:p>
    <w:p w:rsidR="00DD4968" w:rsidRPr="00DD4968" w:rsidRDefault="00DD4968" w:rsidP="00C72EEA">
      <w:pPr>
        <w:numPr>
          <w:ilvl w:val="0"/>
          <w:numId w:val="21"/>
        </w:numPr>
        <w:spacing w:after="0" w:line="240" w:lineRule="auto"/>
        <w:jc w:val="both"/>
        <w:rPr>
          <w:rFonts w:ascii="Times New Roman" w:eastAsia="Calibri" w:hAnsi="Times New Roman" w:cs="Times New Roman"/>
          <w:sz w:val="28"/>
          <w:szCs w:val="28"/>
        </w:rPr>
      </w:pPr>
      <w:r w:rsidRPr="00DD4968">
        <w:rPr>
          <w:rFonts w:ascii="Times New Roman" w:eastAsia="Calibri" w:hAnsi="Times New Roman" w:cs="Times New Roman"/>
          <w:sz w:val="28"/>
          <w:szCs w:val="28"/>
        </w:rPr>
        <w:t>Обучение учащихся работе с источниками информации.</w:t>
      </w:r>
    </w:p>
    <w:p w:rsidR="00DD4968" w:rsidRPr="00DD4968" w:rsidRDefault="00DD4968" w:rsidP="00DD4968">
      <w:pPr>
        <w:spacing w:after="0" w:line="240" w:lineRule="auto"/>
        <w:ind w:firstLine="709"/>
        <w:jc w:val="both"/>
        <w:rPr>
          <w:rFonts w:ascii="Times New Roman" w:eastAsia="Calibri" w:hAnsi="Times New Roman" w:cs="Times New Roman"/>
          <w:iCs/>
          <w:sz w:val="28"/>
          <w:szCs w:val="28"/>
        </w:rPr>
      </w:pPr>
      <w:r w:rsidRPr="00DD4968">
        <w:rPr>
          <w:rFonts w:ascii="Times New Roman" w:eastAsia="Calibri" w:hAnsi="Times New Roman" w:cs="Times New Roman"/>
          <w:sz w:val="28"/>
          <w:szCs w:val="28"/>
        </w:rPr>
        <w:lastRenderedPageBreak/>
        <w:t xml:space="preserve">Требования к обязательному минимуму образования по праву предусматривают умения </w:t>
      </w:r>
      <w:r w:rsidRPr="00DD4968">
        <w:rPr>
          <w:rFonts w:ascii="Times New Roman" w:eastAsia="Calibri" w:hAnsi="Times New Roman" w:cs="Times New Roman"/>
          <w:iCs/>
          <w:sz w:val="28"/>
          <w:szCs w:val="28"/>
        </w:rPr>
        <w:t xml:space="preserve">распознавать и правильно употреблять  термины в различных контекстах, определять понятия, выявлять структуру источника права. [1] </w:t>
      </w:r>
    </w:p>
    <w:p w:rsidR="00DD4968" w:rsidRPr="00DD4968" w:rsidRDefault="00DD4968" w:rsidP="00DD4968">
      <w:pPr>
        <w:spacing w:after="0" w:line="240" w:lineRule="auto"/>
        <w:ind w:firstLine="709"/>
        <w:jc w:val="both"/>
        <w:rPr>
          <w:rFonts w:ascii="Times New Roman" w:eastAsia="Calibri" w:hAnsi="Times New Roman" w:cs="Times New Roman"/>
          <w:iCs/>
          <w:sz w:val="28"/>
          <w:szCs w:val="28"/>
        </w:rPr>
      </w:pPr>
      <w:r w:rsidRPr="00DD4968">
        <w:rPr>
          <w:rFonts w:ascii="Times New Roman" w:eastAsia="Calibri" w:hAnsi="Times New Roman" w:cs="Times New Roman"/>
          <w:iCs/>
          <w:sz w:val="28"/>
          <w:szCs w:val="28"/>
        </w:rPr>
        <w:t xml:space="preserve"> В 10-11 классах учащиеся изучают основные отрасли материального и процессуального права, источниками которых являются Конституция; Уголовный, Семейный, Трудовой, Гражданский, Административный и другие кодексы. Учащимся требуется много времени для того, чтобы отобрать нужную информацию. Справочная правовая система «КонсультантПлюс: Средняя школа» создана с учётом быстрого и доступного поиска необходимой информации, путём использования словаря терминов, правового навигатора, значка «дополнительная информация», функции «найти». В начале изучения курса нужно учащихся познакомить с инструкцией и алгоритмом поиска в справочной правовой системе «КонсультантПлюс: Средняя школа».</w:t>
      </w:r>
    </w:p>
    <w:p w:rsidR="00DD4968" w:rsidRPr="00DD4968" w:rsidRDefault="00DD4968" w:rsidP="00DD4968">
      <w:pPr>
        <w:spacing w:after="0" w:line="240" w:lineRule="auto"/>
        <w:jc w:val="both"/>
        <w:rPr>
          <w:rFonts w:ascii="Times New Roman" w:eastAsia="Calibri" w:hAnsi="Times New Roman" w:cs="Times New Roman"/>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D4968" w:rsidRPr="00DD4968" w:rsidTr="00EC5A59">
        <w:tc>
          <w:tcPr>
            <w:tcW w:w="9286" w:type="dxa"/>
          </w:tcPr>
          <w:p w:rsidR="00DD4968" w:rsidRPr="00DD4968" w:rsidRDefault="00DD4968" w:rsidP="00DD4968">
            <w:pPr>
              <w:spacing w:after="0" w:line="240" w:lineRule="auto"/>
              <w:jc w:val="center"/>
              <w:outlineLvl w:val="0"/>
              <w:rPr>
                <w:rFonts w:ascii="Times New Roman" w:eastAsia="Calibri" w:hAnsi="Times New Roman" w:cs="Times New Roman"/>
                <w:iCs/>
                <w:sz w:val="28"/>
                <w:szCs w:val="28"/>
              </w:rPr>
            </w:pPr>
            <w:r w:rsidRPr="00DD4968">
              <w:rPr>
                <w:rFonts w:ascii="Times New Roman" w:eastAsia="Calibri" w:hAnsi="Times New Roman" w:cs="Times New Roman"/>
                <w:iCs/>
                <w:sz w:val="28"/>
                <w:szCs w:val="28"/>
              </w:rPr>
              <w:t xml:space="preserve">Алгоритм поиска в справочной правовой системе </w:t>
            </w:r>
          </w:p>
          <w:p w:rsidR="00DD4968" w:rsidRPr="00DD4968" w:rsidRDefault="00DD4968" w:rsidP="00DD4968">
            <w:pPr>
              <w:spacing w:after="0" w:line="240" w:lineRule="auto"/>
              <w:jc w:val="center"/>
              <w:outlineLvl w:val="0"/>
              <w:rPr>
                <w:rFonts w:ascii="Times New Roman" w:eastAsia="Calibri" w:hAnsi="Times New Roman" w:cs="Times New Roman"/>
                <w:iCs/>
                <w:sz w:val="28"/>
                <w:szCs w:val="28"/>
              </w:rPr>
            </w:pPr>
            <w:r w:rsidRPr="00DD4968">
              <w:rPr>
                <w:rFonts w:ascii="Times New Roman" w:eastAsia="Calibri" w:hAnsi="Times New Roman" w:cs="Times New Roman"/>
                <w:iCs/>
                <w:sz w:val="28"/>
                <w:szCs w:val="28"/>
              </w:rPr>
              <w:t>«КонсультантПлюс: Средняя школа»</w:t>
            </w:r>
          </w:p>
          <w:p w:rsidR="00DD4968" w:rsidRPr="00DD4968" w:rsidRDefault="00DD4968" w:rsidP="00C72EEA">
            <w:pPr>
              <w:numPr>
                <w:ilvl w:val="0"/>
                <w:numId w:val="22"/>
              </w:numPr>
              <w:spacing w:before="100" w:beforeAutospacing="1" w:after="100" w:afterAutospacing="1" w:line="240" w:lineRule="auto"/>
              <w:outlineLvl w:val="0"/>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В строке поискового поля "Название документа" набираем: Трудовой кодекс РФ, нажимаем кнопку </w:t>
            </w:r>
            <w:r>
              <w:rPr>
                <w:rFonts w:ascii="Times New Roman" w:eastAsia="Calibri" w:hAnsi="Times New Roman" w:cs="Times New Roman"/>
                <w:noProof/>
                <w:sz w:val="28"/>
                <w:szCs w:val="28"/>
              </w:rPr>
              <w:drawing>
                <wp:inline distT="0" distB="0" distL="0" distR="0">
                  <wp:extent cx="838200" cy="228600"/>
                  <wp:effectExtent l="0" t="0" r="0" b="0"/>
                  <wp:docPr id="13" name="Рисунок 13" descr="Кнопка Най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нопка Най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DD4968">
              <w:rPr>
                <w:rFonts w:ascii="Times New Roman" w:eastAsia="Calibri" w:hAnsi="Times New Roman" w:cs="Times New Roman"/>
                <w:sz w:val="28"/>
                <w:szCs w:val="28"/>
              </w:rPr>
              <w:t>.</w:t>
            </w:r>
          </w:p>
          <w:p w:rsidR="00DD4968" w:rsidRPr="00DD4968" w:rsidRDefault="00DD4968" w:rsidP="00C72EEA">
            <w:pPr>
              <w:numPr>
                <w:ilvl w:val="0"/>
                <w:numId w:val="22"/>
              </w:numPr>
              <w:spacing w:before="100" w:beforeAutospacing="1" w:after="100" w:afterAutospacing="1" w:line="240" w:lineRule="auto"/>
              <w:outlineLvl w:val="0"/>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 Нажимаем кнопку </w:t>
            </w:r>
            <w:r>
              <w:rPr>
                <w:rFonts w:ascii="Times New Roman" w:eastAsia="Calibri" w:hAnsi="Times New Roman" w:cs="Times New Roman"/>
                <w:noProof/>
                <w:sz w:val="28"/>
                <w:szCs w:val="28"/>
              </w:rPr>
              <w:drawing>
                <wp:inline distT="0" distB="0" distL="0" distR="0">
                  <wp:extent cx="2457450" cy="266700"/>
                  <wp:effectExtent l="0" t="0" r="0" b="0"/>
                  <wp:docPr id="12" name="Рисунок 12" descr="Кнопка Построить список 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нопка Построить список F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r w:rsidRPr="00DD4968">
              <w:rPr>
                <w:rFonts w:ascii="Times New Roman" w:eastAsia="Calibri" w:hAnsi="Times New Roman" w:cs="Times New Roman"/>
                <w:sz w:val="28"/>
                <w:szCs w:val="28"/>
              </w:rPr>
              <w:t xml:space="preserve"> открывается окно «Результат поиска» - список найденных в базе документов.</w:t>
            </w:r>
          </w:p>
          <w:p w:rsidR="00DD4968" w:rsidRPr="00DD4968" w:rsidRDefault="00DD4968" w:rsidP="00C72EEA">
            <w:pPr>
              <w:numPr>
                <w:ilvl w:val="0"/>
                <w:numId w:val="22"/>
              </w:numPr>
              <w:spacing w:before="100" w:beforeAutospacing="1" w:after="100" w:afterAutospacing="1" w:line="240" w:lineRule="auto"/>
              <w:outlineLvl w:val="0"/>
              <w:rPr>
                <w:rFonts w:ascii="Times New Roman" w:eastAsia="Calibri" w:hAnsi="Times New Roman" w:cs="Times New Roman"/>
                <w:sz w:val="28"/>
                <w:szCs w:val="28"/>
              </w:rPr>
            </w:pPr>
            <w:r w:rsidRPr="00DD4968">
              <w:rPr>
                <w:rFonts w:ascii="Times New Roman" w:eastAsia="Calibri" w:hAnsi="Times New Roman" w:cs="Times New Roman"/>
                <w:sz w:val="28"/>
                <w:szCs w:val="28"/>
              </w:rPr>
              <w:t>Выбираем необходимый нам документ,  открывается новое окно.</w:t>
            </w:r>
          </w:p>
          <w:p w:rsidR="00DD4968" w:rsidRPr="00DD4968" w:rsidRDefault="00DD4968" w:rsidP="00C72EEA">
            <w:pPr>
              <w:numPr>
                <w:ilvl w:val="0"/>
                <w:numId w:val="22"/>
              </w:numPr>
              <w:spacing w:before="100" w:beforeAutospacing="1" w:after="100" w:afterAutospacing="1" w:line="240" w:lineRule="auto"/>
              <w:outlineLvl w:val="0"/>
              <w:rPr>
                <w:rFonts w:ascii="Times New Roman" w:eastAsia="Calibri" w:hAnsi="Times New Roman" w:cs="Times New Roman"/>
                <w:sz w:val="28"/>
                <w:szCs w:val="28"/>
              </w:rPr>
            </w:pPr>
            <w:r w:rsidRPr="00DD4968">
              <w:rPr>
                <w:rFonts w:ascii="Times New Roman" w:eastAsia="Calibri" w:hAnsi="Times New Roman" w:cs="Times New Roman"/>
                <w:sz w:val="28"/>
                <w:szCs w:val="28"/>
              </w:rPr>
              <w:t>В окне мы видим: текст документа, справка, оглавление, редакции. Выбираем необходимый раздел.</w:t>
            </w:r>
          </w:p>
          <w:p w:rsidR="00DD4968" w:rsidRPr="00DD4968" w:rsidRDefault="00DD4968" w:rsidP="00C72EEA">
            <w:pPr>
              <w:numPr>
                <w:ilvl w:val="0"/>
                <w:numId w:val="22"/>
              </w:numPr>
              <w:spacing w:before="100" w:beforeAutospacing="1" w:after="100" w:afterAutospacing="1" w:line="240" w:lineRule="auto"/>
              <w:outlineLvl w:val="0"/>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Перед каждым новым запросом следует очищать </w:t>
            </w:r>
            <w:hyperlink r:id="rId11" w:tooltip="Карточка поиска" w:history="1">
              <w:r w:rsidRPr="00DD4968">
                <w:rPr>
                  <w:rFonts w:ascii="Times New Roman" w:eastAsia="Calibri" w:hAnsi="Times New Roman" w:cs="Times New Roman"/>
                  <w:sz w:val="28"/>
                  <w:szCs w:val="28"/>
                </w:rPr>
                <w:t>Карточку поиска</w:t>
              </w:r>
            </w:hyperlink>
            <w:r w:rsidRPr="00DD4968">
              <w:rPr>
                <w:rFonts w:ascii="Times New Roman" w:eastAsia="Calibri" w:hAnsi="Times New Roman" w:cs="Times New Roman"/>
                <w:sz w:val="28"/>
                <w:szCs w:val="28"/>
              </w:rPr>
              <w:t xml:space="preserve"> с помощью кнопки </w:t>
            </w:r>
            <w:r>
              <w:rPr>
                <w:rFonts w:ascii="Times New Roman" w:eastAsia="Calibri" w:hAnsi="Times New Roman" w:cs="Times New Roman"/>
                <w:noProof/>
                <w:sz w:val="28"/>
                <w:szCs w:val="28"/>
              </w:rPr>
              <w:drawing>
                <wp:inline distT="0" distB="0" distL="0" distR="0">
                  <wp:extent cx="1371600" cy="228600"/>
                  <wp:effectExtent l="0" t="0" r="0" b="0"/>
                  <wp:docPr id="11" name="Рисунок 11" descr="Кнопка Очистить карт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нопка Очистить карточк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Pr="00DD4968">
              <w:rPr>
                <w:rFonts w:ascii="Times New Roman" w:eastAsia="Calibri" w:hAnsi="Times New Roman" w:cs="Times New Roman"/>
                <w:sz w:val="28"/>
                <w:szCs w:val="28"/>
              </w:rPr>
              <w:t xml:space="preserve"> в нижней части экрана.</w:t>
            </w:r>
          </w:p>
        </w:tc>
      </w:tr>
    </w:tbl>
    <w:p w:rsidR="00DD4968" w:rsidRPr="00DD4968" w:rsidRDefault="00DD4968" w:rsidP="00DD4968">
      <w:pPr>
        <w:spacing w:after="0" w:line="240" w:lineRule="auto"/>
        <w:jc w:val="both"/>
        <w:rPr>
          <w:rFonts w:ascii="Times New Roman" w:eastAsia="Calibri" w:hAnsi="Times New Roman" w:cs="Times New Roman"/>
          <w:iCs/>
          <w:sz w:val="28"/>
          <w:szCs w:val="28"/>
        </w:rPr>
      </w:pPr>
    </w:p>
    <w:p w:rsidR="00DD4968" w:rsidRPr="00DD4968" w:rsidRDefault="00DD4968" w:rsidP="00DD4968">
      <w:pPr>
        <w:spacing w:after="0" w:line="240" w:lineRule="auto"/>
        <w:ind w:firstLine="709"/>
        <w:jc w:val="both"/>
        <w:rPr>
          <w:rFonts w:ascii="Times New Roman" w:eastAsia="Calibri" w:hAnsi="Times New Roman" w:cs="Times New Roman"/>
          <w:iCs/>
          <w:sz w:val="28"/>
          <w:szCs w:val="28"/>
        </w:rPr>
      </w:pPr>
      <w:r w:rsidRPr="00DD4968">
        <w:rPr>
          <w:rFonts w:ascii="Times New Roman" w:eastAsia="Calibri" w:hAnsi="Times New Roman" w:cs="Times New Roman"/>
          <w:iCs/>
          <w:sz w:val="28"/>
          <w:szCs w:val="28"/>
        </w:rPr>
        <w:t>Таким образом, через использование справочной правовой системы   «КонсультантПлюс: Средняя школа» учащиеся приобретают общеучебные умения и навыки, которые обеспечивают нахождение, переработку и использование информации для решения учебных задач – что заложено в требованиях ФГОС нового поколения.</w:t>
      </w:r>
    </w:p>
    <w:p w:rsidR="00DD4968" w:rsidRPr="00DD4968" w:rsidRDefault="00DD4968" w:rsidP="00C72EEA">
      <w:pPr>
        <w:numPr>
          <w:ilvl w:val="0"/>
          <w:numId w:val="21"/>
        </w:numPr>
        <w:tabs>
          <w:tab w:val="left" w:pos="1134"/>
        </w:tabs>
        <w:spacing w:after="0" w:line="240" w:lineRule="auto"/>
        <w:ind w:left="0" w:firstLine="709"/>
        <w:jc w:val="both"/>
        <w:rPr>
          <w:rFonts w:ascii="Times New Roman" w:eastAsia="Calibri" w:hAnsi="Times New Roman" w:cs="Times New Roman"/>
          <w:iCs/>
          <w:sz w:val="28"/>
          <w:szCs w:val="28"/>
        </w:rPr>
      </w:pPr>
      <w:r w:rsidRPr="00DD4968">
        <w:rPr>
          <w:rFonts w:ascii="Times New Roman" w:eastAsia="Calibri" w:hAnsi="Times New Roman" w:cs="Times New Roman"/>
          <w:iCs/>
          <w:sz w:val="28"/>
          <w:szCs w:val="28"/>
        </w:rPr>
        <w:t>Совершенствование навыков учащихся по применению информационно-коммуникативных технологий. Работая со справочной правовой системой «КонсультантПлюс: Средняя школа» учащиеся не только приобретают навыки работы с информацией, но и навыки использования новых технологий. Ведь данная система постоянно совершенствуется. Это работа в «Путеводителе», сохранение информации в «Избранное», функция «Документ на контроле» и другие.</w:t>
      </w:r>
    </w:p>
    <w:p w:rsidR="00DD4968" w:rsidRPr="00DD4968" w:rsidRDefault="00DD4968" w:rsidP="00C72EEA">
      <w:pPr>
        <w:numPr>
          <w:ilvl w:val="0"/>
          <w:numId w:val="21"/>
        </w:numPr>
        <w:tabs>
          <w:tab w:val="left" w:pos="1134"/>
        </w:tabs>
        <w:spacing w:after="0" w:line="240" w:lineRule="auto"/>
        <w:ind w:left="0" w:firstLine="709"/>
        <w:jc w:val="both"/>
        <w:rPr>
          <w:rFonts w:ascii="Times New Roman" w:eastAsia="Calibri" w:hAnsi="Times New Roman" w:cs="Times New Roman"/>
          <w:b/>
          <w:bCs/>
          <w:sz w:val="28"/>
          <w:szCs w:val="28"/>
        </w:rPr>
      </w:pPr>
      <w:r w:rsidRPr="00DD4968">
        <w:rPr>
          <w:rFonts w:ascii="Times New Roman" w:eastAsia="Calibri" w:hAnsi="Times New Roman" w:cs="Times New Roman"/>
          <w:iCs/>
          <w:sz w:val="28"/>
          <w:szCs w:val="28"/>
        </w:rPr>
        <w:t xml:space="preserve">Организация метапредметного подхода в обучении, позволяющего использовать полученные знания и навыки в обычной жизни. </w:t>
      </w:r>
    </w:p>
    <w:p w:rsidR="00DD4968" w:rsidRPr="00DD4968" w:rsidRDefault="00DD4968" w:rsidP="00DD4968">
      <w:pPr>
        <w:tabs>
          <w:tab w:val="left" w:pos="1134"/>
        </w:tabs>
        <w:spacing w:after="0" w:line="240" w:lineRule="auto"/>
        <w:ind w:firstLine="709"/>
        <w:jc w:val="both"/>
        <w:rPr>
          <w:rFonts w:ascii="Times New Roman" w:eastAsia="Calibri" w:hAnsi="Times New Roman" w:cs="Times New Roman"/>
          <w:b/>
          <w:bCs/>
          <w:sz w:val="28"/>
          <w:szCs w:val="28"/>
        </w:rPr>
      </w:pPr>
      <w:r w:rsidRPr="00DD4968">
        <w:rPr>
          <w:rFonts w:ascii="Times New Roman" w:eastAsia="Calibri" w:hAnsi="Times New Roman" w:cs="Times New Roman"/>
          <w:iCs/>
          <w:sz w:val="28"/>
          <w:szCs w:val="28"/>
        </w:rPr>
        <w:lastRenderedPageBreak/>
        <w:t xml:space="preserve"> В ФГОС метапредметные результаты образовательной деятельности определяются как  «способы деятельности, применяемые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предметов».[2] </w:t>
      </w:r>
    </w:p>
    <w:p w:rsidR="00DD4968" w:rsidRPr="00DD4968" w:rsidRDefault="00DD4968" w:rsidP="00DD4968">
      <w:pPr>
        <w:tabs>
          <w:tab w:val="left" w:pos="0"/>
        </w:tabs>
        <w:spacing w:after="0" w:line="240" w:lineRule="auto"/>
        <w:ind w:firstLine="709"/>
        <w:jc w:val="both"/>
        <w:rPr>
          <w:rFonts w:ascii="Times New Roman" w:eastAsia="Calibri" w:hAnsi="Times New Roman" w:cs="Times New Roman"/>
          <w:b/>
          <w:bCs/>
          <w:sz w:val="28"/>
          <w:szCs w:val="28"/>
        </w:rPr>
      </w:pPr>
      <w:r w:rsidRPr="00DD4968">
        <w:rPr>
          <w:rFonts w:ascii="Times New Roman" w:eastAsia="Calibri" w:hAnsi="Times New Roman" w:cs="Times New Roman"/>
          <w:iCs/>
          <w:sz w:val="28"/>
          <w:szCs w:val="28"/>
        </w:rPr>
        <w:t>В качестве требований к метапредметным результатам ФГОС выдвигают:</w:t>
      </w:r>
    </w:p>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bCs/>
          <w:iCs/>
          <w:color w:val="000000"/>
          <w:sz w:val="28"/>
          <w:szCs w:val="28"/>
        </w:rPr>
        <w:t>- о</w:t>
      </w:r>
      <w:r w:rsidRPr="00DD4968">
        <w:rPr>
          <w:rFonts w:ascii="Times New Roman" w:eastAsia="Calibri" w:hAnsi="Times New Roman" w:cs="Times New Roman"/>
          <w:color w:val="000000"/>
          <w:sz w:val="28"/>
          <w:szCs w:val="28"/>
        </w:rPr>
        <w:t>владение способностью принимать и сохранять цели и задачи учебной деятельности; поиска средств ее осуществления;</w:t>
      </w:r>
    </w:p>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[3]</w:t>
      </w:r>
    </w:p>
    <w:p w:rsidR="00DD4968" w:rsidRPr="00DD4968" w:rsidRDefault="00DD4968" w:rsidP="00DD4968">
      <w:pPr>
        <w:spacing w:after="0" w:line="240" w:lineRule="auto"/>
        <w:ind w:firstLine="709"/>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 xml:space="preserve">При изучении многих тем по праву справочная правовая система выступает незаменимым помощником, так как </w:t>
      </w:r>
      <w:r w:rsidRPr="00DD4968">
        <w:rPr>
          <w:rFonts w:ascii="Times New Roman" w:eastAsia="Calibri" w:hAnsi="Times New Roman" w:cs="Times New Roman"/>
          <w:bCs/>
          <w:sz w:val="28"/>
          <w:szCs w:val="28"/>
        </w:rPr>
        <w:t>вносит все изменения, происходящие в законах и подзаконных актах за последнее время. Возникает проблема «Как найти изменения, произошедшие в законодательстве?». Учащиеся самостоятельно должны определить пути решения проблемы. Результат, обычно превосходит ожидания: ребята находят несколько способов получения информации: кликнуть выделенный субъект, нажать значок «</w:t>
      </w:r>
      <w:r w:rsidRPr="00DD4968">
        <w:rPr>
          <w:rFonts w:ascii="Times New Roman" w:eastAsia="Calibri" w:hAnsi="Times New Roman" w:cs="Times New Roman"/>
          <w:bCs/>
          <w:sz w:val="28"/>
          <w:szCs w:val="28"/>
          <w:lang w:val="en-US"/>
        </w:rPr>
        <w:t>i</w:t>
      </w:r>
      <w:r w:rsidRPr="00DD4968">
        <w:rPr>
          <w:rFonts w:ascii="Times New Roman" w:eastAsia="Calibri" w:hAnsi="Times New Roman" w:cs="Times New Roman"/>
          <w:bCs/>
          <w:sz w:val="28"/>
          <w:szCs w:val="28"/>
        </w:rPr>
        <w:t xml:space="preserve">», сравнить с предыдущей версией. Таким образом, учащиеся самостоятельно определяют и находят пути решения проблемы.  </w:t>
      </w:r>
    </w:p>
    <w:p w:rsidR="00DD4968" w:rsidRPr="00DD4968" w:rsidRDefault="00DD4968" w:rsidP="00DD4968">
      <w:pPr>
        <w:spacing w:after="0" w:line="240" w:lineRule="auto"/>
        <w:ind w:firstLine="709"/>
        <w:jc w:val="both"/>
        <w:rPr>
          <w:rFonts w:ascii="Times New Roman" w:eastAsia="Calibri" w:hAnsi="Times New Roman" w:cs="Times New Roman"/>
          <w:color w:val="000000"/>
          <w:sz w:val="28"/>
          <w:szCs w:val="28"/>
        </w:rPr>
      </w:pPr>
      <w:r w:rsidRPr="00DD4968">
        <w:rPr>
          <w:rFonts w:ascii="Times New Roman" w:eastAsia="Calibri" w:hAnsi="Times New Roman" w:cs="Times New Roman"/>
          <w:bCs/>
          <w:sz w:val="28"/>
          <w:szCs w:val="28"/>
        </w:rPr>
        <w:t xml:space="preserve">Работая со справочной правовой системой, учащиеся овладевают навыками решения некоторых юридических проблем, с которыми они сталкиваются или могут столкнуться в жизни. </w:t>
      </w:r>
    </w:p>
    <w:p w:rsidR="00DD4968" w:rsidRPr="00DD4968" w:rsidRDefault="00DD4968" w:rsidP="00DD4968">
      <w:pPr>
        <w:spacing w:after="0" w:line="240" w:lineRule="auto"/>
        <w:ind w:firstLine="709"/>
        <w:jc w:val="both"/>
        <w:rPr>
          <w:rFonts w:ascii="Times New Roman" w:eastAsia="Calibri" w:hAnsi="Times New Roman" w:cs="Times New Roman"/>
          <w:bCs/>
          <w:sz w:val="28"/>
          <w:szCs w:val="28"/>
        </w:rPr>
      </w:pPr>
      <w:r w:rsidRPr="00DD4968">
        <w:rPr>
          <w:rFonts w:ascii="Times New Roman" w:eastAsia="Calibri" w:hAnsi="Times New Roman" w:cs="Times New Roman"/>
          <w:bCs/>
          <w:sz w:val="28"/>
          <w:szCs w:val="28"/>
        </w:rPr>
        <w:t>Использование справочной правовой системы «КонсультантПлюс: Средняя школа», наряду с другими педагогическими средствами, методами, формами позволили моим ученикам добиться хороших результатов в олимпиадах, конкурсах, научно-практических конференциях  на муниципальном, региональном и федеральном уровнях:</w:t>
      </w:r>
    </w:p>
    <w:p w:rsidR="00DD4968" w:rsidRPr="00DD4968" w:rsidRDefault="00DD4968" w:rsidP="00DD4968">
      <w:pPr>
        <w:spacing w:after="0" w:line="240" w:lineRule="auto"/>
        <w:ind w:firstLine="709"/>
        <w:jc w:val="both"/>
        <w:rPr>
          <w:rFonts w:ascii="Times New Roman" w:eastAsia="Calibri"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551"/>
        <w:gridCol w:w="2268"/>
      </w:tblGrid>
      <w:tr w:rsidR="00DD4968" w:rsidRPr="00DD4968" w:rsidTr="00EC5A59">
        <w:tc>
          <w:tcPr>
            <w:tcW w:w="436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Олимпиады, конкурсы, научно-практические конференции</w:t>
            </w:r>
          </w:p>
          <w:p w:rsidR="00DD4968" w:rsidRPr="00DD4968" w:rsidRDefault="00DD4968" w:rsidP="00DD4968">
            <w:pPr>
              <w:spacing w:after="0" w:line="240" w:lineRule="auto"/>
              <w:jc w:val="both"/>
              <w:rPr>
                <w:rFonts w:ascii="Times New Roman" w:eastAsia="Calibri" w:hAnsi="Times New Roman" w:cs="Times New Roman"/>
                <w:color w:val="000000"/>
                <w:sz w:val="28"/>
                <w:szCs w:val="28"/>
              </w:rPr>
            </w:pPr>
          </w:p>
        </w:tc>
        <w:tc>
          <w:tcPr>
            <w:tcW w:w="255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bCs/>
                <w:iCs/>
                <w:sz w:val="28"/>
                <w:szCs w:val="28"/>
              </w:rPr>
              <w:t>Уровень участия</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bCs/>
                <w:iCs/>
                <w:sz w:val="28"/>
                <w:szCs w:val="28"/>
              </w:rPr>
              <w:t>Результат</w:t>
            </w:r>
          </w:p>
        </w:tc>
      </w:tr>
      <w:tr w:rsidR="00DD4968" w:rsidRPr="00DD4968" w:rsidTr="00EC5A59">
        <w:tc>
          <w:tcPr>
            <w:tcW w:w="4361" w:type="dxa"/>
          </w:tcPr>
          <w:p w:rsidR="00DD4968" w:rsidRPr="00DD4968" w:rsidRDefault="00DD4968" w:rsidP="00DD4968">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Всероссийская олимпиада школьников</w:t>
            </w:r>
          </w:p>
        </w:tc>
        <w:tc>
          <w:tcPr>
            <w:tcW w:w="255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bCs/>
                <w:iCs/>
                <w:sz w:val="28"/>
                <w:szCs w:val="28"/>
              </w:rPr>
              <w:t>Муниципальный</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7 призёров</w:t>
            </w:r>
          </w:p>
        </w:tc>
      </w:tr>
      <w:tr w:rsidR="00DD4968" w:rsidRPr="00DD4968" w:rsidTr="00EC5A59">
        <w:tc>
          <w:tcPr>
            <w:tcW w:w="4361" w:type="dxa"/>
          </w:tcPr>
          <w:p w:rsidR="00DD4968" w:rsidRPr="00DD4968" w:rsidRDefault="00DD4968" w:rsidP="00DD4968">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Конкурс «Государство. Право. Я»</w:t>
            </w:r>
          </w:p>
        </w:tc>
        <w:tc>
          <w:tcPr>
            <w:tcW w:w="2551" w:type="dxa"/>
          </w:tcPr>
          <w:p w:rsidR="00DD4968" w:rsidRPr="00DD4968" w:rsidRDefault="00DD4968" w:rsidP="00DD4968">
            <w:pPr>
              <w:spacing w:after="0" w:line="240" w:lineRule="auto"/>
              <w:jc w:val="both"/>
              <w:rPr>
                <w:rFonts w:ascii="Times New Roman" w:eastAsia="Calibri" w:hAnsi="Times New Roman" w:cs="Times New Roman"/>
                <w:bCs/>
                <w:iCs/>
                <w:sz w:val="28"/>
                <w:szCs w:val="28"/>
              </w:rPr>
            </w:pPr>
            <w:r w:rsidRPr="00DD4968">
              <w:rPr>
                <w:rFonts w:ascii="Times New Roman" w:eastAsia="Calibri" w:hAnsi="Times New Roman" w:cs="Times New Roman"/>
                <w:bCs/>
                <w:iCs/>
                <w:sz w:val="28"/>
                <w:szCs w:val="28"/>
              </w:rPr>
              <w:t>Муниципальный</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lang w:val="en-US"/>
              </w:rPr>
              <w:t>II</w:t>
            </w:r>
            <w:r w:rsidRPr="00DD4968">
              <w:rPr>
                <w:rFonts w:ascii="Times New Roman" w:eastAsia="Calibri" w:hAnsi="Times New Roman" w:cs="Times New Roman"/>
                <w:color w:val="000000"/>
                <w:sz w:val="28"/>
                <w:szCs w:val="28"/>
              </w:rPr>
              <w:t xml:space="preserve">, </w:t>
            </w:r>
            <w:r w:rsidRPr="00DD4968">
              <w:rPr>
                <w:rFonts w:ascii="Times New Roman" w:eastAsia="Calibri" w:hAnsi="Times New Roman" w:cs="Times New Roman"/>
                <w:color w:val="000000"/>
                <w:sz w:val="28"/>
                <w:szCs w:val="28"/>
                <w:lang w:val="en-US"/>
              </w:rPr>
              <w:t>III</w:t>
            </w:r>
            <w:r w:rsidRPr="00DD4968">
              <w:rPr>
                <w:rFonts w:ascii="Times New Roman" w:eastAsia="Calibri" w:hAnsi="Times New Roman" w:cs="Times New Roman"/>
                <w:color w:val="000000"/>
                <w:sz w:val="28"/>
                <w:szCs w:val="28"/>
              </w:rPr>
              <w:t xml:space="preserve"> место</w:t>
            </w:r>
          </w:p>
        </w:tc>
      </w:tr>
      <w:tr w:rsidR="00DD4968" w:rsidRPr="00DD4968" w:rsidTr="00EC5A59">
        <w:tc>
          <w:tcPr>
            <w:tcW w:w="4361" w:type="dxa"/>
          </w:tcPr>
          <w:p w:rsidR="00DD4968" w:rsidRPr="00DD4968" w:rsidRDefault="00DD4968" w:rsidP="00DD4968">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Всероссийский заочный конкурс «Познание и творчество»</w:t>
            </w:r>
          </w:p>
        </w:tc>
        <w:tc>
          <w:tcPr>
            <w:tcW w:w="255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Федеральный</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1 победитель</w:t>
            </w:r>
          </w:p>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4 призёра</w:t>
            </w:r>
          </w:p>
        </w:tc>
      </w:tr>
      <w:tr w:rsidR="00DD4968" w:rsidRPr="00DD4968" w:rsidTr="00EC5A59">
        <w:tc>
          <w:tcPr>
            <w:tcW w:w="4361" w:type="dxa"/>
          </w:tcPr>
          <w:p w:rsidR="00DD4968" w:rsidRPr="00DD4968" w:rsidRDefault="00DD4968" w:rsidP="00DD4968">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 xml:space="preserve">Интеллектуальные состязания в рамках </w:t>
            </w:r>
            <w:r w:rsidRPr="00DD4968">
              <w:rPr>
                <w:rFonts w:ascii="Times New Roman" w:eastAsia="Calibri" w:hAnsi="Times New Roman" w:cs="Times New Roman"/>
                <w:sz w:val="28"/>
                <w:szCs w:val="28"/>
                <w:lang w:val="en-US"/>
              </w:rPr>
              <w:t>VIII</w:t>
            </w:r>
            <w:r w:rsidRPr="00DD4968">
              <w:rPr>
                <w:rFonts w:ascii="Times New Roman" w:eastAsia="Calibri" w:hAnsi="Times New Roman" w:cs="Times New Roman"/>
                <w:sz w:val="28"/>
                <w:szCs w:val="28"/>
              </w:rPr>
              <w:t xml:space="preserve"> Всероссийской  межвузовской конференции молодых исследователей  г. Санкт-Петербург</w:t>
            </w:r>
          </w:p>
        </w:tc>
        <w:tc>
          <w:tcPr>
            <w:tcW w:w="255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Федеральный</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1 победитель,</w:t>
            </w:r>
          </w:p>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2 призёра</w:t>
            </w:r>
          </w:p>
        </w:tc>
      </w:tr>
      <w:tr w:rsidR="00DD4968" w:rsidRPr="00DD4968" w:rsidTr="00EC5A59">
        <w:tc>
          <w:tcPr>
            <w:tcW w:w="4361" w:type="dxa"/>
          </w:tcPr>
          <w:p w:rsidR="00DD4968" w:rsidRPr="00DD4968" w:rsidRDefault="00DD4968" w:rsidP="00DD4968">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 xml:space="preserve">Научно - практическая конференция «Актуальные проблемы теории и практики» в </w:t>
            </w:r>
            <w:r w:rsidRPr="00DD4968">
              <w:rPr>
                <w:rFonts w:ascii="Times New Roman" w:eastAsia="Calibri" w:hAnsi="Times New Roman" w:cs="Times New Roman"/>
                <w:sz w:val="28"/>
                <w:szCs w:val="28"/>
              </w:rPr>
              <w:lastRenderedPageBreak/>
              <w:t>филиале ТюмГУ</w:t>
            </w:r>
          </w:p>
        </w:tc>
        <w:tc>
          <w:tcPr>
            <w:tcW w:w="255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bCs/>
                <w:iCs/>
                <w:sz w:val="28"/>
                <w:szCs w:val="28"/>
              </w:rPr>
              <w:lastRenderedPageBreak/>
              <w:t>Муниципальный</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призёр</w:t>
            </w:r>
          </w:p>
        </w:tc>
      </w:tr>
      <w:tr w:rsidR="00DD4968" w:rsidRPr="00DD4968" w:rsidTr="00EC5A59">
        <w:tc>
          <w:tcPr>
            <w:tcW w:w="4361" w:type="dxa"/>
          </w:tcPr>
          <w:p w:rsidR="00DD4968" w:rsidRPr="00DD4968" w:rsidRDefault="00DD4968" w:rsidP="00DD4968">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lastRenderedPageBreak/>
              <w:t xml:space="preserve">Всероссийская научно-практическая конференция аспирантов, студентов, учащихся «Молодежь и образование </w:t>
            </w:r>
            <w:r w:rsidRPr="00DD4968">
              <w:rPr>
                <w:rFonts w:ascii="Times New Roman" w:eastAsia="Calibri" w:hAnsi="Times New Roman" w:cs="Times New Roman"/>
                <w:sz w:val="28"/>
                <w:szCs w:val="28"/>
                <w:lang w:val="en-US"/>
              </w:rPr>
              <w:t>XXI</w:t>
            </w:r>
            <w:r w:rsidRPr="00DD4968">
              <w:rPr>
                <w:rFonts w:ascii="Times New Roman" w:eastAsia="Calibri" w:hAnsi="Times New Roman" w:cs="Times New Roman"/>
                <w:sz w:val="28"/>
                <w:szCs w:val="28"/>
              </w:rPr>
              <w:t>» г. Тобольск</w:t>
            </w:r>
          </w:p>
        </w:tc>
        <w:tc>
          <w:tcPr>
            <w:tcW w:w="255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Региональный</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победитель</w:t>
            </w:r>
          </w:p>
        </w:tc>
      </w:tr>
      <w:tr w:rsidR="00DD4968" w:rsidRPr="00DD4968" w:rsidTr="00EC5A59">
        <w:tc>
          <w:tcPr>
            <w:tcW w:w="4361" w:type="dxa"/>
          </w:tcPr>
          <w:p w:rsidR="00DD4968" w:rsidRPr="00DD4968" w:rsidRDefault="00DD4968" w:rsidP="00DD4968">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Всероссийский  конкурс научно-исследовательских,  изобретательских и творческих работ обучающихся «Национальное достояние России» г. Москва</w:t>
            </w:r>
          </w:p>
        </w:tc>
        <w:tc>
          <w:tcPr>
            <w:tcW w:w="2551"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Федеральный</w:t>
            </w:r>
          </w:p>
        </w:tc>
        <w:tc>
          <w:tcPr>
            <w:tcW w:w="2268" w:type="dxa"/>
          </w:tcPr>
          <w:p w:rsidR="00DD4968" w:rsidRPr="00DD4968" w:rsidRDefault="00DD4968" w:rsidP="00DD4968">
            <w:pPr>
              <w:spacing w:after="0" w:line="240" w:lineRule="auto"/>
              <w:jc w:val="both"/>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призёр</w:t>
            </w:r>
          </w:p>
        </w:tc>
      </w:tr>
    </w:tbl>
    <w:p w:rsidR="00DD4968" w:rsidRPr="00DD4968" w:rsidRDefault="00DD4968" w:rsidP="00DD4968">
      <w:pPr>
        <w:spacing w:after="0" w:line="240" w:lineRule="auto"/>
        <w:ind w:firstLine="709"/>
        <w:jc w:val="both"/>
        <w:rPr>
          <w:rFonts w:ascii="Times New Roman" w:eastAsia="Calibri" w:hAnsi="Times New Roman" w:cs="Times New Roman"/>
          <w:color w:val="000000"/>
          <w:sz w:val="28"/>
          <w:szCs w:val="28"/>
        </w:rPr>
      </w:pPr>
    </w:p>
    <w:p w:rsidR="00DD4968" w:rsidRPr="00DD4968" w:rsidRDefault="00DD4968" w:rsidP="00DC7551">
      <w:pPr>
        <w:spacing w:after="0" w:line="240" w:lineRule="auto"/>
        <w:ind w:firstLine="709"/>
        <w:jc w:val="both"/>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 xml:space="preserve"> «Образованный - это тот, кто знает, где найти то, что он не знает» - утверждал </w:t>
      </w:r>
      <w:hyperlink r:id="rId13" w:history="1">
        <w:r w:rsidRPr="00DD4968">
          <w:rPr>
            <w:rFonts w:ascii="Times New Roman" w:eastAsia="Calibri" w:hAnsi="Times New Roman" w:cs="Times New Roman"/>
            <w:color w:val="0000FF"/>
            <w:sz w:val="24"/>
            <w:szCs w:val="24"/>
            <w:u w:val="single"/>
          </w:rPr>
          <w:t>http://www.fraznik.ru/aw/1288.html</w:t>
        </w:r>
      </w:hyperlink>
      <w:r w:rsidRPr="00DD4968">
        <w:rPr>
          <w:rFonts w:ascii="Times New Roman" w:eastAsia="Calibri" w:hAnsi="Times New Roman" w:cs="Times New Roman"/>
          <w:sz w:val="28"/>
          <w:szCs w:val="28"/>
        </w:rPr>
        <w:t xml:space="preserve">  немецкий педагог Георг Зиммель. А я и  мои ученики знаем,  где найти помощь – в справочной правовой системе «КонсультантПлюс: Средняя школа», которая является</w:t>
      </w:r>
      <w:r w:rsidRPr="00DD4968">
        <w:rPr>
          <w:rFonts w:ascii="Times New Roman" w:eastAsia="Calibri" w:hAnsi="Times New Roman" w:cs="Times New Roman"/>
          <w:color w:val="000000"/>
          <w:sz w:val="28"/>
          <w:szCs w:val="28"/>
        </w:rPr>
        <w:t xml:space="preserve"> надежным помощником в решении многих задач и вопросов.</w:t>
      </w:r>
    </w:p>
    <w:p w:rsidR="00DD4968" w:rsidRPr="00DD4968" w:rsidRDefault="00DD4968" w:rsidP="00DC7551">
      <w:pPr>
        <w:spacing w:after="0" w:line="240" w:lineRule="auto"/>
        <w:rPr>
          <w:rFonts w:ascii="Times New Roman" w:eastAsia="Calibri" w:hAnsi="Times New Roman" w:cs="Times New Roman"/>
          <w:color w:val="000000"/>
          <w:sz w:val="28"/>
          <w:szCs w:val="28"/>
        </w:rPr>
      </w:pPr>
      <w:r w:rsidRPr="00DD4968">
        <w:rPr>
          <w:rFonts w:ascii="Times New Roman" w:eastAsia="Calibri" w:hAnsi="Times New Roman" w:cs="Times New Roman"/>
          <w:color w:val="000000"/>
          <w:sz w:val="28"/>
          <w:szCs w:val="28"/>
        </w:rPr>
        <w:t>Список литературы</w:t>
      </w:r>
    </w:p>
    <w:p w:rsidR="00DD4968" w:rsidRPr="00DD4968" w:rsidRDefault="00DD4968" w:rsidP="00C72EEA">
      <w:pPr>
        <w:numPr>
          <w:ilvl w:val="0"/>
          <w:numId w:val="23"/>
        </w:numPr>
        <w:spacing w:after="0" w:line="240" w:lineRule="auto"/>
        <w:contextualSpacing/>
        <w:jc w:val="both"/>
        <w:rPr>
          <w:rFonts w:ascii="Times New Roman" w:eastAsia="Calibri" w:hAnsi="Times New Roman" w:cs="Times New Roman"/>
          <w:color w:val="000000"/>
          <w:sz w:val="28"/>
          <w:szCs w:val="28"/>
        </w:rPr>
      </w:pPr>
      <w:r w:rsidRPr="00DD4968">
        <w:rPr>
          <w:rFonts w:ascii="Times New Roman" w:eastAsia="Calibri" w:hAnsi="Times New Roman" w:cs="Times New Roman"/>
          <w:sz w:val="28"/>
          <w:szCs w:val="28"/>
        </w:rPr>
        <w:t>Программы общеобразовательных учреждений. История, обществознание, 10 – 11 классы, М. «Просвещение», 2007</w:t>
      </w:r>
    </w:p>
    <w:p w:rsidR="00DD4968" w:rsidRPr="00DD4968" w:rsidRDefault="002A3767" w:rsidP="00C72EEA">
      <w:pPr>
        <w:numPr>
          <w:ilvl w:val="0"/>
          <w:numId w:val="23"/>
        </w:numPr>
        <w:spacing w:after="0" w:line="240" w:lineRule="auto"/>
        <w:contextualSpacing/>
        <w:jc w:val="both"/>
        <w:rPr>
          <w:rFonts w:ascii="Times New Roman" w:eastAsia="Calibri" w:hAnsi="Times New Roman" w:cs="Times New Roman"/>
          <w:sz w:val="28"/>
          <w:szCs w:val="28"/>
        </w:rPr>
      </w:pPr>
      <w:hyperlink r:id="rId14" w:history="1">
        <w:r w:rsidR="00DD4968" w:rsidRPr="00DD4968">
          <w:rPr>
            <w:rFonts w:ascii="Times New Roman" w:eastAsia="Calibri" w:hAnsi="Times New Roman" w:cs="Times New Roman"/>
            <w:sz w:val="28"/>
            <w:szCs w:val="28"/>
            <w:u w:val="single"/>
          </w:rPr>
          <w:t>http://standart.edu.ru/</w:t>
        </w:r>
      </w:hyperlink>
    </w:p>
    <w:p w:rsidR="00DD4968" w:rsidRPr="00DD4968" w:rsidRDefault="002A3767" w:rsidP="00C72EEA">
      <w:pPr>
        <w:numPr>
          <w:ilvl w:val="0"/>
          <w:numId w:val="23"/>
        </w:numPr>
        <w:spacing w:after="0" w:line="240" w:lineRule="auto"/>
        <w:contextualSpacing/>
        <w:jc w:val="both"/>
        <w:rPr>
          <w:rFonts w:ascii="Times New Roman" w:eastAsia="Calibri" w:hAnsi="Times New Roman" w:cs="Times New Roman"/>
          <w:sz w:val="28"/>
          <w:szCs w:val="28"/>
        </w:rPr>
      </w:pPr>
      <w:hyperlink r:id="rId15" w:history="1">
        <w:r w:rsidR="00DD4968" w:rsidRPr="00DD4968">
          <w:rPr>
            <w:rFonts w:ascii="Times New Roman" w:eastAsia="Calibri" w:hAnsi="Times New Roman" w:cs="Times New Roman"/>
            <w:sz w:val="28"/>
            <w:szCs w:val="28"/>
            <w:u w:val="single"/>
          </w:rPr>
          <w:t>http://standart.edu.ru/</w:t>
        </w:r>
      </w:hyperlink>
    </w:p>
    <w:p w:rsidR="00DD4968" w:rsidRPr="00DD4968" w:rsidRDefault="00DD4968" w:rsidP="00C72EEA">
      <w:pPr>
        <w:numPr>
          <w:ilvl w:val="0"/>
          <w:numId w:val="23"/>
        </w:numPr>
        <w:spacing w:after="0" w:line="240" w:lineRule="auto"/>
        <w:contextualSpacing/>
        <w:jc w:val="both"/>
        <w:rPr>
          <w:rFonts w:ascii="Times New Roman" w:eastAsia="Calibri" w:hAnsi="Times New Roman" w:cs="Times New Roman"/>
          <w:sz w:val="28"/>
          <w:szCs w:val="28"/>
        </w:rPr>
      </w:pPr>
      <w:r w:rsidRPr="00DD4968">
        <w:rPr>
          <w:rFonts w:ascii="Times New Roman" w:eastAsia="Calibri" w:hAnsi="Times New Roman" w:cs="Times New Roman"/>
          <w:sz w:val="28"/>
          <w:szCs w:val="28"/>
        </w:rPr>
        <w:t xml:space="preserve"> Воронцов А.В. Современное образование: от знаниевого к компетентностному подход, Самара, 2008</w:t>
      </w:r>
    </w:p>
    <w:p w:rsidR="00DD4968" w:rsidRPr="00DD4968" w:rsidRDefault="00DD4968" w:rsidP="00C72EEA">
      <w:pPr>
        <w:numPr>
          <w:ilvl w:val="0"/>
          <w:numId w:val="23"/>
        </w:numPr>
        <w:spacing w:after="0" w:line="240" w:lineRule="auto"/>
        <w:contextualSpacing/>
        <w:rPr>
          <w:rFonts w:ascii="Times New Roman" w:eastAsia="Calibri" w:hAnsi="Times New Roman" w:cs="Times New Roman"/>
          <w:sz w:val="28"/>
          <w:szCs w:val="28"/>
          <w:u w:val="single"/>
        </w:rPr>
      </w:pPr>
      <w:r w:rsidRPr="00DD4968">
        <w:rPr>
          <w:rFonts w:ascii="Times New Roman" w:eastAsia="Calibri" w:hAnsi="Times New Roman" w:cs="Times New Roman"/>
          <w:sz w:val="28"/>
          <w:szCs w:val="28"/>
          <w:u w:val="single"/>
        </w:rPr>
        <w:t>www.consultant.ru</w:t>
      </w:r>
    </w:p>
    <w:p w:rsidR="00DD4968" w:rsidRPr="00DD4968" w:rsidRDefault="00DD4968" w:rsidP="00DD4968">
      <w:pPr>
        <w:spacing w:after="0" w:line="240" w:lineRule="auto"/>
        <w:ind w:left="360"/>
        <w:jc w:val="both"/>
        <w:rPr>
          <w:rFonts w:ascii="Times New Roman" w:eastAsia="Calibri" w:hAnsi="Times New Roman" w:cs="Times New Roman"/>
          <w:color w:val="000000"/>
          <w:sz w:val="28"/>
          <w:szCs w:val="28"/>
        </w:rPr>
      </w:pPr>
      <w:r w:rsidRPr="00DD4968">
        <w:rPr>
          <w:rFonts w:ascii="Calibri" w:eastAsia="Calibri" w:hAnsi="Calibri" w:cs="Times New Roman"/>
          <w:sz w:val="24"/>
          <w:szCs w:val="24"/>
        </w:rPr>
        <w:t xml:space="preserve">                                                                                                                                                                                                                                                                                  </w:t>
      </w:r>
    </w:p>
    <w:p w:rsidR="00DD4968" w:rsidRPr="00DD4968" w:rsidRDefault="00DD4968" w:rsidP="00DD4968">
      <w:pPr>
        <w:spacing w:after="0" w:line="240" w:lineRule="auto"/>
        <w:ind w:firstLine="709"/>
        <w:jc w:val="both"/>
        <w:rPr>
          <w:rFonts w:ascii="Times New Roman" w:eastAsia="Calibri" w:hAnsi="Times New Roman" w:cs="Times New Roman"/>
          <w:color w:val="000000"/>
          <w:sz w:val="28"/>
          <w:szCs w:val="28"/>
        </w:rPr>
      </w:pPr>
    </w:p>
    <w:p w:rsidR="0035258D" w:rsidRPr="0035258D" w:rsidRDefault="0035258D" w:rsidP="0035258D">
      <w:pPr>
        <w:spacing w:after="0" w:line="240" w:lineRule="auto"/>
        <w:jc w:val="center"/>
        <w:rPr>
          <w:rFonts w:ascii="Times New Roman" w:eastAsia="Times New Roman" w:hAnsi="Times New Roman" w:cs="Times New Roman"/>
          <w:b/>
          <w:sz w:val="28"/>
          <w:szCs w:val="28"/>
        </w:rPr>
      </w:pPr>
      <w:r w:rsidRPr="0035258D">
        <w:rPr>
          <w:rFonts w:ascii="Times New Roman" w:eastAsia="Times New Roman" w:hAnsi="Times New Roman" w:cs="Times New Roman"/>
          <w:b/>
          <w:sz w:val="28"/>
          <w:szCs w:val="28"/>
        </w:rPr>
        <w:t>З</w:t>
      </w:r>
      <w:r w:rsidR="00C516AC" w:rsidRPr="0035258D">
        <w:rPr>
          <w:rFonts w:ascii="Times New Roman" w:eastAsia="Times New Roman" w:hAnsi="Times New Roman" w:cs="Times New Roman"/>
          <w:b/>
          <w:sz w:val="28"/>
          <w:szCs w:val="28"/>
        </w:rPr>
        <w:t>адача как средство формирования логического мышления младших школьников</w:t>
      </w:r>
    </w:p>
    <w:p w:rsidR="0035258D" w:rsidRPr="0035258D" w:rsidRDefault="0035258D" w:rsidP="00C516AC">
      <w:pPr>
        <w:spacing w:after="0" w:line="240" w:lineRule="auto"/>
        <w:ind w:left="-284" w:firstLine="284"/>
        <w:jc w:val="center"/>
        <w:rPr>
          <w:rFonts w:ascii="Times New Roman" w:eastAsia="Times New Roman" w:hAnsi="Times New Roman" w:cs="Times New Roman"/>
          <w:b/>
          <w:sz w:val="28"/>
          <w:szCs w:val="28"/>
        </w:rPr>
      </w:pPr>
    </w:p>
    <w:p w:rsidR="0035258D" w:rsidRPr="00DC7551" w:rsidRDefault="0035258D" w:rsidP="00C516AC">
      <w:pPr>
        <w:spacing w:after="0" w:line="240" w:lineRule="auto"/>
        <w:ind w:left="-284" w:firstLine="284"/>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Р. В. Бирюк, учитель начальных классов,</w:t>
      </w:r>
    </w:p>
    <w:p w:rsidR="0035258D" w:rsidRPr="00DC7551" w:rsidRDefault="0035258D" w:rsidP="00C516AC">
      <w:pPr>
        <w:spacing w:after="0" w:line="240" w:lineRule="auto"/>
        <w:ind w:left="-284" w:firstLine="284"/>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М</w:t>
      </w:r>
      <w:r w:rsidR="00C516AC" w:rsidRPr="00DC7551">
        <w:rPr>
          <w:rFonts w:ascii="Times New Roman" w:eastAsia="Times New Roman" w:hAnsi="Times New Roman" w:cs="Times New Roman"/>
          <w:sz w:val="28"/>
          <w:szCs w:val="28"/>
        </w:rPr>
        <w:t>БОУ</w:t>
      </w:r>
      <w:r w:rsidRPr="00DC7551">
        <w:rPr>
          <w:rFonts w:ascii="Times New Roman" w:eastAsia="Times New Roman" w:hAnsi="Times New Roman" w:cs="Times New Roman"/>
          <w:sz w:val="28"/>
          <w:szCs w:val="28"/>
        </w:rPr>
        <w:t>«С</w:t>
      </w:r>
      <w:r w:rsidR="00C516AC" w:rsidRPr="00DC7551">
        <w:rPr>
          <w:rFonts w:ascii="Times New Roman" w:eastAsia="Times New Roman" w:hAnsi="Times New Roman" w:cs="Times New Roman"/>
          <w:sz w:val="28"/>
          <w:szCs w:val="28"/>
        </w:rPr>
        <w:t xml:space="preserve">ОШ </w:t>
      </w:r>
      <w:r w:rsidRPr="00DC7551">
        <w:rPr>
          <w:rFonts w:ascii="Times New Roman" w:eastAsia="Times New Roman" w:hAnsi="Times New Roman" w:cs="Times New Roman"/>
          <w:sz w:val="28"/>
          <w:szCs w:val="28"/>
        </w:rPr>
        <w:t>№7» корпус 2, г. Когалым</w:t>
      </w:r>
    </w:p>
    <w:p w:rsidR="0035258D" w:rsidRPr="00DC7551" w:rsidRDefault="0035258D" w:rsidP="0035258D">
      <w:pPr>
        <w:spacing w:after="0" w:line="240" w:lineRule="auto"/>
        <w:ind w:left="-284" w:firstLine="284"/>
        <w:jc w:val="both"/>
        <w:rPr>
          <w:rFonts w:ascii="Times New Roman" w:eastAsia="Times New Roman" w:hAnsi="Times New Roman" w:cs="Times New Roman"/>
          <w:sz w:val="28"/>
          <w:szCs w:val="28"/>
        </w:rPr>
      </w:pP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Развитие у детей логического мышления – важная задача начального обучения.  Умение логически мыслить, анализировать, сравнивать, делать выводы,  выполнять умозаключения без наглядности, сравнивать свои  рассуждения по определенным законам –  необходимое условие успешного усвоения учебного материала. Главная  работа по развитию логического мышления проводится при решении задач, т.к. в каждой  задаче имеются огромные  возможности для развития логического мышления. </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Научить ребёнка решать задачи очень важно, т.к. любое математическое задание можно рассматривать как задачу, выделив в нём условие, т.е. ту часть, где содержаться сведения об известных и неизвестных значениях величин, об </w:t>
      </w:r>
      <w:r w:rsidRPr="0035258D">
        <w:rPr>
          <w:rFonts w:ascii="Times New Roman" w:eastAsia="Times New Roman" w:hAnsi="Times New Roman" w:cs="Times New Roman"/>
          <w:sz w:val="28"/>
          <w:szCs w:val="28"/>
        </w:rPr>
        <w:lastRenderedPageBreak/>
        <w:t>отношениях между ними, и требование, т.е. указание на то, что нужно найти.  К таким математическим заданиям можно отнести задания вида:</w:t>
      </w:r>
    </w:p>
    <w:p w:rsidR="0035258D" w:rsidRPr="0035258D" w:rsidRDefault="0035258D" w:rsidP="00C72EEA">
      <w:pPr>
        <w:numPr>
          <w:ilvl w:val="0"/>
          <w:numId w:val="24"/>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поставь знаки сравнения (больше, меньше или равно), чтобы получились верные равенства: 4…6, 9…5. В данном случае условие задачи – 4 и 6, 9 и 5. Требование – сравнить эти числа;</w:t>
      </w:r>
    </w:p>
    <w:p w:rsidR="0035258D" w:rsidRPr="0035258D" w:rsidRDefault="0035258D" w:rsidP="00C72EEA">
      <w:pPr>
        <w:numPr>
          <w:ilvl w:val="0"/>
          <w:numId w:val="24"/>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реши уравнение: х + 5 = 10.</w:t>
      </w:r>
    </w:p>
    <w:p w:rsidR="0035258D" w:rsidRPr="0035258D" w:rsidRDefault="0035258D" w:rsidP="0035258D">
      <w:pPr>
        <w:tabs>
          <w:tab w:val="left" w:pos="1080"/>
        </w:tabs>
        <w:spacing w:after="0" w:line="240" w:lineRule="auto"/>
        <w:ind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В условии дано уравнение. Требование – решить его, т. е. найти  такое число, которое нужно подставить вместо </w:t>
      </w:r>
      <w:r w:rsidRPr="0035258D">
        <w:rPr>
          <w:rFonts w:ascii="Times New Roman" w:eastAsia="Times New Roman" w:hAnsi="Times New Roman" w:cs="Times New Roman"/>
          <w:i/>
          <w:sz w:val="28"/>
          <w:szCs w:val="28"/>
        </w:rPr>
        <w:t>х</w:t>
      </w:r>
      <w:r w:rsidRPr="0035258D">
        <w:rPr>
          <w:rFonts w:ascii="Times New Roman" w:eastAsia="Times New Roman" w:hAnsi="Times New Roman" w:cs="Times New Roman"/>
          <w:sz w:val="28"/>
          <w:szCs w:val="28"/>
        </w:rPr>
        <w:t>, чтобы получить истинное равенство;</w:t>
      </w:r>
    </w:p>
    <w:p w:rsidR="0035258D" w:rsidRPr="0035258D" w:rsidRDefault="0035258D" w:rsidP="00C72EEA">
      <w:pPr>
        <w:numPr>
          <w:ilvl w:val="0"/>
          <w:numId w:val="25"/>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выбери из данных фигур те,  из которых  можно сложить прямоугольник.</w:t>
      </w:r>
    </w:p>
    <w:p w:rsidR="0035258D" w:rsidRPr="0035258D" w:rsidRDefault="00380310" w:rsidP="0035258D">
      <w:pPr>
        <w:spacing w:after="0" w:line="240" w:lineRule="auto"/>
        <w:ind w:left="720"/>
        <w:contextualSpacing/>
        <w:jc w:val="both"/>
        <w:rPr>
          <w:rFonts w:ascii="Times New Roman" w:eastAsia="Times New Roman" w:hAnsi="Times New Roman" w:cs="Times New Roman"/>
          <w:sz w:val="28"/>
          <w:szCs w:val="28"/>
        </w:rPr>
      </w:pPr>
      <w:r>
        <w:rPr>
          <w:rFonts w:ascii="Calibri" w:eastAsia="Times New Roman" w:hAnsi="Calibri" w:cs="Times New Roman"/>
          <w:noProof/>
        </w:rPr>
        <mc:AlternateContent>
          <mc:Choice Requires="wps">
            <w:drawing>
              <wp:anchor distT="0" distB="0" distL="114300" distR="114300" simplePos="0" relativeHeight="251667456" behindDoc="0" locked="0" layoutInCell="1" allowOverlap="1">
                <wp:simplePos x="0" y="0"/>
                <wp:positionH relativeFrom="column">
                  <wp:posOffset>1377315</wp:posOffset>
                </wp:positionH>
                <wp:positionV relativeFrom="paragraph">
                  <wp:posOffset>106045</wp:posOffset>
                </wp:positionV>
                <wp:extent cx="523875" cy="589280"/>
                <wp:effectExtent l="20955" t="8890" r="7620" b="20955"/>
                <wp:wrapNone/>
                <wp:docPr id="1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3875" cy="5892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108.45pt;margin-top:8.35pt;width:41.25pt;height:46.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"/>
            </w:pict>
          </mc:Fallback>
        </mc:AlternateContent>
      </w:r>
      <w:r>
        <w:rPr>
          <w:rFonts w:ascii="Calibri" w:eastAsia="Times New Roman" w:hAnsi="Calibri" w:cs="Times New Roman"/>
          <w:noProof/>
        </w:rPr>
        <mc:AlternateContent>
          <mc:Choice Requires="wps">
            <w:drawing>
              <wp:anchor distT="0" distB="0" distL="114300" distR="114300" simplePos="0" relativeHeight="251668480" behindDoc="0" locked="0" layoutInCell="1" allowOverlap="1">
                <wp:simplePos x="0" y="0"/>
                <wp:positionH relativeFrom="column">
                  <wp:posOffset>539115</wp:posOffset>
                </wp:positionH>
                <wp:positionV relativeFrom="paragraph">
                  <wp:posOffset>46990</wp:posOffset>
                </wp:positionV>
                <wp:extent cx="466725" cy="648335"/>
                <wp:effectExtent l="11430" t="26035" r="17145" b="11430"/>
                <wp:wrapNone/>
                <wp:docPr id="1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64833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 style="position:absolute;margin-left:42.45pt;margin-top:3.7pt;width:36.75pt;height:5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"/>
            </w:pict>
          </mc:Fallback>
        </mc:AlternateContent>
      </w:r>
    </w:p>
    <w:p w:rsidR="0035258D" w:rsidRPr="0035258D" w:rsidRDefault="00380310" w:rsidP="0035258D">
      <w:pPr>
        <w:spacing w:after="0" w:line="240" w:lineRule="auto"/>
        <w:ind w:left="720"/>
        <w:contextualSpacing/>
        <w:jc w:val="both"/>
        <w:rPr>
          <w:rFonts w:ascii="Times New Roman" w:eastAsia="Times New Roman" w:hAnsi="Times New Roman" w:cs="Times New Roman"/>
          <w:sz w:val="28"/>
          <w:szCs w:val="28"/>
        </w:rPr>
      </w:pPr>
      <w:r>
        <w:rPr>
          <w:rFonts w:ascii="Calibri" w:eastAsia="Times New Roman" w:hAnsi="Calibri" w:cs="Times New Roman"/>
          <w:noProof/>
        </w:rPr>
        <mc:AlternateContent>
          <mc:Choice Requires="wps">
            <w:drawing>
              <wp:anchor distT="0" distB="0" distL="114300" distR="114300" simplePos="0" relativeHeight="251669504" behindDoc="0" locked="0" layoutInCell="1" allowOverlap="1">
                <wp:simplePos x="0" y="0"/>
                <wp:positionH relativeFrom="column">
                  <wp:posOffset>3067685</wp:posOffset>
                </wp:positionH>
                <wp:positionV relativeFrom="paragraph">
                  <wp:posOffset>-247015</wp:posOffset>
                </wp:positionV>
                <wp:extent cx="505460" cy="1028700"/>
                <wp:effectExtent l="11430" t="7620" r="26670" b="20320"/>
                <wp:wrapNone/>
                <wp:docPr id="1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5460" cy="10287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 style="position:absolute;margin-left:241.55pt;margin-top:-19.45pt;width:39.8pt;height:8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"/>
            </w:pict>
          </mc:Fallback>
        </mc:AlternateContent>
      </w:r>
    </w:p>
    <w:p w:rsidR="0035258D" w:rsidRPr="0035258D" w:rsidRDefault="0035258D" w:rsidP="0035258D">
      <w:pPr>
        <w:spacing w:after="0" w:line="240" w:lineRule="auto"/>
        <w:ind w:left="720"/>
        <w:contextualSpacing/>
        <w:jc w:val="both"/>
        <w:rPr>
          <w:rFonts w:ascii="Times New Roman" w:eastAsia="Times New Roman" w:hAnsi="Times New Roman" w:cs="Times New Roman"/>
          <w:sz w:val="28"/>
          <w:szCs w:val="28"/>
        </w:rPr>
      </w:pPr>
    </w:p>
    <w:p w:rsidR="0035258D" w:rsidRPr="0035258D" w:rsidRDefault="0035258D" w:rsidP="0035258D">
      <w:pPr>
        <w:spacing w:after="0" w:line="240" w:lineRule="auto"/>
        <w:ind w:left="720"/>
        <w:contextualSpacing/>
        <w:jc w:val="both"/>
        <w:rPr>
          <w:rFonts w:ascii="Times New Roman" w:eastAsia="Times New Roman" w:hAnsi="Times New Roman" w:cs="Times New Roman"/>
          <w:sz w:val="28"/>
          <w:szCs w:val="28"/>
        </w:rPr>
      </w:pP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Здесь в условии даны треугольники. Требование – сложить прямоугольник.</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Для выполнения каждого требования применяется определённый метод или способ действия, в зависимости от которого выделяют различные виды математических задач: на построение, доказательство, преобразование, комбинаторные задачи,  арифметические.</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 начальном курсе математики понятие «задача» обычно используется тогда, когда речь идёт об арифметических задачах. Они формируются в виде текста, в котором находят отражение количественные отношения между реальными объектами. Поэтому их называют «текстовыми», «сюжетными», «вычислительными».</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 обучении младших школьников математике, решению этих задач уделяется большое внимание. Это обусловлено следующим:</w:t>
      </w:r>
    </w:p>
    <w:p w:rsidR="0035258D" w:rsidRPr="0035258D" w:rsidRDefault="0035258D" w:rsidP="00C72EEA">
      <w:pPr>
        <w:numPr>
          <w:ilvl w:val="0"/>
          <w:numId w:val="25"/>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 сюжетах находят отражение практические ситуации, имеющие место в жизни ребёнка. Это помогает ему осознать реальные количественные отношения между различными объектами или величинами и тем самым углубить и расширить свои представления о реальной действительности;</w:t>
      </w:r>
    </w:p>
    <w:p w:rsidR="0035258D" w:rsidRPr="0035258D" w:rsidRDefault="0035258D" w:rsidP="00C72EEA">
      <w:pPr>
        <w:numPr>
          <w:ilvl w:val="0"/>
          <w:numId w:val="25"/>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решение этих задач позволяет ребёнку осознать практическую значимость тех математических понятий, которыми он овладевает в начальном курсе математики;</w:t>
      </w:r>
    </w:p>
    <w:p w:rsidR="0035258D" w:rsidRPr="0035258D" w:rsidRDefault="0035258D" w:rsidP="00C72EEA">
      <w:pPr>
        <w:numPr>
          <w:ilvl w:val="0"/>
          <w:numId w:val="25"/>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 процессе их решения у ребёнка можно формировать умения, необходимые для решения математической задачи (выделять данные и искомые, условие и вопрос, устанавливать зависимость между ними, строить умозаключения, моделировать, проверять полученный результат). [4]</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Одна из основных задач курса математики в начальной школе – это научить детей решать задачи, т. к. в повседневной  жизни человек каждый день встречается с математической задачей, которую надо уметь решить или найти рациональный способ решения. Например, человек пошёл в магазин, купил нужные продукты и просто обязан сосчитать сколько денег надо заплатить за покупку и сколько сдачи надо получить и таких задач множество, поэтому, я считаю, что данная тема актуальна и я начинаю работать над этой темой с первых уроков математики в 1 классе.</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lastRenderedPageBreak/>
        <w:t>В своей методике я могу выделить этапы подготовительной работы над задачей или, можно так назвать, «скрытая» форма работы над задачей.</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1 этап.</w:t>
      </w:r>
      <w:r w:rsidRPr="0035258D">
        <w:rPr>
          <w:rFonts w:ascii="Times New Roman" w:eastAsia="Times New Roman" w:hAnsi="Times New Roman" w:cs="Times New Roman"/>
          <w:sz w:val="28"/>
          <w:szCs w:val="28"/>
        </w:rPr>
        <w:t xml:space="preserve"> Составление рассказа по рисункам.</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2 этап.</w:t>
      </w:r>
      <w:r w:rsidRPr="0035258D">
        <w:rPr>
          <w:rFonts w:ascii="Times New Roman" w:eastAsia="Times New Roman" w:hAnsi="Times New Roman" w:cs="Times New Roman"/>
          <w:sz w:val="28"/>
          <w:szCs w:val="28"/>
        </w:rPr>
        <w:t xml:space="preserve"> Работа над знаком «+» (сложение).</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Работа над знаком «- » (вычитание).</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3 этап.</w:t>
      </w:r>
      <w:r w:rsidRPr="0035258D">
        <w:rPr>
          <w:rFonts w:ascii="Times New Roman" w:eastAsia="Times New Roman" w:hAnsi="Times New Roman" w:cs="Times New Roman"/>
          <w:sz w:val="28"/>
          <w:szCs w:val="28"/>
        </w:rPr>
        <w:t xml:space="preserve"> Работа над понятиями «предметы, их количество, цифра».</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4 этап.</w:t>
      </w:r>
      <w:r w:rsidRPr="0035258D">
        <w:rPr>
          <w:rFonts w:ascii="Times New Roman" w:eastAsia="Times New Roman" w:hAnsi="Times New Roman" w:cs="Times New Roman"/>
          <w:sz w:val="28"/>
          <w:szCs w:val="28"/>
        </w:rPr>
        <w:t xml:space="preserve"> Работа над числовым выражением.</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5 этап.</w:t>
      </w:r>
      <w:r w:rsidRPr="0035258D">
        <w:rPr>
          <w:rFonts w:ascii="Times New Roman" w:eastAsia="Times New Roman" w:hAnsi="Times New Roman" w:cs="Times New Roman"/>
          <w:sz w:val="28"/>
          <w:szCs w:val="28"/>
        </w:rPr>
        <w:t xml:space="preserve"> Решение стихотворных задач.</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Выполнив соответствующую подготовительную работу, можно переходить  к введению понятия «задача».</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Для того чтобы добиться результативности в работе над задачей, учитель должен предусмотреть работу над составлением задач и  в методике обучения составлению текстовых задач можно выделить такие этапы:</w:t>
      </w:r>
    </w:p>
    <w:p w:rsidR="0035258D" w:rsidRPr="0035258D" w:rsidRDefault="0035258D" w:rsidP="00C72EEA">
      <w:pPr>
        <w:numPr>
          <w:ilvl w:val="0"/>
          <w:numId w:val="26"/>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сюжет;</w:t>
      </w:r>
    </w:p>
    <w:p w:rsidR="0035258D" w:rsidRPr="0035258D" w:rsidRDefault="0035258D" w:rsidP="00C72EEA">
      <w:pPr>
        <w:numPr>
          <w:ilvl w:val="0"/>
          <w:numId w:val="26"/>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объекты;</w:t>
      </w:r>
    </w:p>
    <w:p w:rsidR="0035258D" w:rsidRPr="0035258D" w:rsidRDefault="0035258D" w:rsidP="00C72EEA">
      <w:pPr>
        <w:numPr>
          <w:ilvl w:val="0"/>
          <w:numId w:val="26"/>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количественные характеристики;</w:t>
      </w:r>
    </w:p>
    <w:p w:rsidR="0035258D" w:rsidRPr="0035258D" w:rsidRDefault="0035258D" w:rsidP="00C72EEA">
      <w:pPr>
        <w:numPr>
          <w:ilvl w:val="0"/>
          <w:numId w:val="26"/>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требование;</w:t>
      </w:r>
    </w:p>
    <w:p w:rsidR="0035258D" w:rsidRPr="0035258D" w:rsidRDefault="0035258D" w:rsidP="00C72EEA">
      <w:pPr>
        <w:numPr>
          <w:ilvl w:val="0"/>
          <w:numId w:val="26"/>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текст задачи. [3]</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Для составления задачи, я  использую алгоритм:</w:t>
      </w:r>
    </w:p>
    <w:p w:rsidR="0035258D" w:rsidRPr="0035258D" w:rsidRDefault="0035258D" w:rsidP="00C72EEA">
      <w:pPr>
        <w:numPr>
          <w:ilvl w:val="0"/>
          <w:numId w:val="27"/>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Придумай сюжет задачи.</w:t>
      </w:r>
    </w:p>
    <w:p w:rsidR="0035258D" w:rsidRPr="0035258D" w:rsidRDefault="0035258D" w:rsidP="00C72EEA">
      <w:pPr>
        <w:numPr>
          <w:ilvl w:val="0"/>
          <w:numId w:val="27"/>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Назови объекты, о которых будет говориться в задаче.</w:t>
      </w:r>
    </w:p>
    <w:p w:rsidR="0035258D" w:rsidRPr="0035258D" w:rsidRDefault="0035258D" w:rsidP="00C72EEA">
      <w:pPr>
        <w:numPr>
          <w:ilvl w:val="0"/>
          <w:numId w:val="27"/>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Дай количественную характеристику объектам.</w:t>
      </w:r>
    </w:p>
    <w:p w:rsidR="0035258D" w:rsidRPr="0035258D" w:rsidRDefault="0035258D" w:rsidP="00C72EEA">
      <w:pPr>
        <w:numPr>
          <w:ilvl w:val="0"/>
          <w:numId w:val="27"/>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Сформулируй требование задачи.</w:t>
      </w:r>
    </w:p>
    <w:p w:rsidR="0035258D" w:rsidRPr="0035258D" w:rsidRDefault="0035258D" w:rsidP="00C72EEA">
      <w:pPr>
        <w:numPr>
          <w:ilvl w:val="0"/>
          <w:numId w:val="27"/>
        </w:numPr>
        <w:spacing w:after="0" w:line="240" w:lineRule="auto"/>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Смоделируй сюжет задачи.</w:t>
      </w:r>
    </w:p>
    <w:p w:rsidR="0035258D" w:rsidRPr="0035258D" w:rsidRDefault="0035258D" w:rsidP="0035258D">
      <w:pPr>
        <w:spacing w:after="0" w:line="240" w:lineRule="auto"/>
        <w:ind w:firstLine="708"/>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Можно использовать различные приёмы обучения составлению задач, основные из них:</w:t>
      </w:r>
    </w:p>
    <w:p w:rsidR="0035258D" w:rsidRPr="0035258D" w:rsidRDefault="0035258D" w:rsidP="00C72EEA">
      <w:pPr>
        <w:numPr>
          <w:ilvl w:val="0"/>
          <w:numId w:val="28"/>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приём, основанный на предложенных объектах, сюжете, вспомогательной модели;</w:t>
      </w:r>
    </w:p>
    <w:p w:rsidR="0035258D" w:rsidRPr="0035258D" w:rsidRDefault="0035258D" w:rsidP="00C72EEA">
      <w:pPr>
        <w:numPr>
          <w:ilvl w:val="0"/>
          <w:numId w:val="28"/>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приём составления задачи по предложенной программе действий;</w:t>
      </w:r>
    </w:p>
    <w:p w:rsidR="0035258D" w:rsidRPr="0035258D" w:rsidRDefault="0035258D" w:rsidP="00C72EEA">
      <w:pPr>
        <w:numPr>
          <w:ilvl w:val="0"/>
          <w:numId w:val="28"/>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приём составления задачи на основе нескольких задач, содержащих один сюжет и часть общих объектов с их количественными характеристиками;</w:t>
      </w:r>
    </w:p>
    <w:p w:rsidR="0035258D" w:rsidRPr="0035258D" w:rsidRDefault="0035258D" w:rsidP="00C72EEA">
      <w:pPr>
        <w:numPr>
          <w:ilvl w:val="0"/>
          <w:numId w:val="28"/>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приём обучения составлению задач по предложенному решению с подробным пояснением;</w:t>
      </w:r>
    </w:p>
    <w:p w:rsidR="0035258D" w:rsidRPr="0035258D" w:rsidRDefault="0035258D" w:rsidP="00C72EEA">
      <w:pPr>
        <w:numPr>
          <w:ilvl w:val="0"/>
          <w:numId w:val="28"/>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приём составления задачи по сюжетным рисункам с изменением действия.</w:t>
      </w:r>
    </w:p>
    <w:p w:rsidR="0035258D" w:rsidRPr="0035258D" w:rsidRDefault="0035258D" w:rsidP="0035258D">
      <w:pPr>
        <w:spacing w:after="0" w:line="240" w:lineRule="auto"/>
        <w:ind w:firstLine="708"/>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При решении задач происходит формирование универсальных учебных действий и мне кажется, что на развитие логического мышления влияет именно формирование регулятивных УУД, это умение:</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pacing w:val="45"/>
          <w:sz w:val="28"/>
          <w:szCs w:val="28"/>
        </w:rPr>
        <w:t>-</w:t>
      </w:r>
      <w:r w:rsidRPr="0035258D">
        <w:rPr>
          <w:rFonts w:ascii="Times New Roman" w:eastAsia="Times New Roman" w:hAnsi="Times New Roman" w:cs="Times New Roman"/>
          <w:sz w:val="28"/>
          <w:szCs w:val="28"/>
        </w:rPr>
        <w:t>ставить учебную задачу на основе соотнесения того, что уже известно и усвоено, и того, что еще неизвестно;</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pacing w:val="45"/>
          <w:sz w:val="28"/>
          <w:szCs w:val="28"/>
        </w:rPr>
        <w:t>-</w:t>
      </w:r>
      <w:r w:rsidRPr="0035258D">
        <w:rPr>
          <w:rFonts w:ascii="Times New Roman" w:eastAsia="Times New Roman" w:hAnsi="Times New Roman" w:cs="Times New Roman"/>
          <w:sz w:val="28"/>
          <w:szCs w:val="28"/>
        </w:rPr>
        <w:t>принимать и сохранять учебную задачу;</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-определять цель деятельности на уроке с помощью учителя и самостоятельно;</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pacing w:val="45"/>
          <w:sz w:val="28"/>
          <w:szCs w:val="28"/>
        </w:rPr>
      </w:pPr>
      <w:r w:rsidRPr="0035258D">
        <w:rPr>
          <w:rFonts w:ascii="Times New Roman" w:eastAsia="Times New Roman" w:hAnsi="Times New Roman" w:cs="Times New Roman"/>
          <w:sz w:val="28"/>
          <w:szCs w:val="28"/>
        </w:rPr>
        <w:t>-планировать своё действие в соответствии с поставленной задачей и условиями ее реализации;</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lastRenderedPageBreak/>
        <w:t>-определять последовательность промежуточных целей с учетом конечного результата;</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составлять план и последовательность действий;</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-осуществлять контроль в форме сличения способа действия и его результата с заданным эталоном с целью обнаружения отклонений и отличий от эталона;</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внести необходимые дополнения и коррективы в план и способ действия в случае расхождения эталона;</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адекватно воспринимать оценку учителя и учащихся. [2]</w:t>
      </w:r>
    </w:p>
    <w:p w:rsidR="0035258D" w:rsidRPr="0035258D" w:rsidRDefault="0035258D" w:rsidP="00DC7551">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sz w:val="28"/>
          <w:szCs w:val="28"/>
        </w:rPr>
        <w:tab/>
        <w:t xml:space="preserve">При решении задач происходит формирование универсальных учебных действий, которые положительно влияют на рейтинг успешности учащихся, занимающихся проектной деятельностью. </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sz w:val="28"/>
          <w:szCs w:val="28"/>
        </w:rPr>
        <w:tab/>
        <w:t>Математическая задача направлена на развитие познавательных процессов, из которых самыми важными считаются: внимание, воображение, память и мышление. Вместе с тем задачи являются одним из средств развития у детей логического мышления, сообразительности и смекалки. Развитие логического мышления детей – это  подразумевается  формирование логических приёмов мыслительной деятельности, а также умения понимать и устанавливать причинно-следственные связи явлений и умений выстраивать простейшие умозаключения на основе причинно-следсвенной связи.</w:t>
      </w:r>
    </w:p>
    <w:p w:rsidR="0035258D" w:rsidRPr="0035258D" w:rsidRDefault="0035258D" w:rsidP="0035258D">
      <w:pPr>
        <w:autoSpaceDE w:val="0"/>
        <w:autoSpaceDN w:val="0"/>
        <w:adjustRightInd w:val="0"/>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sz w:val="28"/>
          <w:szCs w:val="28"/>
        </w:rPr>
        <w:tab/>
        <w:t xml:space="preserve">Сам процесс решения задач при отработанной  методике оказывает положительное влияние на умственное развитие учеников, так как  требует выполнения умственных операций: синтеза и анализа, абстрагирования и конкретизации, сравнения, обобщения.  При решении каждой задачи ребёнок выполняет анализ: находит  вопрос и условие, выделяет известные  и неизвестные величины; выполняя синтез, составляет план решения. При этом ребёнок  пользуется конкретизацией, он мысленно изображает  условие задачи, а затем пользуется абстрагированием, ребёнок отвлекается  от конкретной ситуации и  выбирает нужные  арифметические действия. </w:t>
      </w:r>
    </w:p>
    <w:p w:rsidR="0035258D" w:rsidRPr="0035258D" w:rsidRDefault="0035258D" w:rsidP="003525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sz w:val="28"/>
          <w:szCs w:val="28"/>
        </w:rPr>
        <w:tab/>
        <w:t>Когда ребёнок  многократно решает задачи  определённого вида, то происходит обобщение знания связей между известными и неизвестными величинами в задачах данного  вида, в результате чего происходит обобщение способа решения задач данного вида.</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sz w:val="28"/>
          <w:szCs w:val="28"/>
        </w:rPr>
        <w:tab/>
        <w:t>В работе с задачами развиваются умения анализировать  и проводить синтез, обобщать и конкретизировать, находить основное, выделять главное в тексте задачи и отбрасывать всё второстепенное.</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sz w:val="28"/>
          <w:szCs w:val="28"/>
        </w:rPr>
        <w:tab/>
        <w:t>Моя методика работы над задачей действительно развивает логическое мышление детей, это доказывают стабильно высокие результаты качественной успеваемости по математике.</w:t>
      </w:r>
      <w:r w:rsidRPr="0035258D">
        <w:rPr>
          <w:rFonts w:ascii="Times New Roman" w:eastAsia="Times New Roman" w:hAnsi="Times New Roman" w:cs="Times New Roman"/>
          <w:b/>
          <w:bCs/>
          <w:sz w:val="28"/>
          <w:szCs w:val="28"/>
        </w:rPr>
        <w:t xml:space="preserve">  </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sz w:val="28"/>
          <w:szCs w:val="28"/>
        </w:rPr>
        <w:tab/>
        <w:t>Подводя итоги, можно сказать</w:t>
      </w:r>
      <w:r w:rsidRPr="0035258D">
        <w:rPr>
          <w:rFonts w:ascii="Times New Roman" w:eastAsia="Times New Roman" w:hAnsi="Times New Roman" w:cs="Times New Roman"/>
          <w:spacing w:val="45"/>
          <w:sz w:val="28"/>
          <w:szCs w:val="28"/>
        </w:rPr>
        <w:t xml:space="preserve">, что </w:t>
      </w:r>
      <w:r w:rsidRPr="0035258D">
        <w:rPr>
          <w:rFonts w:ascii="Times New Roman" w:eastAsia="Times New Roman" w:hAnsi="Times New Roman" w:cs="Times New Roman"/>
          <w:sz w:val="28"/>
          <w:szCs w:val="28"/>
        </w:rPr>
        <w:t xml:space="preserve">решение математических задач на уроках математики в начальной школе  способствует развитию у школьников внимания, памяти,  логического мышления, воображения, наблюдательности, умение  конкретно  излагать свои мысли и цель математики, согласно стандартов второго поколения, -   формирование логических универсальных действий, это анализ и синтез  объектов; классификация; обобщение; выделение определённых признаков. </w:t>
      </w:r>
    </w:p>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lastRenderedPageBreak/>
        <w:t xml:space="preserve">     </w:t>
      </w:r>
      <w:r w:rsidRPr="0035258D">
        <w:rPr>
          <w:rFonts w:ascii="Times New Roman" w:eastAsia="Times New Roman" w:hAnsi="Times New Roman" w:cs="Times New Roman"/>
          <w:sz w:val="28"/>
          <w:szCs w:val="28"/>
        </w:rPr>
        <w:tab/>
        <w:t xml:space="preserve">Каждый учитель обязан развивать логическое мышление школьников. Об этом много написано  в методической литературе, в пояснительных записках к учебным программам.  Школьная практика доказывает, что развитие мышления школьников ставится задачей урока практически по каждому предмету. </w:t>
      </w:r>
    </w:p>
    <w:p w:rsidR="0035258D" w:rsidRPr="00DC7551" w:rsidRDefault="0035258D" w:rsidP="00DC7551">
      <w:pPr>
        <w:spacing w:after="0" w:line="240" w:lineRule="auto"/>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Литература:</w:t>
      </w:r>
    </w:p>
    <w:p w:rsidR="0035258D" w:rsidRPr="0035258D" w:rsidRDefault="0035258D" w:rsidP="00C72EEA">
      <w:pPr>
        <w:numPr>
          <w:ilvl w:val="0"/>
          <w:numId w:val="29"/>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Артемов</w:t>
      </w:r>
      <w:r w:rsidRPr="0035258D">
        <w:rPr>
          <w:rFonts w:ascii="Times New Roman" w:eastAsia="Times New Roman" w:hAnsi="Times New Roman" w:cs="Times New Roman"/>
          <w:sz w:val="28"/>
          <w:szCs w:val="28"/>
        </w:rPr>
        <w:t xml:space="preserve"> А.К. Теоретико-методические особенности поиска способов решения математических задач. Ж. «Начальная школа», №11, 1998.</w:t>
      </w:r>
    </w:p>
    <w:p w:rsidR="0035258D" w:rsidRPr="0035258D" w:rsidRDefault="0035258D" w:rsidP="00C72EEA">
      <w:pPr>
        <w:numPr>
          <w:ilvl w:val="0"/>
          <w:numId w:val="29"/>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Асмолов А.Г., Бурменская Г.В., Володарская И. А. и др. Как проектировать универсальные учебные действия в начальной форме.- М.: Просвещение, 2011.</w:t>
      </w:r>
    </w:p>
    <w:p w:rsidR="0035258D" w:rsidRPr="0035258D" w:rsidRDefault="0035258D" w:rsidP="00C72EEA">
      <w:pPr>
        <w:numPr>
          <w:ilvl w:val="0"/>
          <w:numId w:val="29"/>
        </w:numPr>
        <w:tabs>
          <w:tab w:val="left" w:pos="1080"/>
        </w:tabs>
        <w:spacing w:after="0" w:line="240" w:lineRule="auto"/>
        <w:ind w:left="0" w:firstLine="720"/>
        <w:contextualSpacing/>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Матвеева Н.А. Методические приёмы обучения составлению текстовых задач. Ж. «Начальная школа», №6, 2003.</w:t>
      </w:r>
    </w:p>
    <w:p w:rsidR="0035258D" w:rsidRPr="0035258D" w:rsidRDefault="0035258D" w:rsidP="0035258D">
      <w:pPr>
        <w:tabs>
          <w:tab w:val="left" w:pos="1080"/>
        </w:tabs>
        <w:spacing w:after="0" w:line="240" w:lineRule="auto"/>
        <w:ind w:firstLine="72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4. Методика обучения математике в начальных классах: Учеб.пособие для студ. сред. и  высш. пед. учеб. заведений. – 3-е изд., - М.: Издательский центр «Академия», 2000.</w:t>
      </w:r>
    </w:p>
    <w:p w:rsidR="0035258D" w:rsidRPr="0035258D" w:rsidRDefault="0035258D" w:rsidP="0035258D">
      <w:pPr>
        <w:tabs>
          <w:tab w:val="left" w:pos="1080"/>
        </w:tabs>
        <w:spacing w:after="0" w:line="240" w:lineRule="auto"/>
        <w:ind w:firstLine="72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5. Царева С.Е. Нестандартные виды работы с задачами на уроке как средство реализации современных педагогических концепций и технологий. Ж. «Начальная школа», №4, 2004.</w:t>
      </w:r>
    </w:p>
    <w:p w:rsidR="0035258D" w:rsidRPr="0035258D" w:rsidRDefault="0035258D" w:rsidP="0035258D">
      <w:pPr>
        <w:tabs>
          <w:tab w:val="left" w:pos="1080"/>
        </w:tabs>
        <w:spacing w:after="0" w:line="240" w:lineRule="auto"/>
        <w:ind w:firstLine="72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6. Шикова Р.Н. Использование моделирования в процессе обучения решению текстовых задач. Ж. «Начальная школа», №12, 2004.</w:t>
      </w:r>
    </w:p>
    <w:p w:rsidR="0035258D" w:rsidRDefault="0035258D" w:rsidP="0035258D">
      <w:pPr>
        <w:spacing w:after="0" w:line="240" w:lineRule="auto"/>
        <w:ind w:firstLine="360"/>
        <w:jc w:val="both"/>
        <w:rPr>
          <w:rFonts w:ascii="Times New Roman" w:eastAsia="Times New Roman" w:hAnsi="Times New Roman" w:cs="Times New Roman"/>
          <w:sz w:val="28"/>
          <w:szCs w:val="28"/>
        </w:rPr>
      </w:pPr>
    </w:p>
    <w:p w:rsidR="00DC7551" w:rsidRPr="0035258D" w:rsidRDefault="00DC7551" w:rsidP="0035258D">
      <w:pPr>
        <w:spacing w:after="0" w:line="240" w:lineRule="auto"/>
        <w:ind w:firstLine="360"/>
        <w:jc w:val="both"/>
        <w:rPr>
          <w:rFonts w:ascii="Times New Roman" w:eastAsia="Times New Roman" w:hAnsi="Times New Roman" w:cs="Times New Roman"/>
          <w:sz w:val="28"/>
          <w:szCs w:val="28"/>
        </w:rPr>
      </w:pPr>
    </w:p>
    <w:p w:rsidR="0035258D" w:rsidRPr="0035258D" w:rsidRDefault="0035258D" w:rsidP="0035258D">
      <w:pPr>
        <w:spacing w:after="0" w:line="240" w:lineRule="auto"/>
        <w:jc w:val="center"/>
        <w:rPr>
          <w:rFonts w:ascii="Times New Roman" w:eastAsia="Times New Roman" w:hAnsi="Times New Roman" w:cs="Times New Roman"/>
          <w:b/>
          <w:sz w:val="28"/>
          <w:szCs w:val="28"/>
        </w:rPr>
      </w:pPr>
      <w:r w:rsidRPr="0035258D">
        <w:rPr>
          <w:rFonts w:ascii="Times New Roman" w:eastAsia="Times New Roman" w:hAnsi="Times New Roman" w:cs="Times New Roman"/>
          <w:b/>
          <w:sz w:val="28"/>
          <w:szCs w:val="28"/>
        </w:rPr>
        <w:t>Ф</w:t>
      </w:r>
      <w:r w:rsidR="00DC7551" w:rsidRPr="0035258D">
        <w:rPr>
          <w:rFonts w:ascii="Times New Roman" w:eastAsia="Times New Roman" w:hAnsi="Times New Roman" w:cs="Times New Roman"/>
          <w:b/>
          <w:sz w:val="28"/>
          <w:szCs w:val="28"/>
        </w:rPr>
        <w:t>ормирование универсальных учебных действий на уроках в  начальной школе</w:t>
      </w:r>
    </w:p>
    <w:p w:rsidR="0035258D" w:rsidRPr="0035258D" w:rsidRDefault="0035258D" w:rsidP="00DC7551">
      <w:pPr>
        <w:spacing w:after="0" w:line="240" w:lineRule="auto"/>
        <w:jc w:val="both"/>
        <w:rPr>
          <w:rFonts w:ascii="Times New Roman" w:eastAsia="Times New Roman" w:hAnsi="Times New Roman" w:cs="Times New Roman"/>
          <w:b/>
          <w:sz w:val="28"/>
          <w:szCs w:val="28"/>
        </w:rPr>
      </w:pPr>
    </w:p>
    <w:p w:rsidR="00770D25" w:rsidRPr="00DC7551" w:rsidRDefault="00770D25" w:rsidP="00770D25">
      <w:pPr>
        <w:spacing w:after="0" w:line="240" w:lineRule="auto"/>
        <w:ind w:left="-284" w:firstLine="284"/>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Р. В. Бирюк, учитель начальных классов,</w:t>
      </w:r>
    </w:p>
    <w:p w:rsidR="00770D25" w:rsidRPr="00DC7551" w:rsidRDefault="00770D25" w:rsidP="00770D25">
      <w:pPr>
        <w:spacing w:after="0" w:line="240" w:lineRule="auto"/>
        <w:ind w:left="-284" w:firstLine="284"/>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МБОУ«СОШ №7» корпус 2, г. Когалым</w:t>
      </w:r>
    </w:p>
    <w:p w:rsidR="0035258D" w:rsidRPr="0035258D" w:rsidRDefault="0035258D" w:rsidP="00DC7551">
      <w:pPr>
        <w:spacing w:after="0" w:line="240" w:lineRule="auto"/>
        <w:jc w:val="both"/>
        <w:rPr>
          <w:rFonts w:ascii="Times New Roman" w:eastAsia="Times New Roman" w:hAnsi="Times New Roman" w:cs="Times New Roman"/>
          <w:b/>
          <w:sz w:val="28"/>
          <w:szCs w:val="28"/>
        </w:rPr>
      </w:pPr>
    </w:p>
    <w:p w:rsidR="0035258D" w:rsidRPr="0035258D" w:rsidRDefault="0035258D" w:rsidP="0035258D">
      <w:pPr>
        <w:spacing w:after="0" w:line="240" w:lineRule="auto"/>
        <w:ind w:firstLine="770"/>
        <w:jc w:val="both"/>
        <w:rPr>
          <w:rFonts w:ascii="Times New Roman" w:eastAsia="Times New Roman" w:hAnsi="Times New Roman" w:cs="Times New Roman"/>
          <w:b/>
          <w:sz w:val="28"/>
          <w:szCs w:val="28"/>
        </w:rPr>
      </w:pPr>
      <w:r w:rsidRPr="0035258D">
        <w:rPr>
          <w:rFonts w:ascii="Times New Roman" w:eastAsia="Times New Roman" w:hAnsi="Times New Roman" w:cs="Times New Roman"/>
          <w:sz w:val="28"/>
          <w:szCs w:val="28"/>
        </w:rPr>
        <w:t>Изменения, происходящие в обществе, не могут не отражаться  на современном человеке. К таким изменениям следует отнести развитие науки и техники, появление новых информационных технологий, преобразующих жизнь людей. Современному человеку необходимо быть мобильным, так как на протяжении профессиональной деятельности ему приходится неоднократно переучиваться, овладевать новыми знаниями, профессиями. Следовательно, стоит говорить о значимости непрерывного образования, которое становится реальностью и необходимостью [1].</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Согласно приказа Министерства образования и науки российской Федерации от 06 октября 2009 года </w:t>
      </w:r>
      <w:r w:rsidRPr="0035258D">
        <w:rPr>
          <w:rFonts w:ascii="Times New Roman" w:eastAsia="Times New Roman" w:hAnsi="Times New Roman" w:cs="Times New Roman"/>
          <w:bCs/>
          <w:sz w:val="28"/>
          <w:szCs w:val="28"/>
        </w:rPr>
        <w:t>с 1 января 2010 года введён в действие Федеральный государственный образовательный стандарт начального общего образования</w:t>
      </w:r>
      <w:r w:rsidRPr="0035258D">
        <w:rPr>
          <w:rFonts w:ascii="Times New Roman" w:eastAsia="Times New Roman" w:hAnsi="Times New Roman" w:cs="Times New Roman"/>
          <w:sz w:val="28"/>
          <w:szCs w:val="28"/>
        </w:rPr>
        <w:t>.</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1 сентября 2011 года первоклассники нашего города начали учиться согласно требованиям </w:t>
      </w:r>
      <w:r w:rsidRPr="0035258D">
        <w:rPr>
          <w:rFonts w:ascii="Times New Roman" w:eastAsia="Times New Roman" w:hAnsi="Times New Roman" w:cs="Times New Roman"/>
          <w:bCs/>
          <w:sz w:val="28"/>
          <w:szCs w:val="28"/>
        </w:rPr>
        <w:t>Федерального государственного образовательного стандарта начального общего образования</w:t>
      </w:r>
      <w:r w:rsidRPr="0035258D">
        <w:rPr>
          <w:rFonts w:ascii="Times New Roman" w:eastAsia="Times New Roman" w:hAnsi="Times New Roman" w:cs="Times New Roman"/>
          <w:sz w:val="28"/>
          <w:szCs w:val="28"/>
        </w:rPr>
        <w:t>.</w:t>
      </w:r>
    </w:p>
    <w:p w:rsidR="0035258D" w:rsidRPr="0035258D" w:rsidRDefault="0035258D" w:rsidP="0035258D">
      <w:pPr>
        <w:spacing w:after="0" w:line="240" w:lineRule="auto"/>
        <w:ind w:firstLine="770"/>
        <w:jc w:val="both"/>
        <w:rPr>
          <w:rFonts w:ascii="Times New Roman" w:eastAsia="Times New Roman" w:hAnsi="Times New Roman" w:cs="Times New Roman"/>
          <w:bCs/>
          <w:sz w:val="28"/>
          <w:szCs w:val="28"/>
        </w:rPr>
      </w:pPr>
      <w:r w:rsidRPr="0035258D">
        <w:rPr>
          <w:rFonts w:ascii="Times New Roman" w:eastAsia="Times New Roman" w:hAnsi="Times New Roman" w:cs="Times New Roman"/>
          <w:sz w:val="28"/>
          <w:szCs w:val="28"/>
        </w:rPr>
        <w:t xml:space="preserve">Приоритетной целью школьного образования становится развитие у учащихся способности самостоятельно ставить учебные цели, проектировать пути </w:t>
      </w:r>
      <w:r w:rsidRPr="0035258D">
        <w:rPr>
          <w:rFonts w:ascii="Times New Roman" w:eastAsia="Times New Roman" w:hAnsi="Times New Roman" w:cs="Times New Roman"/>
          <w:sz w:val="28"/>
          <w:szCs w:val="28"/>
        </w:rPr>
        <w:lastRenderedPageBreak/>
        <w:t xml:space="preserve">их реализации, контролировать и оценивать свои достижения. Иначе говоря, формирование </w:t>
      </w:r>
      <w:r w:rsidRPr="0035258D">
        <w:rPr>
          <w:rFonts w:ascii="Times New Roman" w:eastAsia="Times New Roman" w:hAnsi="Times New Roman" w:cs="Times New Roman"/>
          <w:b/>
          <w:sz w:val="28"/>
          <w:szCs w:val="28"/>
        </w:rPr>
        <w:t>умения учиться</w:t>
      </w:r>
      <w:r w:rsidRPr="0035258D">
        <w:rPr>
          <w:rFonts w:ascii="Times New Roman" w:eastAsia="Times New Roman" w:hAnsi="Times New Roman" w:cs="Times New Roman"/>
          <w:sz w:val="28"/>
          <w:szCs w:val="28"/>
        </w:rPr>
        <w:t>. Учащийся сам должен стать «архитектором и строителем» образовательного процесса.</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Достижение данной цели становится возможным благодаря формированию системы универсальных учебных действий (УУД)[4].</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Какие функции выполняют УУД?</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обеспечение возможности  учащегося самостоятельно осуществлять деятельность учения, ставить учебные цели, искать и использовать необходимые средства и способы их достижения, уметь контролировать и оценивать процесс и результаты деятельности;</w:t>
      </w:r>
      <w:r w:rsidRPr="0035258D">
        <w:rPr>
          <w:rFonts w:ascii="Times New Roman" w:eastAsia="Times New Roman" w:hAnsi="Times New Roman" w:cs="Times New Roman"/>
          <w:sz w:val="28"/>
          <w:szCs w:val="28"/>
        </w:rPr>
        <w:br/>
        <w:t>- создание условия развития личности и ее самореализации на основе  готовности к непрерывному образованию, компетентности «научить учиться» и сотрудничать со взрослыми и сверстниками;</w:t>
      </w:r>
      <w:r w:rsidRPr="0035258D">
        <w:rPr>
          <w:rFonts w:ascii="Times New Roman" w:eastAsia="Times New Roman" w:hAnsi="Times New Roman" w:cs="Times New Roman"/>
          <w:sz w:val="28"/>
          <w:szCs w:val="28"/>
        </w:rPr>
        <w:br/>
        <w:t>- обеспечение успешного усвоения знаний, умений и навыков, формирование картины мира и компетентностей в любой предметной области познания.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 книге «Как проектировать универсальные учебные действия в начальной школе» под редакцией А.Г.Асмолова в состав основных видов универсальных учебных действий, соответствующих ключевым целям общего образования выделено четыре блока: 1) личностный; 2) регулятивный, включая  также действия саморегуляции; 3) познавательный; 4) коммуникативный.</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i/>
          <w:sz w:val="28"/>
          <w:szCs w:val="28"/>
        </w:rPr>
        <w:t>Личностные универсальные учебные действия</w:t>
      </w:r>
      <w:r w:rsidRPr="0035258D">
        <w:rPr>
          <w:rFonts w:ascii="Times New Roman" w:eastAsia="Times New Roman" w:hAnsi="Times New Roman" w:cs="Times New Roman"/>
          <w:b/>
          <w:sz w:val="28"/>
          <w:szCs w:val="28"/>
        </w:rPr>
        <w:t xml:space="preserve"> </w:t>
      </w:r>
      <w:r w:rsidRPr="0035258D">
        <w:rPr>
          <w:rFonts w:ascii="Times New Roman" w:eastAsia="Times New Roman" w:hAnsi="Times New Roman" w:cs="Times New Roman"/>
          <w:sz w:val="28"/>
          <w:szCs w:val="28"/>
        </w:rPr>
        <w:t>позволяют сделать учение осмысленным, обеспечивают ученику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окружающих людей, самого себя и своего будущего [4].</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i/>
          <w:sz w:val="28"/>
          <w:szCs w:val="28"/>
        </w:rPr>
        <w:t>Регулятивные универсальные учебные действия</w:t>
      </w:r>
      <w:r w:rsidRPr="0035258D">
        <w:rPr>
          <w:rFonts w:ascii="Times New Roman" w:eastAsia="Times New Roman" w:hAnsi="Times New Roman" w:cs="Times New Roman"/>
          <w:sz w:val="28"/>
          <w:szCs w:val="28"/>
        </w:rPr>
        <w:t xml:space="preserve"> обеспечивают учащимся организацию их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ещё неизвестно, планирования, контроля, коррекции своих действий и оценки успешности усвоения.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i/>
          <w:sz w:val="28"/>
          <w:szCs w:val="28"/>
        </w:rPr>
        <w:t>Познавательные универсальные действия</w:t>
      </w:r>
      <w:r w:rsidRPr="0035258D">
        <w:rPr>
          <w:rFonts w:ascii="Times New Roman" w:eastAsia="Times New Roman" w:hAnsi="Times New Roman" w:cs="Times New Roman"/>
          <w:sz w:val="28"/>
          <w:szCs w:val="28"/>
        </w:rPr>
        <w:t xml:space="preserve"> включают: общеучебные, логические, а также постановку и решение проблемы.</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i/>
          <w:sz w:val="28"/>
          <w:szCs w:val="28"/>
        </w:rPr>
        <w:t>Коммуникативные универсальные учебные действия</w:t>
      </w:r>
      <w:r w:rsidRPr="0035258D">
        <w:rPr>
          <w:rFonts w:ascii="Times New Roman" w:eastAsia="Times New Roman" w:hAnsi="Times New Roman" w:cs="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К коммуникативным действиям относятся: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планирование учебного сотрудничества с учителем и сверстниками – определение цели, функций участников, способов взаимодействия;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постановка вопросов – инициативное сотрудничество в поиске и сборе информации;</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lastRenderedPageBreak/>
        <w:t>- разрешение конфликтов – выявление, идентификация проблемы, поиска и оценка альтернативных способов разрешения конфликта, принятие решения и его реализация;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управление поведением партнёра – контроль, коррекция, оценка его действий;</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[2].</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Как же происходит формирование универсальных учебных действий на уроках в начальной  школе?</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В курсе «Математика» за 1 класс мы изучаем тему «Сравнение и счёт предметов». Здесь мы знакомим учащихся не только со способами сравнения предметов: по форме, величине, цвету,   ориентироваться в пространстве, прямому и обратному счёту в пределах 10, но и формируем: </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познавательные УУД: осмысление себя и предметов в пространстве;</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коммуникативные УУД: формирование умения использовать в устной речи математических терминов, изучаемых в данной теме;</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-регулятивные УУД: освоение способов определения предметов в пространстве (включая порядковый счёт), способов сравнения предметов;</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личностные УУД: осознание себя и предметов в пространстве (Где я? Какой 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На уроке русского языка при изучении темы «Имя собственное. Правописание имен собственных». Мы учим не только   соблюдать правила правописания имен собственных, а также формируем УУД:</w:t>
      </w:r>
    </w:p>
    <w:p w:rsidR="0035258D" w:rsidRPr="0035258D" w:rsidRDefault="0035258D" w:rsidP="0035258D">
      <w:pPr>
        <w:spacing w:after="0" w:line="240" w:lineRule="auto"/>
        <w:ind w:firstLine="770"/>
        <w:jc w:val="both"/>
        <w:rPr>
          <w:rFonts w:ascii="Times New Roman" w:eastAsia="Times New Roman" w:hAnsi="Times New Roman" w:cs="Times New Roman"/>
          <w:i/>
          <w:iCs/>
          <w:sz w:val="28"/>
          <w:szCs w:val="28"/>
        </w:rPr>
      </w:pPr>
      <w:r w:rsidRPr="0035258D">
        <w:rPr>
          <w:rFonts w:ascii="Times New Roman" w:eastAsia="Times New Roman" w:hAnsi="Times New Roman" w:cs="Times New Roman"/>
          <w:sz w:val="28"/>
          <w:szCs w:val="28"/>
        </w:rPr>
        <w:t>- регулятивные УУД</w:t>
      </w:r>
      <w:r w:rsidRPr="0035258D">
        <w:rPr>
          <w:rFonts w:ascii="Times New Roman" w:eastAsia="Times New Roman" w:hAnsi="Times New Roman" w:cs="Times New Roman"/>
          <w:i/>
          <w:iCs/>
          <w:sz w:val="28"/>
          <w:szCs w:val="28"/>
        </w:rPr>
        <w:t xml:space="preserve">: </w:t>
      </w:r>
      <w:r w:rsidRPr="0035258D">
        <w:rPr>
          <w:rFonts w:ascii="Times New Roman" w:eastAsia="Times New Roman" w:hAnsi="Times New Roman" w:cs="Times New Roman"/>
          <w:sz w:val="28"/>
          <w:szCs w:val="28"/>
        </w:rPr>
        <w:t>принимать и сохранять учебную задачу; осуществлять действие по образцу и заданному правилу; контролировать свою деятельность; адекватно понимать оценку взрослого и сверстников; проявлять целеустремленность, настойчивость в достижении цели.</w:t>
      </w:r>
      <w:r w:rsidRPr="0035258D">
        <w:rPr>
          <w:rFonts w:ascii="Times New Roman" w:eastAsia="Times New Roman" w:hAnsi="Times New Roman" w:cs="Times New Roman"/>
          <w:i/>
          <w:iCs/>
          <w:sz w:val="28"/>
          <w:szCs w:val="28"/>
        </w:rPr>
        <w:t xml:space="preserve"> </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познавательные УУД: </w:t>
      </w:r>
      <w:r w:rsidRPr="0035258D">
        <w:rPr>
          <w:rFonts w:ascii="Times New Roman" w:eastAsia="Times New Roman" w:hAnsi="Times New Roman" w:cs="Times New Roman"/>
          <w:i/>
          <w:iCs/>
          <w:sz w:val="28"/>
          <w:szCs w:val="28"/>
        </w:rPr>
        <w:t xml:space="preserve"> </w:t>
      </w:r>
      <w:r w:rsidRPr="0035258D">
        <w:rPr>
          <w:rFonts w:ascii="Times New Roman" w:eastAsia="Times New Roman" w:hAnsi="Times New Roman" w:cs="Times New Roman"/>
          <w:sz w:val="28"/>
          <w:szCs w:val="28"/>
        </w:rPr>
        <w:t>осуществление подбора и правильное написание кличек животных; развитие знаково-символических действий: моделирования и преобразования модели.</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коммуникативные УУД: </w:t>
      </w:r>
      <w:r w:rsidRPr="0035258D">
        <w:rPr>
          <w:rFonts w:ascii="Times New Roman" w:eastAsia="Times New Roman" w:hAnsi="Times New Roman" w:cs="Times New Roman"/>
          <w:i/>
          <w:iCs/>
          <w:sz w:val="28"/>
          <w:szCs w:val="28"/>
        </w:rPr>
        <w:t xml:space="preserve"> </w:t>
      </w:r>
      <w:r w:rsidRPr="0035258D">
        <w:rPr>
          <w:rFonts w:ascii="Times New Roman" w:eastAsia="Times New Roman" w:hAnsi="Times New Roman" w:cs="Times New Roman"/>
          <w:spacing w:val="45"/>
          <w:sz w:val="28"/>
          <w:szCs w:val="28"/>
        </w:rPr>
        <w:t xml:space="preserve">уметь </w:t>
      </w:r>
      <w:r w:rsidRPr="0035258D">
        <w:rPr>
          <w:rFonts w:ascii="Times New Roman" w:eastAsia="Times New Roman" w:hAnsi="Times New Roman" w:cs="Times New Roman"/>
          <w:sz w:val="28"/>
          <w:szCs w:val="28"/>
        </w:rPr>
        <w:t>принимать участие в учебном диалоге, высказывать свое мнение, осуществлять самоопределение и самопознание на основе сравнения «</w:t>
      </w:r>
      <w:r w:rsidRPr="0035258D">
        <w:rPr>
          <w:rFonts w:ascii="Times New Roman" w:eastAsia="Times New Roman" w:hAnsi="Times New Roman" w:cs="Times New Roman"/>
          <w:caps/>
          <w:sz w:val="28"/>
          <w:szCs w:val="28"/>
        </w:rPr>
        <w:t>я</w:t>
      </w:r>
      <w:r w:rsidRPr="0035258D">
        <w:rPr>
          <w:rFonts w:ascii="Times New Roman" w:eastAsia="Times New Roman" w:hAnsi="Times New Roman" w:cs="Times New Roman"/>
          <w:sz w:val="28"/>
          <w:szCs w:val="28"/>
        </w:rPr>
        <w:t>» с героями литературных произведений.</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-личностные УУД: проявляют положительное отношение </w:t>
      </w:r>
      <w:r w:rsidRPr="0035258D">
        <w:rPr>
          <w:rFonts w:ascii="Times New Roman" w:eastAsia="Times New Roman" w:hAnsi="Times New Roman" w:cs="Times New Roman"/>
          <w:sz w:val="28"/>
          <w:szCs w:val="28"/>
        </w:rPr>
        <w:br/>
        <w:t>к учению, познавательной деятельности, желание приобретать новые знания, умения.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iCs/>
          <w:sz w:val="28"/>
          <w:szCs w:val="28"/>
        </w:rPr>
        <w:t>На уроке окружающего мира при изучении темы «</w:t>
      </w:r>
      <w:r w:rsidRPr="0035258D">
        <w:rPr>
          <w:rFonts w:ascii="Times New Roman" w:eastAsia="Times New Roman" w:hAnsi="Times New Roman" w:cs="Times New Roman"/>
          <w:sz w:val="28"/>
          <w:szCs w:val="28"/>
        </w:rPr>
        <w:t xml:space="preserve">Что растёт </w:t>
      </w:r>
      <w:r w:rsidRPr="0035258D">
        <w:rPr>
          <w:rFonts w:ascii="Times New Roman" w:eastAsia="Times New Roman" w:hAnsi="Times New Roman" w:cs="Times New Roman"/>
          <w:sz w:val="28"/>
          <w:szCs w:val="28"/>
        </w:rPr>
        <w:br/>
        <w:t>у школы» дети получают предметные знания -  знакомятся с понятиями «деревья», «кустарники», «травянистые растения», а также, формируя УУД, ученики учатся:</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-различать изученные группы растений по существенным признакам, схематически изображать дерево, кустарник, травянистое растение, использовать атлас-определитель как источник информации; </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lastRenderedPageBreak/>
        <w:t>- строить понятные для партнера высказывания, учитывающие, что партнер знает и видит, а что – нет;</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ориентироваться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В курсе «Технология» для ученика создаются условия для  осмысления  и освоения проектной деятельности, что дает возможность научить ребенка самостоятельно составлять план деятельности и последовательно (пошагово)   выполнять работу, выполнять самоконтроль своих действий, анализировать и делать вывод, работать с информацией – здесь речь идет уже о развитии регулятивных УУД. </w:t>
      </w:r>
    </w:p>
    <w:p w:rsidR="0035258D" w:rsidRPr="0035258D" w:rsidRDefault="0035258D" w:rsidP="0035258D">
      <w:pPr>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Итогом 1 класса была комплексная контрольная работа. Результаты контрольной работы можно просмотреть в таблице 1.</w:t>
      </w:r>
    </w:p>
    <w:p w:rsidR="0035258D" w:rsidRPr="0035258D" w:rsidRDefault="0035258D" w:rsidP="0035258D">
      <w:pPr>
        <w:spacing w:after="0" w:line="240" w:lineRule="auto"/>
        <w:ind w:left="-284" w:firstLine="284"/>
        <w:jc w:val="right"/>
        <w:rPr>
          <w:rFonts w:ascii="Times New Roman" w:eastAsia="Times New Roman" w:hAnsi="Times New Roman" w:cs="Times New Roman"/>
          <w:i/>
          <w:sz w:val="28"/>
          <w:szCs w:val="28"/>
        </w:rPr>
      </w:pPr>
      <w:r w:rsidRPr="0035258D">
        <w:rPr>
          <w:rFonts w:ascii="Times New Roman" w:eastAsia="Times New Roman" w:hAnsi="Times New Roman" w:cs="Times New Roman"/>
          <w:i/>
          <w:sz w:val="28"/>
          <w:szCs w:val="28"/>
        </w:rPr>
        <w:t>Таблица 1</w:t>
      </w:r>
    </w:p>
    <w:p w:rsidR="0035258D" w:rsidRPr="0035258D" w:rsidRDefault="0035258D" w:rsidP="0035258D">
      <w:pPr>
        <w:spacing w:after="0" w:line="240" w:lineRule="auto"/>
        <w:ind w:left="-284" w:firstLine="284"/>
        <w:jc w:val="center"/>
        <w:rPr>
          <w:rFonts w:ascii="Times New Roman" w:eastAsia="Times New Roman" w:hAnsi="Times New Roman" w:cs="Times New Roman"/>
          <w:b/>
          <w:sz w:val="28"/>
          <w:szCs w:val="28"/>
        </w:rPr>
      </w:pPr>
      <w:r w:rsidRPr="0035258D">
        <w:rPr>
          <w:rFonts w:ascii="Times New Roman" w:eastAsia="Times New Roman" w:hAnsi="Times New Roman" w:cs="Times New Roman"/>
          <w:b/>
          <w:sz w:val="28"/>
          <w:szCs w:val="28"/>
        </w:rPr>
        <w:t>Результаты комплексной  контрольной работы</w:t>
      </w:r>
    </w:p>
    <w:p w:rsidR="0035258D" w:rsidRPr="0035258D" w:rsidRDefault="0035258D" w:rsidP="0035258D">
      <w:pPr>
        <w:spacing w:after="0" w:line="240" w:lineRule="auto"/>
        <w:ind w:left="-284" w:firstLine="284"/>
        <w:jc w:val="both"/>
        <w:rPr>
          <w:rFonts w:ascii="Times New Roman" w:eastAsia="Times New Roman" w:hAnsi="Times New Roman" w:cs="Times New Roman"/>
          <w:sz w:val="28"/>
          <w:szCs w:val="28"/>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3"/>
        <w:gridCol w:w="4643"/>
      </w:tblGrid>
      <w:tr w:rsidR="0035258D" w:rsidRPr="0035258D" w:rsidTr="00EC5A59">
        <w:tc>
          <w:tcPr>
            <w:tcW w:w="4643" w:type="dxa"/>
          </w:tcPr>
          <w:p w:rsidR="0035258D" w:rsidRPr="0035258D" w:rsidRDefault="0035258D" w:rsidP="0035258D">
            <w:pPr>
              <w:spacing w:after="0" w:line="240" w:lineRule="auto"/>
              <w:jc w:val="both"/>
              <w:rPr>
                <w:rFonts w:ascii="Times New Roman" w:eastAsia="Times New Roman" w:hAnsi="Times New Roman" w:cs="Times New Roman"/>
                <w:b/>
                <w:sz w:val="28"/>
                <w:szCs w:val="28"/>
              </w:rPr>
            </w:pPr>
            <w:r w:rsidRPr="0035258D">
              <w:rPr>
                <w:rFonts w:ascii="Times New Roman" w:eastAsia="Times New Roman" w:hAnsi="Times New Roman" w:cs="Times New Roman"/>
                <w:b/>
                <w:sz w:val="28"/>
                <w:szCs w:val="28"/>
              </w:rPr>
              <w:t>Уровни</w:t>
            </w:r>
          </w:p>
        </w:tc>
        <w:tc>
          <w:tcPr>
            <w:tcW w:w="4643" w:type="dxa"/>
          </w:tcPr>
          <w:p w:rsidR="0035258D" w:rsidRPr="0035258D" w:rsidRDefault="0035258D" w:rsidP="0035258D">
            <w:pPr>
              <w:spacing w:after="0" w:line="240" w:lineRule="auto"/>
              <w:jc w:val="both"/>
              <w:rPr>
                <w:rFonts w:ascii="Times New Roman" w:eastAsia="Times New Roman" w:hAnsi="Times New Roman" w:cs="Times New Roman"/>
                <w:b/>
                <w:sz w:val="28"/>
                <w:szCs w:val="28"/>
              </w:rPr>
            </w:pPr>
            <w:r w:rsidRPr="0035258D">
              <w:rPr>
                <w:rFonts w:ascii="Times New Roman" w:eastAsia="Times New Roman" w:hAnsi="Times New Roman" w:cs="Times New Roman"/>
                <w:b/>
                <w:sz w:val="28"/>
                <w:szCs w:val="28"/>
              </w:rPr>
              <w:t>Процент учащихся, выполнивших работу на данном уровне</w:t>
            </w:r>
          </w:p>
        </w:tc>
      </w:tr>
      <w:tr w:rsidR="0035258D" w:rsidRPr="0035258D" w:rsidTr="00EC5A59">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Низкий уровень</w:t>
            </w:r>
          </w:p>
        </w:tc>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0%</w:t>
            </w:r>
          </w:p>
        </w:tc>
      </w:tr>
      <w:tr w:rsidR="0035258D" w:rsidRPr="0035258D" w:rsidTr="00EC5A59">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Средний уровень</w:t>
            </w:r>
          </w:p>
        </w:tc>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16%</w:t>
            </w:r>
          </w:p>
        </w:tc>
      </w:tr>
      <w:tr w:rsidR="0035258D" w:rsidRPr="0035258D" w:rsidTr="00EC5A59">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Высокий уровень</w:t>
            </w:r>
          </w:p>
        </w:tc>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10%</w:t>
            </w:r>
          </w:p>
        </w:tc>
      </w:tr>
      <w:tr w:rsidR="0035258D" w:rsidRPr="0035258D" w:rsidTr="00EC5A59">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Оптимальный уровень</w:t>
            </w:r>
          </w:p>
        </w:tc>
        <w:tc>
          <w:tcPr>
            <w:tcW w:w="4643" w:type="dxa"/>
          </w:tcPr>
          <w:p w:rsidR="0035258D" w:rsidRPr="0035258D" w:rsidRDefault="0035258D" w:rsidP="0035258D">
            <w:pPr>
              <w:spacing w:after="0" w:line="240" w:lineRule="auto"/>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74%</w:t>
            </w:r>
          </w:p>
        </w:tc>
      </w:tr>
    </w:tbl>
    <w:p w:rsidR="0035258D" w:rsidRPr="0035258D" w:rsidRDefault="0035258D" w:rsidP="0035258D">
      <w:pPr>
        <w:spacing w:after="0" w:line="240" w:lineRule="auto"/>
        <w:ind w:left="-284" w:firstLine="284"/>
        <w:jc w:val="both"/>
        <w:rPr>
          <w:rFonts w:ascii="Times New Roman" w:eastAsia="Times New Roman" w:hAnsi="Times New Roman" w:cs="Times New Roman"/>
          <w:sz w:val="28"/>
          <w:szCs w:val="28"/>
        </w:rPr>
      </w:pPr>
    </w:p>
    <w:p w:rsidR="0035258D" w:rsidRPr="0035258D" w:rsidRDefault="0035258D" w:rsidP="0035258D">
      <w:pPr>
        <w:spacing w:after="0" w:line="240" w:lineRule="auto"/>
        <w:ind w:firstLine="55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Результаты своей работы ученики фиксируют в своём портфолио. Портфолио ученика - это некий способ накопления и последующей оценки достижений учащихся в период их обучения. Портфолио позволяет ученику развить способность самостоятельной оценки своих достижений, повышает самомотивацию, позволяет достичь лучших результатов в процессе получения образования, прививает навыки планирования и постановки целей, помогает учителю увидеть скрытые способности ученика, что необходимо для дальнейшего их развития.</w:t>
      </w:r>
    </w:p>
    <w:p w:rsidR="0035258D" w:rsidRPr="0035258D" w:rsidRDefault="0035258D" w:rsidP="00DC7551">
      <w:pPr>
        <w:spacing w:after="0" w:line="240" w:lineRule="auto"/>
        <w:ind w:firstLine="55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Комплект учебников для начальной школы выстроен таким образом, чтобы одним из планируемых результатов изучения различных тем стало бы формирование всех четырех видов универсальных учебных действий, а формируя УУД, мы учим ребёнка учиться.</w:t>
      </w:r>
    </w:p>
    <w:p w:rsidR="0035258D" w:rsidRPr="00DC7551" w:rsidRDefault="0035258D" w:rsidP="00DC7551">
      <w:pPr>
        <w:spacing w:after="0" w:line="240" w:lineRule="auto"/>
        <w:ind w:left="-284" w:firstLine="284"/>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Литература</w:t>
      </w:r>
    </w:p>
    <w:p w:rsidR="0035258D" w:rsidRPr="0035258D" w:rsidRDefault="0035258D" w:rsidP="0035258D">
      <w:pPr>
        <w:tabs>
          <w:tab w:val="left" w:pos="1100"/>
        </w:tabs>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1.</w:t>
      </w:r>
      <w:r w:rsidRPr="0035258D">
        <w:rPr>
          <w:rFonts w:ascii="Times New Roman" w:eastAsia="Times New Roman" w:hAnsi="Times New Roman" w:cs="Times New Roman"/>
          <w:sz w:val="28"/>
          <w:szCs w:val="28"/>
        </w:rPr>
        <w:tab/>
        <w:t>Аристова, Т.В., Бойко, Е.Н., Карпеева, И.В. и др. Формирование универсальных учебных действий средствами учебных предметов в начальной школе: учебно-методическое пособие. - Омск: БОУДПО «ИРООО», 2012.</w:t>
      </w:r>
    </w:p>
    <w:p w:rsidR="0035258D" w:rsidRPr="0035258D" w:rsidRDefault="0035258D" w:rsidP="0035258D">
      <w:pPr>
        <w:tabs>
          <w:tab w:val="left" w:pos="1100"/>
        </w:tabs>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2.</w:t>
      </w:r>
      <w:r w:rsidRPr="0035258D">
        <w:rPr>
          <w:rFonts w:ascii="Times New Roman" w:eastAsia="Times New Roman" w:hAnsi="Times New Roman" w:cs="Times New Roman"/>
          <w:sz w:val="28"/>
          <w:szCs w:val="28"/>
        </w:rPr>
        <w:tab/>
        <w:t>Асмолов, А.Г., Бурменская, Г.В., Володарская, И.А. и др. Как проектировать универсальные учебные действия в начальной форме.- М.: Просвещение, 2011.</w:t>
      </w:r>
    </w:p>
    <w:p w:rsidR="0035258D" w:rsidRPr="0035258D" w:rsidRDefault="0035258D" w:rsidP="0035258D">
      <w:pPr>
        <w:tabs>
          <w:tab w:val="left" w:pos="990"/>
        </w:tabs>
        <w:spacing w:after="0" w:line="240" w:lineRule="auto"/>
        <w:ind w:firstLine="770"/>
        <w:jc w:val="both"/>
        <w:rPr>
          <w:rFonts w:ascii="Times New Roman" w:eastAsia="Times New Roman" w:hAnsi="Times New Roman" w:cs="Times New Roman"/>
          <w:sz w:val="28"/>
          <w:szCs w:val="28"/>
        </w:rPr>
      </w:pPr>
      <w:r w:rsidRPr="0035258D">
        <w:rPr>
          <w:rFonts w:ascii="Times New Roman" w:eastAsia="Times New Roman" w:hAnsi="Times New Roman" w:cs="Times New Roman"/>
          <w:bCs/>
          <w:sz w:val="28"/>
          <w:szCs w:val="28"/>
        </w:rPr>
        <w:t>3.</w:t>
      </w:r>
      <w:r w:rsidRPr="0035258D">
        <w:rPr>
          <w:rFonts w:ascii="Times New Roman" w:eastAsia="Times New Roman" w:hAnsi="Times New Roman" w:cs="Times New Roman"/>
          <w:bCs/>
          <w:sz w:val="28"/>
          <w:szCs w:val="28"/>
        </w:rPr>
        <w:tab/>
      </w:r>
      <w:r w:rsidRPr="0035258D">
        <w:rPr>
          <w:rFonts w:ascii="Times New Roman" w:eastAsia="Times New Roman" w:hAnsi="Times New Roman" w:cs="Times New Roman"/>
          <w:sz w:val="28"/>
          <w:szCs w:val="28"/>
        </w:rPr>
        <w:t>Карабанова, О.А.</w:t>
      </w:r>
      <w:r w:rsidRPr="0035258D">
        <w:rPr>
          <w:rFonts w:ascii="Times New Roman" w:eastAsia="Times New Roman" w:hAnsi="Times New Roman" w:cs="Times New Roman"/>
          <w:b/>
          <w:bCs/>
          <w:sz w:val="28"/>
          <w:szCs w:val="28"/>
        </w:rPr>
        <w:t xml:space="preserve"> </w:t>
      </w:r>
      <w:r w:rsidRPr="0035258D">
        <w:rPr>
          <w:rFonts w:ascii="Times New Roman" w:eastAsia="Times New Roman" w:hAnsi="Times New Roman" w:cs="Times New Roman"/>
          <w:bCs/>
          <w:sz w:val="28"/>
          <w:szCs w:val="28"/>
        </w:rPr>
        <w:t>Учимся учиться! Что такое универсальные учебные действия и зачем они нужны.</w:t>
      </w:r>
      <w:r w:rsidRPr="0035258D">
        <w:rPr>
          <w:rFonts w:ascii="Times New Roman" w:eastAsia="Times New Roman" w:hAnsi="Times New Roman" w:cs="Times New Roman"/>
          <w:sz w:val="28"/>
          <w:szCs w:val="28"/>
        </w:rPr>
        <w:t xml:space="preserve"> </w:t>
      </w:r>
      <w:hyperlink r:id="rId16" w:history="1">
        <w:r w:rsidRPr="0035258D">
          <w:rPr>
            <w:rFonts w:ascii="Times New Roman" w:eastAsia="Times New Roman" w:hAnsi="Times New Roman" w:cs="Times New Roman"/>
            <w:sz w:val="28"/>
            <w:szCs w:val="28"/>
          </w:rPr>
          <w:t>http://prosv.ru/umk/perspektiva/</w:t>
        </w:r>
      </w:hyperlink>
      <w:r w:rsidRPr="0035258D">
        <w:rPr>
          <w:rFonts w:ascii="Times New Roman" w:eastAsia="Times New Roman" w:hAnsi="Times New Roman" w:cs="Times New Roman"/>
          <w:sz w:val="28"/>
          <w:szCs w:val="28"/>
        </w:rPr>
        <w:t>.</w:t>
      </w:r>
    </w:p>
    <w:p w:rsidR="0035258D" w:rsidRPr="0035258D" w:rsidRDefault="0035258D" w:rsidP="0035258D">
      <w:pPr>
        <w:spacing w:after="0" w:line="240" w:lineRule="auto"/>
        <w:ind w:firstLine="36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4. Климанова, Л.Ф., Макеева, С. Г. Русский язык.</w:t>
      </w:r>
      <w:r w:rsidRPr="0035258D">
        <w:rPr>
          <w:rFonts w:ascii="Times New Roman" w:eastAsia="Times New Roman" w:hAnsi="Times New Roman" w:cs="Times New Roman"/>
          <w:b/>
          <w:bCs/>
          <w:sz w:val="28"/>
          <w:szCs w:val="28"/>
        </w:rPr>
        <w:t xml:space="preserve"> </w:t>
      </w:r>
      <w:r w:rsidRPr="0035258D">
        <w:rPr>
          <w:rFonts w:ascii="Times New Roman" w:eastAsia="Times New Roman" w:hAnsi="Times New Roman" w:cs="Times New Roman"/>
          <w:sz w:val="28"/>
          <w:szCs w:val="28"/>
        </w:rPr>
        <w:t>1 кл</w:t>
      </w:r>
    </w:p>
    <w:p w:rsidR="0035258D" w:rsidRDefault="0035258D" w:rsidP="0035258D">
      <w:pPr>
        <w:spacing w:after="0" w:line="240" w:lineRule="auto"/>
        <w:ind w:left="-284" w:firstLine="284"/>
        <w:jc w:val="both"/>
        <w:rPr>
          <w:rFonts w:ascii="Times New Roman" w:eastAsia="Times New Roman" w:hAnsi="Times New Roman" w:cs="Times New Roman"/>
          <w:b/>
          <w:sz w:val="28"/>
          <w:szCs w:val="28"/>
        </w:rPr>
      </w:pPr>
    </w:p>
    <w:p w:rsidR="0035258D" w:rsidRPr="0035258D" w:rsidRDefault="0035258D" w:rsidP="0035258D">
      <w:pPr>
        <w:spacing w:after="0" w:line="240" w:lineRule="auto"/>
        <w:ind w:left="-284" w:firstLine="284"/>
        <w:jc w:val="both"/>
        <w:rPr>
          <w:rFonts w:ascii="Times New Roman" w:eastAsia="Times New Roman" w:hAnsi="Times New Roman" w:cs="Times New Roman"/>
          <w:b/>
          <w:sz w:val="28"/>
          <w:szCs w:val="28"/>
        </w:rPr>
      </w:pPr>
    </w:p>
    <w:p w:rsidR="0035258D" w:rsidRPr="0035258D" w:rsidRDefault="0035258D" w:rsidP="00DC7551">
      <w:pPr>
        <w:spacing w:after="0"/>
        <w:jc w:val="center"/>
        <w:rPr>
          <w:rFonts w:ascii="Times New Roman" w:eastAsia="Times New Roman" w:hAnsi="Times New Roman" w:cs="Times New Roman"/>
          <w:b/>
          <w:sz w:val="28"/>
          <w:szCs w:val="28"/>
        </w:rPr>
      </w:pPr>
      <w:r w:rsidRPr="0035258D">
        <w:rPr>
          <w:rFonts w:ascii="Times New Roman" w:eastAsia="Times New Roman" w:hAnsi="Times New Roman" w:cs="Times New Roman"/>
          <w:b/>
          <w:sz w:val="28"/>
          <w:szCs w:val="28"/>
        </w:rPr>
        <w:t>Современный урок музыки.</w:t>
      </w:r>
    </w:p>
    <w:p w:rsidR="0035258D" w:rsidRPr="0035258D" w:rsidRDefault="0035258D" w:rsidP="00DC7551">
      <w:pPr>
        <w:spacing w:after="0"/>
        <w:jc w:val="center"/>
        <w:rPr>
          <w:rFonts w:ascii="Times New Roman" w:eastAsia="Times New Roman" w:hAnsi="Times New Roman" w:cs="Times New Roman"/>
          <w:b/>
          <w:sz w:val="28"/>
          <w:szCs w:val="28"/>
        </w:rPr>
      </w:pPr>
      <w:r w:rsidRPr="0035258D">
        <w:rPr>
          <w:rFonts w:ascii="Times New Roman" w:eastAsia="Times New Roman" w:hAnsi="Times New Roman" w:cs="Times New Roman"/>
          <w:b/>
          <w:sz w:val="28"/>
          <w:szCs w:val="28"/>
        </w:rPr>
        <w:t>Инновационные формы работы на уроках музыки</w:t>
      </w:r>
    </w:p>
    <w:p w:rsidR="0035258D" w:rsidRPr="0035258D" w:rsidRDefault="0035258D" w:rsidP="00DC7551">
      <w:pPr>
        <w:spacing w:after="0"/>
        <w:jc w:val="center"/>
        <w:rPr>
          <w:rFonts w:ascii="Times New Roman" w:eastAsia="Times New Roman" w:hAnsi="Times New Roman" w:cs="Times New Roman"/>
          <w:b/>
          <w:sz w:val="28"/>
          <w:szCs w:val="28"/>
        </w:rPr>
      </w:pPr>
    </w:p>
    <w:p w:rsidR="0035258D" w:rsidRPr="0035258D" w:rsidRDefault="0035258D" w:rsidP="00DC7551">
      <w:pPr>
        <w:spacing w:after="0"/>
        <w:jc w:val="center"/>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Л.Х.Блонская, заместитель директора по УВР,</w:t>
      </w:r>
    </w:p>
    <w:p w:rsidR="0035258D" w:rsidRPr="0035258D" w:rsidRDefault="0035258D" w:rsidP="00DC7551">
      <w:pPr>
        <w:spacing w:after="0"/>
        <w:jc w:val="center"/>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учитель музыки, вторая квалификационная категория,</w:t>
      </w:r>
    </w:p>
    <w:p w:rsidR="0035258D" w:rsidRPr="00DC7551" w:rsidRDefault="00DC7551" w:rsidP="00DC7551">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МБОУ </w:t>
      </w:r>
      <w:r w:rsidR="0035258D" w:rsidRPr="0035258D">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ОШ </w:t>
      </w:r>
      <w:r w:rsidR="0035258D" w:rsidRPr="0035258D">
        <w:rPr>
          <w:rFonts w:ascii="Times New Roman" w:eastAsia="Times New Roman" w:hAnsi="Times New Roman" w:cs="Times New Roman"/>
          <w:sz w:val="28"/>
          <w:szCs w:val="28"/>
        </w:rPr>
        <w:t>№ 7» корпус 2, г. Когалым</w:t>
      </w:r>
    </w:p>
    <w:p w:rsidR="0035258D" w:rsidRPr="0035258D" w:rsidRDefault="0035258D" w:rsidP="0035258D">
      <w:pPr>
        <w:jc w:val="both"/>
        <w:rPr>
          <w:rFonts w:ascii="Times New Roman" w:eastAsia="Times New Roman" w:hAnsi="Times New Roman" w:cs="Times New Roman"/>
          <w:b/>
          <w:sz w:val="28"/>
          <w:szCs w:val="28"/>
        </w:rPr>
      </w:pPr>
    </w:p>
    <w:p w:rsidR="0035258D" w:rsidRPr="0035258D" w:rsidRDefault="0035258D" w:rsidP="0035258D">
      <w:pPr>
        <w:jc w:val="both"/>
        <w:rPr>
          <w:rFonts w:ascii="Times New Roman" w:eastAsia="Times New Roman" w:hAnsi="Times New Roman" w:cs="Times New Roman"/>
          <w:i/>
          <w:sz w:val="28"/>
          <w:szCs w:val="28"/>
        </w:rPr>
      </w:pPr>
      <w:r w:rsidRPr="0035258D">
        <w:rPr>
          <w:rFonts w:ascii="Times New Roman" w:eastAsia="Times New Roman" w:hAnsi="Times New Roman" w:cs="Times New Roman"/>
          <w:bCs/>
          <w:i/>
          <w:sz w:val="28"/>
          <w:szCs w:val="28"/>
        </w:rPr>
        <w:t>Урок-это зеркало общей и педагогической культуры учителя, мерило его интеллектуального богатства, показатель его кругозора и эрудиции.</w:t>
      </w:r>
    </w:p>
    <w:p w:rsidR="0035258D" w:rsidRPr="0035258D" w:rsidRDefault="0035258D" w:rsidP="0035258D">
      <w:pPr>
        <w:jc w:val="both"/>
        <w:rPr>
          <w:rFonts w:ascii="Times New Roman" w:eastAsia="Times New Roman" w:hAnsi="Times New Roman" w:cs="Times New Roman"/>
          <w:i/>
          <w:sz w:val="28"/>
          <w:szCs w:val="28"/>
        </w:rPr>
      </w:pPr>
      <w:r w:rsidRPr="0035258D">
        <w:rPr>
          <w:rFonts w:ascii="Times New Roman" w:eastAsia="Times New Roman" w:hAnsi="Times New Roman" w:cs="Times New Roman"/>
          <w:i/>
          <w:sz w:val="28"/>
          <w:szCs w:val="28"/>
        </w:rPr>
        <w:t>.</w:t>
      </w:r>
      <w:r w:rsidRPr="0035258D">
        <w:rPr>
          <w:rFonts w:ascii="Times New Roman" w:eastAsia="Times New Roman" w:hAnsi="Times New Roman" w:cs="Times New Roman"/>
          <w:bCs/>
          <w:i/>
          <w:iCs/>
          <w:sz w:val="28"/>
          <w:szCs w:val="28"/>
        </w:rPr>
        <w:t>В.А.Сухомлинский</w:t>
      </w:r>
      <w:r w:rsidRPr="0035258D">
        <w:rPr>
          <w:rFonts w:ascii="Times New Roman" w:eastAsia="Times New Roman" w:hAnsi="Times New Roman" w:cs="Times New Roman"/>
          <w:i/>
          <w:sz w:val="28"/>
          <w:szCs w:val="28"/>
        </w:rPr>
        <w:t xml:space="preserve">. </w:t>
      </w:r>
    </w:p>
    <w:p w:rsidR="0035258D" w:rsidRPr="0035258D" w:rsidRDefault="0035258D" w:rsidP="0035258D">
      <w:pPr>
        <w:jc w:val="both"/>
        <w:rPr>
          <w:rFonts w:ascii="Times New Roman" w:eastAsia="Times New Roman" w:hAnsi="Times New Roman" w:cs="Times New Roman"/>
          <w:sz w:val="28"/>
          <w:szCs w:val="28"/>
        </w:rPr>
      </w:pP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Многие проблемы, решаемые современной российской школой, связаны со значительным обновлением содержания образования, с качественной реализацией государственного стандарта общего образования, с созданием условий для самореализации и самоопределения личности обучающегося. Тенденции обновления отразились и на музыкальном образовании детей.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Основной целью</w:t>
      </w:r>
      <w:r w:rsidRPr="0035258D">
        <w:rPr>
          <w:rFonts w:ascii="Times New Roman" w:eastAsia="Times New Roman" w:hAnsi="Times New Roman" w:cs="Times New Roman"/>
          <w:sz w:val="28"/>
          <w:szCs w:val="28"/>
        </w:rPr>
        <w:t xml:space="preserve"> современного музыкального образования является «становление музыкальной культуры как неотъемлемой части духовной культуры».</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Актуальными</w:t>
      </w: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b/>
          <w:sz w:val="28"/>
          <w:szCs w:val="28"/>
        </w:rPr>
        <w:t>задачами</w:t>
      </w:r>
      <w:r w:rsidRPr="0035258D">
        <w:rPr>
          <w:rFonts w:ascii="Times New Roman" w:eastAsia="Times New Roman" w:hAnsi="Times New Roman" w:cs="Times New Roman"/>
          <w:sz w:val="28"/>
          <w:szCs w:val="28"/>
        </w:rPr>
        <w:t xml:space="preserve"> современного школьного музыкального образования являются:</w:t>
      </w:r>
    </w:p>
    <w:p w:rsidR="0035258D" w:rsidRPr="0035258D" w:rsidRDefault="0035258D" w:rsidP="00C72EEA">
      <w:pPr>
        <w:numPr>
          <w:ilvl w:val="0"/>
          <w:numId w:val="30"/>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развитие сознания, музыкального мышления детей;</w:t>
      </w:r>
    </w:p>
    <w:p w:rsidR="0035258D" w:rsidRPr="0035258D" w:rsidRDefault="0035258D" w:rsidP="00C72EEA">
      <w:pPr>
        <w:numPr>
          <w:ilvl w:val="0"/>
          <w:numId w:val="30"/>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развитие эмоциональной сферы обучающихся;</w:t>
      </w:r>
    </w:p>
    <w:p w:rsidR="0035258D" w:rsidRPr="0035258D" w:rsidRDefault="0035258D" w:rsidP="00C72EEA">
      <w:pPr>
        <w:numPr>
          <w:ilvl w:val="0"/>
          <w:numId w:val="30"/>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развитие волевой, активной стороны личности, связанной с освоением различных видов деятельности.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Урок музыки – это, прежде всего, урок творчества, на котором должны быть решены следующие триединые задачи:</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bCs/>
          <w:i/>
          <w:iCs/>
          <w:sz w:val="28"/>
          <w:szCs w:val="28"/>
        </w:rPr>
        <w:t xml:space="preserve">образовательная: </w:t>
      </w:r>
      <w:r w:rsidRPr="0035258D">
        <w:rPr>
          <w:rFonts w:ascii="Times New Roman" w:eastAsia="Times New Roman" w:hAnsi="Times New Roman" w:cs="Times New Roman"/>
          <w:sz w:val="28"/>
          <w:szCs w:val="28"/>
        </w:rPr>
        <w:t>вооружить обучающихся системой знаний, умений и навыков.</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bCs/>
          <w:i/>
          <w:iCs/>
          <w:sz w:val="28"/>
          <w:szCs w:val="28"/>
        </w:rPr>
        <w:t xml:space="preserve">воспитательная: </w:t>
      </w:r>
      <w:r w:rsidRPr="0035258D">
        <w:rPr>
          <w:rFonts w:ascii="Times New Roman" w:eastAsia="Times New Roman" w:hAnsi="Times New Roman" w:cs="Times New Roman"/>
          <w:sz w:val="28"/>
          <w:szCs w:val="28"/>
        </w:rPr>
        <w:t>формировать у обучающихся научное мировоззрение, нравственные качества личности, взгляды и убеждения.</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bCs/>
          <w:i/>
          <w:iCs/>
          <w:sz w:val="28"/>
          <w:szCs w:val="28"/>
        </w:rPr>
        <w:t xml:space="preserve">развивающая: </w:t>
      </w:r>
      <w:r w:rsidRPr="0035258D">
        <w:rPr>
          <w:rFonts w:ascii="Times New Roman" w:eastAsia="Times New Roman" w:hAnsi="Times New Roman" w:cs="Times New Roman"/>
          <w:sz w:val="28"/>
          <w:szCs w:val="28"/>
        </w:rPr>
        <w:t>при обучении развивать у обучающихся познавательный интерес, творческие способности, волю, эмоции, познавательные способности: речь, память, внимание, воображение, восприятие.</w:t>
      </w:r>
    </w:p>
    <w:p w:rsidR="0035258D" w:rsidRPr="0035258D" w:rsidRDefault="0035258D" w:rsidP="00DC7551">
      <w:pPr>
        <w:spacing w:after="0"/>
        <w:jc w:val="both"/>
        <w:rPr>
          <w:rFonts w:ascii="Times New Roman" w:eastAsia="Times New Roman" w:hAnsi="Times New Roman" w:cs="Times New Roman"/>
          <w:bCs/>
          <w:i/>
          <w:iCs/>
          <w:sz w:val="28"/>
          <w:szCs w:val="28"/>
        </w:rPr>
      </w:pPr>
      <w:r w:rsidRPr="0035258D">
        <w:rPr>
          <w:rFonts w:ascii="Times New Roman" w:eastAsia="Times New Roman" w:hAnsi="Times New Roman" w:cs="Times New Roman"/>
          <w:sz w:val="28"/>
          <w:szCs w:val="28"/>
        </w:rPr>
        <w:t>Урок не должен стать только фактом встречи ребенка с музыкой, его результатом должны стать изменения в самом ребенке.</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Cs/>
          <w:sz w:val="28"/>
          <w:szCs w:val="28"/>
        </w:rPr>
        <w:lastRenderedPageBreak/>
        <w:t>Современный школьный урок музыки: к</w:t>
      </w:r>
      <w:r w:rsidRPr="0035258D">
        <w:rPr>
          <w:rFonts w:ascii="Times New Roman" w:eastAsia="Times New Roman" w:hAnsi="Times New Roman" w:cs="Times New Roman"/>
          <w:sz w:val="28"/>
          <w:szCs w:val="28"/>
        </w:rPr>
        <w:t xml:space="preserve">акой урок имеет право называться современным? </w:t>
      </w:r>
    </w:p>
    <w:p w:rsidR="0035258D" w:rsidRPr="0035258D" w:rsidRDefault="0035258D" w:rsidP="00DC7551">
      <w:pPr>
        <w:spacing w:after="0"/>
        <w:jc w:val="both"/>
        <w:rPr>
          <w:rFonts w:ascii="Times New Roman" w:eastAsia="Times New Roman" w:hAnsi="Times New Roman" w:cs="Times New Roman"/>
          <w:bCs/>
          <w:sz w:val="28"/>
          <w:szCs w:val="28"/>
        </w:rPr>
      </w:pPr>
      <w:r w:rsidRPr="0035258D">
        <w:rPr>
          <w:rFonts w:ascii="Times New Roman" w:eastAsia="Times New Roman" w:hAnsi="Times New Roman" w:cs="Times New Roman"/>
          <w:sz w:val="28"/>
          <w:szCs w:val="28"/>
        </w:rPr>
        <w:t xml:space="preserve">В общепринятом понимании современный урок музыки - это урок, созвучный времени, в котором гармонично сочетаются приоритетные задачи образовательной сферы и специфика восприятия музыки. Сегодня </w:t>
      </w:r>
      <w:r w:rsidRPr="0035258D">
        <w:rPr>
          <w:rFonts w:ascii="Times New Roman" w:eastAsia="Times New Roman" w:hAnsi="Times New Roman" w:cs="Times New Roman"/>
          <w:b/>
          <w:bCs/>
          <w:sz w:val="28"/>
          <w:szCs w:val="28"/>
        </w:rPr>
        <w:t>задачи</w:t>
      </w:r>
      <w:r w:rsidRPr="0035258D">
        <w:rPr>
          <w:rFonts w:ascii="Times New Roman" w:eastAsia="Times New Roman" w:hAnsi="Times New Roman" w:cs="Times New Roman"/>
          <w:sz w:val="28"/>
          <w:szCs w:val="28"/>
        </w:rPr>
        <w:t xml:space="preserve"> школьного образования центрируются вокруг </w:t>
      </w:r>
      <w:r w:rsidRPr="0035258D">
        <w:rPr>
          <w:rFonts w:ascii="Times New Roman" w:eastAsia="Times New Roman" w:hAnsi="Times New Roman" w:cs="Times New Roman"/>
          <w:bCs/>
          <w:sz w:val="28"/>
          <w:szCs w:val="28"/>
        </w:rPr>
        <w:t>ребенка, раскрытия его индивидуальности и неповторимости, умения найти себя в обществе, быть преобразователем себя и окружающей действительности.</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bCs/>
          <w:i/>
          <w:iCs/>
          <w:sz w:val="28"/>
          <w:szCs w:val="28"/>
        </w:rPr>
        <w:t>Цель учителя</w:t>
      </w:r>
      <w:r w:rsidRPr="0035258D">
        <w:rPr>
          <w:rFonts w:ascii="Times New Roman" w:eastAsia="Times New Roman" w:hAnsi="Times New Roman" w:cs="Times New Roman"/>
          <w:sz w:val="28"/>
          <w:szCs w:val="28"/>
        </w:rPr>
        <w:t xml:space="preserve"> в современном школьном уроке музыки ориентирована на изменения, происходящие в обучающихся. Это означает, что процесс обучения должен быть направлен </w:t>
      </w:r>
      <w:r w:rsidRPr="0035258D">
        <w:rPr>
          <w:rFonts w:ascii="Times New Roman" w:eastAsia="Times New Roman" w:hAnsi="Times New Roman" w:cs="Times New Roman"/>
          <w:i/>
          <w:sz w:val="28"/>
          <w:szCs w:val="28"/>
        </w:rPr>
        <w:t>не на</w:t>
      </w:r>
      <w:r w:rsidRPr="0035258D">
        <w:rPr>
          <w:rFonts w:ascii="Times New Roman" w:eastAsia="Times New Roman" w:hAnsi="Times New Roman" w:cs="Times New Roman"/>
          <w:sz w:val="28"/>
          <w:szCs w:val="28"/>
        </w:rPr>
        <w:t xml:space="preserve"> </w:t>
      </w:r>
      <w:r w:rsidRPr="0035258D">
        <w:rPr>
          <w:rFonts w:ascii="Times New Roman" w:eastAsia="Times New Roman" w:hAnsi="Times New Roman" w:cs="Times New Roman"/>
          <w:i/>
          <w:sz w:val="28"/>
          <w:szCs w:val="28"/>
        </w:rPr>
        <w:t>передачу готового опыта</w:t>
      </w:r>
      <w:r w:rsidRPr="0035258D">
        <w:rPr>
          <w:rFonts w:ascii="Times New Roman" w:eastAsia="Times New Roman" w:hAnsi="Times New Roman" w:cs="Times New Roman"/>
          <w:sz w:val="28"/>
          <w:szCs w:val="28"/>
        </w:rPr>
        <w:t xml:space="preserve"> музыкальной деятельности, </w:t>
      </w:r>
      <w:r w:rsidRPr="0035258D">
        <w:rPr>
          <w:rFonts w:ascii="Times New Roman" w:eastAsia="Times New Roman" w:hAnsi="Times New Roman" w:cs="Times New Roman"/>
          <w:i/>
          <w:sz w:val="28"/>
          <w:szCs w:val="28"/>
        </w:rPr>
        <w:t xml:space="preserve">а на освоение способов </w:t>
      </w:r>
      <w:r w:rsidRPr="0035258D">
        <w:rPr>
          <w:rFonts w:ascii="Times New Roman" w:eastAsia="Times New Roman" w:hAnsi="Times New Roman" w:cs="Times New Roman"/>
          <w:sz w:val="28"/>
          <w:szCs w:val="28"/>
        </w:rPr>
        <w:t>быть сопричастным к этому опыту, самому осваивать, преобразовывать и пополнять его.</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Изменения, происходящие в ребенке, проявляются во всех компонентах его музыкальной культуры: его музыкальном опыте, музыкальной грамотности, музыкальном творчестве. Формирование каждого из компонентов музыкальной культуры ребенка является предметом педагогической деятельности учителя музыки.</w:t>
      </w:r>
    </w:p>
    <w:p w:rsidR="0035258D" w:rsidRPr="0035258D" w:rsidRDefault="0035258D" w:rsidP="00DC7551">
      <w:pPr>
        <w:spacing w:after="0"/>
        <w:jc w:val="both"/>
        <w:rPr>
          <w:rFonts w:ascii="Times New Roman" w:eastAsia="Times New Roman" w:hAnsi="Times New Roman" w:cs="Times New Roman"/>
          <w:b/>
          <w:sz w:val="28"/>
          <w:szCs w:val="28"/>
          <w:u w:val="single"/>
        </w:rPr>
      </w:pPr>
      <w:r w:rsidRPr="0035258D">
        <w:rPr>
          <w:rFonts w:ascii="Times New Roman" w:eastAsia="Times New Roman" w:hAnsi="Times New Roman" w:cs="Times New Roman"/>
          <w:b/>
          <w:sz w:val="28"/>
          <w:szCs w:val="28"/>
          <w:u w:val="single"/>
        </w:rPr>
        <w:t>Инновационные формы работы на уроках музыки.</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Качественной реализации государственного стандарта общего образования способствует внедрение новых образовательных технологий. Понятие «педагогическая технология» может рассматриваться в трех аспектах:</w:t>
      </w:r>
    </w:p>
    <w:p w:rsidR="0035258D" w:rsidRPr="0035258D" w:rsidRDefault="0035258D" w:rsidP="00C72EEA">
      <w:pPr>
        <w:numPr>
          <w:ilvl w:val="0"/>
          <w:numId w:val="31"/>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научном - как часть педагогической науки, изучающая и разрабатывающая цели, содержание и методы обучения и проектирующая педагогические процессы; </w:t>
      </w:r>
    </w:p>
    <w:p w:rsidR="0035258D" w:rsidRPr="0035258D" w:rsidRDefault="0035258D" w:rsidP="00C72EEA">
      <w:pPr>
        <w:numPr>
          <w:ilvl w:val="0"/>
          <w:numId w:val="31"/>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процессуальном - как описание (алгоритм) процесса, совокупность целей, содержания, методов и средств достижения планируемых результатов обучения; </w:t>
      </w:r>
    </w:p>
    <w:p w:rsidR="0035258D" w:rsidRPr="0035258D" w:rsidRDefault="0035258D" w:rsidP="00C72EEA">
      <w:pPr>
        <w:numPr>
          <w:ilvl w:val="0"/>
          <w:numId w:val="31"/>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деятельностном - осуществление технологического (педагогического) процесса, функционирование всех личностных, инструментальных и методологических педагогических средств.</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Наиболее показательным является использование инновационных технологий:</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u w:val="single"/>
        </w:rPr>
        <w:t>Технология развивающего обучения</w:t>
      </w:r>
      <w:r w:rsidRPr="0035258D">
        <w:rPr>
          <w:rFonts w:ascii="Times New Roman" w:eastAsia="Times New Roman" w:hAnsi="Times New Roman" w:cs="Times New Roman"/>
          <w:sz w:val="28"/>
          <w:szCs w:val="28"/>
        </w:rPr>
        <w:t xml:space="preserve"> (проблемное изложение учебного материала, частично-поисковая деятельность, самостоятельная проектная исследовательская деятельность);</w:t>
      </w:r>
    </w:p>
    <w:p w:rsidR="0035258D" w:rsidRPr="0035258D" w:rsidRDefault="0035258D" w:rsidP="00DC7551">
      <w:pPr>
        <w:spacing w:after="0"/>
        <w:jc w:val="both"/>
        <w:rPr>
          <w:rFonts w:ascii="Times New Roman" w:eastAsia="Times New Roman" w:hAnsi="Times New Roman" w:cs="Times New Roman"/>
          <w:b/>
          <w:i/>
          <w:sz w:val="28"/>
          <w:szCs w:val="28"/>
        </w:rPr>
      </w:pPr>
      <w:r w:rsidRPr="0035258D">
        <w:rPr>
          <w:rFonts w:ascii="Times New Roman" w:eastAsia="Times New Roman" w:hAnsi="Times New Roman" w:cs="Times New Roman"/>
          <w:b/>
          <w:i/>
          <w:sz w:val="28"/>
          <w:szCs w:val="28"/>
        </w:rPr>
        <w:t>Способы создания проблемных ситуаций на уроке</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1 способ.</w:t>
      </w:r>
      <w:r w:rsidRPr="0035258D">
        <w:rPr>
          <w:rFonts w:ascii="Times New Roman" w:eastAsia="Times New Roman" w:hAnsi="Times New Roman" w:cs="Times New Roman"/>
          <w:sz w:val="28"/>
          <w:szCs w:val="28"/>
        </w:rPr>
        <w:t xml:space="preserve"> Преднамеренное столкновение учителем жизненных представлений обучающихся (или достигнутого ими уровня знаний) с научными фактами, для объяснения которых у школьников не хватает знаний, жизненного опыта.</w:t>
      </w:r>
      <w:r w:rsidRPr="0035258D">
        <w:rPr>
          <w:rFonts w:ascii="Times New Roman" w:eastAsia="Times New Roman" w:hAnsi="Times New Roman" w:cs="Times New Roman"/>
          <w:b/>
          <w:sz w:val="28"/>
          <w:szCs w:val="28"/>
        </w:rPr>
        <w:t xml:space="preserve"> </w:t>
      </w:r>
      <w:r w:rsidRPr="0035258D">
        <w:rPr>
          <w:rFonts w:ascii="Times New Roman" w:eastAsia="Times New Roman" w:hAnsi="Times New Roman" w:cs="Times New Roman"/>
          <w:sz w:val="28"/>
          <w:szCs w:val="28"/>
        </w:rPr>
        <w:t>Такое столкновение можно обеспечить с помощью:</w:t>
      </w:r>
    </w:p>
    <w:p w:rsidR="0035258D" w:rsidRPr="0035258D" w:rsidRDefault="0035258D" w:rsidP="00C72EEA">
      <w:pPr>
        <w:numPr>
          <w:ilvl w:val="0"/>
          <w:numId w:val="33"/>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исследования, эксперимента;</w:t>
      </w:r>
    </w:p>
    <w:p w:rsidR="0035258D" w:rsidRPr="0035258D" w:rsidRDefault="0035258D" w:rsidP="00C72EEA">
      <w:pPr>
        <w:numPr>
          <w:ilvl w:val="0"/>
          <w:numId w:val="33"/>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lastRenderedPageBreak/>
        <w:t>рассказа об исследовании, эксперименте;</w:t>
      </w:r>
    </w:p>
    <w:p w:rsidR="0035258D" w:rsidRPr="0035258D" w:rsidRDefault="0035258D" w:rsidP="00C72EEA">
      <w:pPr>
        <w:numPr>
          <w:ilvl w:val="0"/>
          <w:numId w:val="33"/>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различных наглядных средств;</w:t>
      </w:r>
    </w:p>
    <w:p w:rsidR="0035258D" w:rsidRPr="0035258D" w:rsidRDefault="0035258D" w:rsidP="00C72EEA">
      <w:pPr>
        <w:numPr>
          <w:ilvl w:val="0"/>
          <w:numId w:val="33"/>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практических заданий, в которых обучающиеся обязательно допускают ошибки, или невыполнимых заданий.</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2 способ.</w:t>
      </w:r>
      <w:r w:rsidRPr="0035258D">
        <w:rPr>
          <w:rFonts w:ascii="Times New Roman" w:eastAsia="Times New Roman" w:hAnsi="Times New Roman" w:cs="Times New Roman"/>
          <w:sz w:val="28"/>
          <w:szCs w:val="28"/>
        </w:rPr>
        <w:t xml:space="preserve"> Обнаружение несоответствия известного и требуемого способа действия, когда обучающиеся пытаются выполнять новые задания старыми способами.</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3 способ.</w:t>
      </w:r>
      <w:r w:rsidRPr="0035258D">
        <w:rPr>
          <w:rFonts w:ascii="Times New Roman" w:eastAsia="Times New Roman" w:hAnsi="Times New Roman" w:cs="Times New Roman"/>
          <w:sz w:val="28"/>
          <w:szCs w:val="28"/>
        </w:rPr>
        <w:t xml:space="preserve"> Сравнение, сопоставление и противопоставление противоречивых:</w:t>
      </w:r>
    </w:p>
    <w:p w:rsidR="0035258D" w:rsidRPr="0035258D" w:rsidRDefault="0035258D" w:rsidP="00C72EEA">
      <w:pPr>
        <w:numPr>
          <w:ilvl w:val="0"/>
          <w:numId w:val="34"/>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фактов, явлений, данных;</w:t>
      </w:r>
    </w:p>
    <w:p w:rsidR="0035258D" w:rsidRPr="0035258D" w:rsidRDefault="0035258D" w:rsidP="00C72EEA">
      <w:pPr>
        <w:numPr>
          <w:ilvl w:val="0"/>
          <w:numId w:val="34"/>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суждений, мнений великих ученых, писателей, критиков, политиков и т.д.;</w:t>
      </w:r>
    </w:p>
    <w:p w:rsidR="0035258D" w:rsidRPr="0035258D" w:rsidRDefault="0035258D" w:rsidP="00C72EEA">
      <w:pPr>
        <w:numPr>
          <w:ilvl w:val="0"/>
          <w:numId w:val="34"/>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мнений самих обучающихся;</w:t>
      </w:r>
    </w:p>
    <w:p w:rsidR="0035258D" w:rsidRPr="0035258D" w:rsidRDefault="0035258D" w:rsidP="00C72EEA">
      <w:pPr>
        <w:numPr>
          <w:ilvl w:val="0"/>
          <w:numId w:val="34"/>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различных вариантов текстов художественных произведений, документов, различных видов искусств.</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 xml:space="preserve">4 способ. </w:t>
      </w:r>
      <w:r w:rsidRPr="0035258D">
        <w:rPr>
          <w:rFonts w:ascii="Times New Roman" w:eastAsia="Times New Roman" w:hAnsi="Times New Roman" w:cs="Times New Roman"/>
          <w:sz w:val="28"/>
          <w:szCs w:val="28"/>
        </w:rPr>
        <w:t>Использование типичных ошибок учеников или одностороннего подхода к явлениям.</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 xml:space="preserve">5 способ. </w:t>
      </w:r>
      <w:r w:rsidRPr="0035258D">
        <w:rPr>
          <w:rFonts w:ascii="Times New Roman" w:eastAsia="Times New Roman" w:hAnsi="Times New Roman" w:cs="Times New Roman"/>
          <w:sz w:val="28"/>
          <w:szCs w:val="28"/>
        </w:rPr>
        <w:t>Побуждение обучающихся к выдвижению гипотез, предварительных выводов и обобщений. Противоречие возникает:</w:t>
      </w:r>
    </w:p>
    <w:p w:rsidR="0035258D" w:rsidRPr="0035258D" w:rsidRDefault="0035258D" w:rsidP="00C72EEA">
      <w:pPr>
        <w:numPr>
          <w:ilvl w:val="0"/>
          <w:numId w:val="35"/>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в результате столкновения различных мнений учеников;</w:t>
      </w:r>
    </w:p>
    <w:p w:rsidR="0035258D" w:rsidRPr="0035258D" w:rsidRDefault="0035258D" w:rsidP="00C72EEA">
      <w:pPr>
        <w:numPr>
          <w:ilvl w:val="0"/>
          <w:numId w:val="35"/>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между выдвинутым предположением и результатом его проверки;</w:t>
      </w:r>
    </w:p>
    <w:p w:rsidR="0035258D" w:rsidRPr="0035258D" w:rsidRDefault="0035258D" w:rsidP="00C72EEA">
      <w:pPr>
        <w:numPr>
          <w:ilvl w:val="0"/>
          <w:numId w:val="35"/>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между гипотезой и новыми фактами;</w:t>
      </w:r>
    </w:p>
    <w:p w:rsidR="0035258D" w:rsidRPr="0035258D" w:rsidRDefault="0035258D" w:rsidP="00C72EEA">
      <w:pPr>
        <w:numPr>
          <w:ilvl w:val="0"/>
          <w:numId w:val="35"/>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между следствиями из гипотезы и проверочными экспериментами.</w:t>
      </w:r>
    </w:p>
    <w:p w:rsidR="0035258D" w:rsidRPr="0035258D" w:rsidRDefault="0035258D" w:rsidP="00DC7551">
      <w:pPr>
        <w:spacing w:after="0"/>
        <w:jc w:val="both"/>
        <w:rPr>
          <w:rFonts w:ascii="Times New Roman" w:eastAsia="Times New Roman" w:hAnsi="Times New Roman" w:cs="Times New Roman"/>
          <w:bCs/>
          <w:sz w:val="28"/>
          <w:szCs w:val="28"/>
          <w:u w:val="single"/>
        </w:rPr>
      </w:pPr>
      <w:r w:rsidRPr="0035258D">
        <w:rPr>
          <w:rFonts w:ascii="Times New Roman" w:eastAsia="Times New Roman" w:hAnsi="Times New Roman" w:cs="Times New Roman"/>
          <w:bCs/>
          <w:sz w:val="28"/>
          <w:szCs w:val="28"/>
          <w:u w:val="single"/>
        </w:rPr>
        <w:t>Проектная исследовательская деятельность</w:t>
      </w:r>
    </w:p>
    <w:p w:rsidR="0035258D" w:rsidRPr="0035258D" w:rsidRDefault="0035258D" w:rsidP="00DC7551">
      <w:pPr>
        <w:spacing w:after="0"/>
        <w:jc w:val="both"/>
        <w:rPr>
          <w:rFonts w:ascii="Times New Roman" w:eastAsia="Times New Roman" w:hAnsi="Times New Roman" w:cs="Times New Roman"/>
          <w:bCs/>
          <w:sz w:val="28"/>
          <w:szCs w:val="28"/>
        </w:rPr>
      </w:pPr>
      <w:r w:rsidRPr="0035258D">
        <w:rPr>
          <w:rFonts w:ascii="Times New Roman" w:eastAsia="Times New Roman" w:hAnsi="Times New Roman" w:cs="Times New Roman"/>
          <w:bCs/>
          <w:sz w:val="28"/>
          <w:szCs w:val="28"/>
        </w:rPr>
        <w:t xml:space="preserve">Одним из методов  технологии развивающего обучения (Гальперин, Давыдов, Выготский) является метод проектов. </w:t>
      </w:r>
    </w:p>
    <w:p w:rsidR="0035258D" w:rsidRPr="0035258D" w:rsidRDefault="0035258D" w:rsidP="00DC7551">
      <w:pPr>
        <w:spacing w:after="0"/>
        <w:jc w:val="both"/>
        <w:rPr>
          <w:rFonts w:ascii="Times New Roman" w:eastAsia="Times New Roman" w:hAnsi="Times New Roman" w:cs="Times New Roman"/>
          <w:bCs/>
          <w:sz w:val="28"/>
          <w:szCs w:val="28"/>
        </w:rPr>
      </w:pPr>
      <w:r w:rsidRPr="0035258D">
        <w:rPr>
          <w:rFonts w:ascii="Times New Roman" w:eastAsia="Times New Roman" w:hAnsi="Times New Roman" w:cs="Times New Roman"/>
          <w:bCs/>
          <w:sz w:val="28"/>
          <w:szCs w:val="28"/>
        </w:rPr>
        <w:t>Реализация метода проектов и исследовательского метода на практике ведет к изменению позиции учителя. Из носителя готовых знаний он превращается в организатора познавательной, исследовательской деятельности своих учеников. Изменяется психологический климат в классе, так как учителю приходится переориентировать свою работу и работу учеников на разнообразные виды самостоятельной деятельности обучающихся, на приоритет деятельности поискового, исследовательского, творческого характера.</w:t>
      </w:r>
    </w:p>
    <w:p w:rsidR="0035258D" w:rsidRPr="0035258D" w:rsidRDefault="0035258D" w:rsidP="00DC7551">
      <w:pPr>
        <w:spacing w:after="0"/>
        <w:jc w:val="both"/>
        <w:rPr>
          <w:rFonts w:ascii="Times New Roman" w:eastAsia="Times New Roman" w:hAnsi="Times New Roman" w:cs="Times New Roman"/>
          <w:sz w:val="28"/>
          <w:szCs w:val="28"/>
          <w:u w:val="single"/>
        </w:rPr>
      </w:pPr>
      <w:r w:rsidRPr="0035258D">
        <w:rPr>
          <w:rFonts w:ascii="Times New Roman" w:eastAsia="Times New Roman" w:hAnsi="Times New Roman" w:cs="Times New Roman"/>
          <w:sz w:val="28"/>
          <w:szCs w:val="28"/>
          <w:u w:val="single"/>
        </w:rPr>
        <w:t>ИКТ-технологии:</w:t>
      </w:r>
    </w:p>
    <w:p w:rsidR="0035258D" w:rsidRPr="0035258D" w:rsidRDefault="0035258D" w:rsidP="00C72EEA">
      <w:pPr>
        <w:numPr>
          <w:ilvl w:val="0"/>
          <w:numId w:val="32"/>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использование в работе ЭОР и ЦОР;</w:t>
      </w:r>
    </w:p>
    <w:p w:rsidR="0035258D" w:rsidRPr="0035258D" w:rsidRDefault="0035258D" w:rsidP="00C72EEA">
      <w:pPr>
        <w:numPr>
          <w:ilvl w:val="0"/>
          <w:numId w:val="32"/>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использование интерактивной доски;</w:t>
      </w:r>
    </w:p>
    <w:p w:rsidR="0035258D" w:rsidRPr="0035258D" w:rsidRDefault="0035258D" w:rsidP="00C72EEA">
      <w:pPr>
        <w:numPr>
          <w:ilvl w:val="0"/>
          <w:numId w:val="32"/>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работа с Интернет-ресурсами;</w:t>
      </w:r>
    </w:p>
    <w:p w:rsidR="0035258D" w:rsidRPr="0035258D" w:rsidRDefault="0035258D" w:rsidP="00C72EEA">
      <w:pPr>
        <w:numPr>
          <w:ilvl w:val="0"/>
          <w:numId w:val="32"/>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создание собственного цифрового образовательного пространства;</w:t>
      </w:r>
    </w:p>
    <w:p w:rsidR="0035258D" w:rsidRPr="0035258D" w:rsidRDefault="0035258D" w:rsidP="00C72EEA">
      <w:pPr>
        <w:numPr>
          <w:ilvl w:val="0"/>
          <w:numId w:val="32"/>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создание собственной мультимедийной библиотеки;</w:t>
      </w:r>
    </w:p>
    <w:p w:rsidR="0035258D" w:rsidRPr="0035258D" w:rsidRDefault="0035258D" w:rsidP="00C72EEA">
      <w:pPr>
        <w:numPr>
          <w:ilvl w:val="0"/>
          <w:numId w:val="32"/>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проведение, организация конференций;</w:t>
      </w:r>
    </w:p>
    <w:p w:rsidR="0035258D" w:rsidRPr="0035258D" w:rsidRDefault="0035258D" w:rsidP="00C72EEA">
      <w:pPr>
        <w:numPr>
          <w:ilvl w:val="0"/>
          <w:numId w:val="32"/>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lastRenderedPageBreak/>
        <w:t>создание интерактивных залов для проведения дистанционных диспутов, конференций и т.д.</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lang w:val="uk-UA"/>
        </w:rPr>
        <w:t xml:space="preserve">Современному учителю музыки </w:t>
      </w:r>
      <w:r w:rsidRPr="0035258D">
        <w:rPr>
          <w:rFonts w:ascii="Times New Roman" w:eastAsia="Times New Roman" w:hAnsi="Times New Roman" w:cs="Times New Roman"/>
          <w:sz w:val="28"/>
          <w:szCs w:val="28"/>
        </w:rPr>
        <w:t>информационные технологии позволяют по-новому использовать на уроках музыки текстовую, звуковую, графическую и видеоинформацию и её источники – т.е. обогащают методические возможности урока музыки, придают ему современный уровень.</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bCs/>
          <w:i/>
          <w:iCs/>
          <w:sz w:val="28"/>
          <w:szCs w:val="28"/>
        </w:rPr>
        <w:t>Структура музыкальной деятельности ребенка</w:t>
      </w:r>
      <w:r w:rsidRPr="0035258D">
        <w:rPr>
          <w:rFonts w:ascii="Times New Roman" w:eastAsia="Times New Roman" w:hAnsi="Times New Roman" w:cs="Times New Roman"/>
          <w:sz w:val="28"/>
          <w:szCs w:val="28"/>
        </w:rPr>
        <w:t xml:space="preserve"> содержит элементы: цель - средства - процесс - результат. Это условие является для учителя ориентиром, позволяющим организовать </w:t>
      </w:r>
      <w:r w:rsidRPr="0035258D">
        <w:rPr>
          <w:rFonts w:ascii="Times New Roman" w:eastAsia="Times New Roman" w:hAnsi="Times New Roman" w:cs="Times New Roman"/>
          <w:b/>
          <w:sz w:val="28"/>
          <w:szCs w:val="28"/>
        </w:rPr>
        <w:t>продуктивную</w:t>
      </w:r>
      <w:r w:rsidRPr="0035258D">
        <w:rPr>
          <w:rFonts w:ascii="Times New Roman" w:eastAsia="Times New Roman" w:hAnsi="Times New Roman" w:cs="Times New Roman"/>
          <w:sz w:val="28"/>
          <w:szCs w:val="28"/>
        </w:rPr>
        <w:t xml:space="preserve"> музыкальную деятельность школьников. Продуктивность при этом выступает не только как результат творческого акта, представленный в создании чего-то нового и оригинального, а, прежде всего, как качество активности обучающихся.</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Процесс модернизации музыкального образования направлен на внедрение в практику новых форм работы, которые не только расширяют границы предмета, но и являются эффективным средством в формировании духовно-нравственного потенциала личности обучающегося.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Русский фольклор</w:t>
      </w:r>
      <w:r w:rsidRPr="0035258D">
        <w:rPr>
          <w:rFonts w:ascii="Times New Roman" w:eastAsia="Times New Roman" w:hAnsi="Times New Roman" w:cs="Times New Roman"/>
          <w:sz w:val="28"/>
          <w:szCs w:val="28"/>
        </w:rPr>
        <w:t xml:space="preserve"> позволяет ввести детей в мир традиционной русской культуры. Целесообразно использование таких форм работы, как беседы, сопровождаемые показом картин известных художников, демонстрацией народных костюмов, использование поэтических текстов, просмотр презентаций, видеофрагментов, прослушивание образцов народной музыки, исполнение и разыгрывание русских народных песен.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Духовная музыка</w:t>
      </w:r>
      <w:r w:rsidRPr="0035258D">
        <w:rPr>
          <w:rFonts w:ascii="Times New Roman" w:eastAsia="Times New Roman" w:hAnsi="Times New Roman" w:cs="Times New Roman"/>
          <w:b/>
          <w:sz w:val="28"/>
          <w:szCs w:val="28"/>
        </w:rPr>
        <w:t xml:space="preserve"> </w:t>
      </w:r>
      <w:r w:rsidRPr="0035258D">
        <w:rPr>
          <w:rFonts w:ascii="Times New Roman" w:eastAsia="Times New Roman" w:hAnsi="Times New Roman" w:cs="Times New Roman"/>
          <w:sz w:val="28"/>
          <w:szCs w:val="28"/>
        </w:rPr>
        <w:t xml:space="preserve">рассматривается на уроках на основе культурологического подхода как часть «храмового синтеза искусств».  Изучение музыкальной культуры русской православной церкви основывается на доступных детям сочинениях, их воплощении в классической музыке и церковных праздниках. Например, «Перезвоны колоколов», «Рождественские песни», «Пасхальные песни» и т.д.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Обновление содержания музыкального образования направлено на знакомство обучающихся со </w:t>
      </w:r>
      <w:r w:rsidRPr="0035258D">
        <w:rPr>
          <w:rFonts w:ascii="Times New Roman" w:eastAsia="Times New Roman" w:hAnsi="Times New Roman" w:cs="Times New Roman"/>
          <w:b/>
          <w:i/>
          <w:sz w:val="28"/>
          <w:szCs w:val="28"/>
        </w:rPr>
        <w:t>стилями и жанрами современной музыки</w:t>
      </w:r>
      <w:r w:rsidRPr="0035258D">
        <w:rPr>
          <w:rFonts w:ascii="Times New Roman" w:eastAsia="Times New Roman" w:hAnsi="Times New Roman" w:cs="Times New Roman"/>
          <w:sz w:val="28"/>
          <w:szCs w:val="28"/>
        </w:rPr>
        <w:t xml:space="preserve">. Это связано с потребностью и интересами школьников, для которых современная популярная музыка является важным компонентом в досуговой деятельности.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Пластическое интонирование</w:t>
      </w:r>
      <w:r w:rsidRPr="0035258D">
        <w:rPr>
          <w:rFonts w:ascii="Times New Roman" w:eastAsia="Times New Roman" w:hAnsi="Times New Roman" w:cs="Times New Roman"/>
          <w:sz w:val="28"/>
          <w:szCs w:val="28"/>
        </w:rPr>
        <w:t xml:space="preserve">  - метод, позволяющий ввести ребенка в мир инструментальной музыки. При обычном слушании инструментальной музыки восприятие ребенка остается пассивным. Он схватывает эмоциональный образ целого, но не способен развернуть логику музыкальной мысли во времени. Поэтому, когда ребенок начинает «исполнять» симфоническую музыку с помощью пластического интонирования, он поднимается на ступеньку выше в </w:t>
      </w:r>
      <w:r w:rsidRPr="0035258D">
        <w:rPr>
          <w:rFonts w:ascii="Times New Roman" w:eastAsia="Times New Roman" w:hAnsi="Times New Roman" w:cs="Times New Roman"/>
          <w:sz w:val="28"/>
          <w:szCs w:val="28"/>
        </w:rPr>
        <w:lastRenderedPageBreak/>
        <w:t xml:space="preserve">понимании художественного образа произведения. Ребенок становится одновременно и слушателем и исполнителем.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Графическая звукозапись</w:t>
      </w:r>
      <w:r w:rsidRPr="0035258D">
        <w:rPr>
          <w:rFonts w:ascii="Times New Roman" w:eastAsia="Times New Roman" w:hAnsi="Times New Roman" w:cs="Times New Roman"/>
          <w:sz w:val="28"/>
          <w:szCs w:val="28"/>
        </w:rPr>
        <w:t xml:space="preserve"> помогает слушателю-школьнику удерживать в памяти крупные музыкальные произведения, углублять восприятие музыки, более детально вникать в музыкальное произведение.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i/>
          <w:sz w:val="28"/>
          <w:szCs w:val="28"/>
        </w:rPr>
        <w:t>Цветовое моделирование</w:t>
      </w:r>
      <w:r w:rsidRPr="0035258D">
        <w:rPr>
          <w:rFonts w:ascii="Times New Roman" w:eastAsia="Times New Roman" w:hAnsi="Times New Roman" w:cs="Times New Roman"/>
          <w:b/>
          <w:sz w:val="28"/>
          <w:szCs w:val="28"/>
        </w:rPr>
        <w:t xml:space="preserve"> </w:t>
      </w:r>
      <w:r w:rsidRPr="0035258D">
        <w:rPr>
          <w:rFonts w:ascii="Times New Roman" w:eastAsia="Times New Roman" w:hAnsi="Times New Roman" w:cs="Times New Roman"/>
          <w:sz w:val="28"/>
          <w:szCs w:val="28"/>
        </w:rPr>
        <w:t xml:space="preserve">можно использовать для постижения формы произведения, его характера или образа. Например, некоторые произведения сложны и объемны для восприятия школьников. В таких случаях можно поставить перед детьми задачу: определить, всегда ли музыка одинаковая по настроению и с помощью цвета нарисовать форму произведения. Дети определяют, что 1 и 3 части одинаковые, а 2 часть распевная, протяжная («Ноябрь», «На тройке», из цикла «Времена года» П.И. Чайковского). Соответственно, из цветного картона дети строят 3-хчастную форму. </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Дети с удовольствием используют цветовое моделирование при знакомстве с ладами: мажор-минор. </w:t>
      </w:r>
    </w:p>
    <w:p w:rsidR="0035258D" w:rsidRPr="0035258D" w:rsidRDefault="0035258D" w:rsidP="00DC7551">
      <w:pPr>
        <w:spacing w:after="0"/>
        <w:jc w:val="both"/>
        <w:rPr>
          <w:rFonts w:ascii="Times New Roman" w:eastAsia="Times New Roman" w:hAnsi="Times New Roman" w:cs="Times New Roman"/>
          <w:b/>
          <w:sz w:val="28"/>
          <w:szCs w:val="28"/>
        </w:rPr>
      </w:pPr>
      <w:r w:rsidRPr="0035258D">
        <w:rPr>
          <w:rFonts w:ascii="Times New Roman" w:eastAsia="Times New Roman" w:hAnsi="Times New Roman" w:cs="Times New Roman"/>
          <w:sz w:val="28"/>
          <w:szCs w:val="28"/>
        </w:rPr>
        <w:t xml:space="preserve">Развитие творческих способностей ребенка на уроке музыки является одной из актуальных задач современного музыкального воспитания. Проявлением творческого начала являются </w:t>
      </w:r>
      <w:r w:rsidRPr="0035258D">
        <w:rPr>
          <w:rFonts w:ascii="Times New Roman" w:eastAsia="Times New Roman" w:hAnsi="Times New Roman" w:cs="Times New Roman"/>
          <w:b/>
          <w:i/>
          <w:sz w:val="28"/>
          <w:szCs w:val="28"/>
        </w:rPr>
        <w:t>импровизации</w:t>
      </w:r>
      <w:r w:rsidRPr="0035258D">
        <w:rPr>
          <w:rFonts w:ascii="Times New Roman" w:eastAsia="Times New Roman" w:hAnsi="Times New Roman" w:cs="Times New Roman"/>
          <w:sz w:val="28"/>
          <w:szCs w:val="28"/>
        </w:rPr>
        <w:t xml:space="preserve"> в музыкально-ритмическом движении, в использовании выразительных движений, характерных для определенного персонажа, подборе ритмического сопровождения к песне, в выборе инструментов детского оркестра. Ведущим направлением развития творческих навыков являются </w:t>
      </w:r>
      <w:r w:rsidRPr="0035258D">
        <w:rPr>
          <w:rFonts w:ascii="Times New Roman" w:eastAsia="Times New Roman" w:hAnsi="Times New Roman" w:cs="Times New Roman"/>
          <w:b/>
          <w:i/>
          <w:sz w:val="28"/>
          <w:szCs w:val="28"/>
        </w:rPr>
        <w:t>певческие импровизации</w:t>
      </w:r>
      <w:r w:rsidRPr="0035258D">
        <w:rPr>
          <w:rFonts w:ascii="Times New Roman" w:eastAsia="Times New Roman" w:hAnsi="Times New Roman" w:cs="Times New Roman"/>
          <w:b/>
          <w:sz w:val="28"/>
          <w:szCs w:val="28"/>
        </w:rPr>
        <w:t>.</w:t>
      </w:r>
    </w:p>
    <w:p w:rsidR="0035258D" w:rsidRPr="0035258D"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b/>
          <w:sz w:val="28"/>
          <w:szCs w:val="28"/>
        </w:rPr>
        <w:t xml:space="preserve"> </w:t>
      </w:r>
      <w:r w:rsidRPr="0035258D">
        <w:rPr>
          <w:rFonts w:ascii="Times New Roman" w:eastAsia="Times New Roman" w:hAnsi="Times New Roman" w:cs="Times New Roman"/>
          <w:b/>
          <w:i/>
          <w:sz w:val="28"/>
          <w:szCs w:val="28"/>
        </w:rPr>
        <w:t>Моделирование художественно-творческого процесса</w:t>
      </w:r>
      <w:r w:rsidRPr="0035258D">
        <w:rPr>
          <w:rFonts w:ascii="Times New Roman" w:eastAsia="Times New Roman" w:hAnsi="Times New Roman" w:cs="Times New Roman"/>
          <w:b/>
          <w:sz w:val="28"/>
          <w:szCs w:val="28"/>
        </w:rPr>
        <w:t xml:space="preserve"> </w:t>
      </w:r>
      <w:r w:rsidRPr="0035258D">
        <w:rPr>
          <w:rFonts w:ascii="Times New Roman" w:eastAsia="Times New Roman" w:hAnsi="Times New Roman" w:cs="Times New Roman"/>
          <w:sz w:val="28"/>
          <w:szCs w:val="28"/>
        </w:rPr>
        <w:t>должно быть</w:t>
      </w:r>
      <w:r w:rsidRPr="0035258D">
        <w:rPr>
          <w:rFonts w:ascii="Times New Roman" w:eastAsia="Times New Roman" w:hAnsi="Times New Roman" w:cs="Times New Roman"/>
          <w:b/>
          <w:sz w:val="28"/>
          <w:szCs w:val="28"/>
        </w:rPr>
        <w:t xml:space="preserve"> </w:t>
      </w:r>
      <w:r w:rsidRPr="0035258D">
        <w:rPr>
          <w:rFonts w:ascii="Times New Roman" w:eastAsia="Times New Roman" w:hAnsi="Times New Roman" w:cs="Times New Roman"/>
          <w:sz w:val="28"/>
          <w:szCs w:val="28"/>
        </w:rPr>
        <w:t>направлено на то, чтобы ученик ощутил себя не потребителем музыки, а ее творцом. Здесь речь идет о включении инсценирования в образовательный процесс.</w:t>
      </w:r>
    </w:p>
    <w:p w:rsidR="0035258D" w:rsidRPr="00DC7551" w:rsidRDefault="0035258D" w:rsidP="00DC7551">
      <w:pPr>
        <w:spacing w:after="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 Атмосфера творчества на уроках музыки – условие формирования духовной </w:t>
      </w:r>
      <w:r w:rsidRPr="00DC7551">
        <w:rPr>
          <w:rFonts w:ascii="Times New Roman" w:eastAsia="Times New Roman" w:hAnsi="Times New Roman" w:cs="Times New Roman"/>
          <w:sz w:val="28"/>
          <w:szCs w:val="28"/>
        </w:rPr>
        <w:t>культуры школьников.</w:t>
      </w:r>
    </w:p>
    <w:p w:rsidR="0035258D" w:rsidRPr="00DC7551" w:rsidRDefault="0035258D" w:rsidP="00DC7551">
      <w:pPr>
        <w:spacing w:after="0"/>
        <w:jc w:val="both"/>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Список научно-методической литературы</w:t>
      </w:r>
    </w:p>
    <w:p w:rsidR="0035258D" w:rsidRPr="0035258D" w:rsidRDefault="0035258D" w:rsidP="00C72EEA">
      <w:pPr>
        <w:numPr>
          <w:ilvl w:val="0"/>
          <w:numId w:val="36"/>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Бакланова, Т.И. «Обучение в 1 классе», М.: Астрель, 2005г.</w:t>
      </w:r>
    </w:p>
    <w:p w:rsidR="0035258D" w:rsidRPr="0035258D" w:rsidRDefault="0035258D" w:rsidP="00C72EEA">
      <w:pPr>
        <w:numPr>
          <w:ilvl w:val="0"/>
          <w:numId w:val="36"/>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Безбородова, Л.А., Алиев, Ю.Б. «Методика преподавания музыки в общеобразовательных учреждениях», М.: Академия, 2002г. </w:t>
      </w:r>
    </w:p>
    <w:p w:rsidR="0035258D" w:rsidRPr="0035258D" w:rsidRDefault="0035258D" w:rsidP="00C72EEA">
      <w:pPr>
        <w:numPr>
          <w:ilvl w:val="0"/>
          <w:numId w:val="36"/>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Исаева, С.А. «Физкультминутки в начальной школе», М.: Айрис-Пресс, 2003г.</w:t>
      </w:r>
    </w:p>
    <w:p w:rsidR="0035258D" w:rsidRPr="0035258D" w:rsidRDefault="0035258D" w:rsidP="00C72EEA">
      <w:pPr>
        <w:numPr>
          <w:ilvl w:val="0"/>
          <w:numId w:val="36"/>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 xml:space="preserve">Новодворская, Н.В. «Поурочные планы. Музыка 1 класс»/2 части/, Волгоград: Корифей, 2006г. </w:t>
      </w:r>
    </w:p>
    <w:p w:rsidR="0035258D" w:rsidRPr="0035258D" w:rsidRDefault="0035258D" w:rsidP="00C72EEA">
      <w:pPr>
        <w:numPr>
          <w:ilvl w:val="0"/>
          <w:numId w:val="36"/>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Разумовская, О.К. Русские композиторы. Биографии, викторины, кроссворды.- М.: Айрис-пресс, 2007.- 176с.</w:t>
      </w:r>
    </w:p>
    <w:p w:rsidR="0035258D" w:rsidRPr="0035258D" w:rsidRDefault="0035258D" w:rsidP="00C72EEA">
      <w:pPr>
        <w:numPr>
          <w:ilvl w:val="0"/>
          <w:numId w:val="36"/>
        </w:numPr>
        <w:spacing w:after="0"/>
        <w:ind w:left="0"/>
        <w:jc w:val="both"/>
        <w:rPr>
          <w:rFonts w:ascii="Times New Roman" w:eastAsia="Times New Roman" w:hAnsi="Times New Roman" w:cs="Times New Roman"/>
          <w:sz w:val="28"/>
          <w:szCs w:val="28"/>
        </w:rPr>
      </w:pPr>
      <w:r w:rsidRPr="0035258D">
        <w:rPr>
          <w:rFonts w:ascii="Times New Roman" w:eastAsia="Times New Roman" w:hAnsi="Times New Roman" w:cs="Times New Roman"/>
          <w:sz w:val="28"/>
          <w:szCs w:val="28"/>
        </w:rPr>
        <w:t>Рапацкая, Л.А., Сергеева, Г.С., Шмагина, Т.С. «Русская музыка в школе», М.: Владос, 2003г.</w:t>
      </w:r>
    </w:p>
    <w:p w:rsidR="0035258D" w:rsidRPr="0035258D" w:rsidRDefault="0035258D" w:rsidP="00C72EEA">
      <w:pPr>
        <w:numPr>
          <w:ilvl w:val="0"/>
          <w:numId w:val="36"/>
        </w:numPr>
        <w:spacing w:after="0"/>
        <w:ind w:left="0"/>
        <w:jc w:val="both"/>
        <w:rPr>
          <w:rFonts w:ascii="Times New Roman" w:eastAsia="Times New Roman" w:hAnsi="Times New Roman" w:cs="Times New Roman"/>
          <w:b/>
          <w:sz w:val="28"/>
          <w:szCs w:val="28"/>
        </w:rPr>
      </w:pPr>
      <w:r w:rsidRPr="0035258D">
        <w:rPr>
          <w:rFonts w:ascii="Times New Roman" w:eastAsia="Times New Roman" w:hAnsi="Times New Roman" w:cs="Times New Roman"/>
          <w:sz w:val="28"/>
          <w:szCs w:val="28"/>
        </w:rPr>
        <w:lastRenderedPageBreak/>
        <w:t>Ригина, Г.С. «Музыка. Книга для учителя», М.: Учебная литература, 2000г.</w:t>
      </w:r>
    </w:p>
    <w:p w:rsidR="0035258D" w:rsidRDefault="0035258D" w:rsidP="00DC7551">
      <w:pPr>
        <w:spacing w:after="0"/>
        <w:jc w:val="both"/>
        <w:rPr>
          <w:rFonts w:ascii="Times New Roman" w:eastAsia="Times New Roman" w:hAnsi="Times New Roman" w:cs="Times New Roman"/>
          <w:sz w:val="28"/>
          <w:szCs w:val="28"/>
        </w:rPr>
      </w:pPr>
    </w:p>
    <w:p w:rsidR="00DC7551" w:rsidRPr="0035258D" w:rsidRDefault="00DC7551" w:rsidP="00DC7551">
      <w:pPr>
        <w:spacing w:after="0"/>
        <w:jc w:val="both"/>
        <w:rPr>
          <w:rFonts w:ascii="Times New Roman" w:eastAsia="Times New Roman" w:hAnsi="Times New Roman" w:cs="Times New Roman"/>
          <w:sz w:val="28"/>
          <w:szCs w:val="28"/>
        </w:rPr>
      </w:pPr>
    </w:p>
    <w:p w:rsidR="00EC5A59" w:rsidRPr="00EC5A59" w:rsidRDefault="00EC5A59" w:rsidP="00EC5A59">
      <w:pPr>
        <w:spacing w:after="0" w:line="240" w:lineRule="auto"/>
        <w:jc w:val="center"/>
        <w:rPr>
          <w:rFonts w:ascii="Times New Roman" w:eastAsia="Times New Roman" w:hAnsi="Times New Roman" w:cs="Times New Roman"/>
          <w:b/>
          <w:bCs/>
          <w:sz w:val="28"/>
          <w:szCs w:val="28"/>
        </w:rPr>
      </w:pPr>
      <w:r w:rsidRPr="00EC5A59">
        <w:rPr>
          <w:rFonts w:ascii="Times New Roman" w:eastAsia="Times New Roman" w:hAnsi="Times New Roman" w:cs="Times New Roman"/>
          <w:b/>
          <w:bCs/>
          <w:sz w:val="28"/>
          <w:szCs w:val="28"/>
        </w:rPr>
        <w:t>Использование различных методов обучения для развития познавательной  активности и интереса учащихся</w:t>
      </w:r>
    </w:p>
    <w:p w:rsidR="00EC5A59" w:rsidRPr="00EC5A59" w:rsidRDefault="00EC5A59" w:rsidP="00EC5A59">
      <w:pPr>
        <w:spacing w:after="0" w:line="240" w:lineRule="auto"/>
        <w:jc w:val="right"/>
        <w:rPr>
          <w:rFonts w:ascii="Times New Roman" w:eastAsia="Times New Roman" w:hAnsi="Times New Roman" w:cs="Times New Roman"/>
          <w:b/>
          <w:bCs/>
          <w:sz w:val="28"/>
          <w:szCs w:val="28"/>
        </w:rPr>
      </w:pPr>
    </w:p>
    <w:p w:rsidR="00EC5A59" w:rsidRPr="00EC5A59" w:rsidRDefault="00EC5A59" w:rsidP="00EC5A59">
      <w:pPr>
        <w:spacing w:after="0" w:line="240" w:lineRule="auto"/>
        <w:jc w:val="right"/>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Гаджимустафаева Т.Ш., учитель биологии,</w:t>
      </w:r>
    </w:p>
    <w:p w:rsidR="00EC5A59" w:rsidRPr="00EC5A59" w:rsidRDefault="00EC5A59" w:rsidP="00EC5A59">
      <w:pPr>
        <w:spacing w:after="0" w:line="240" w:lineRule="auto"/>
        <w:jc w:val="right"/>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Рузакова М.В., учитель биологии и географии </w:t>
      </w:r>
    </w:p>
    <w:p w:rsidR="00EC5A59" w:rsidRPr="00EC5A59" w:rsidRDefault="00EC5A59" w:rsidP="00EC5A59">
      <w:pPr>
        <w:spacing w:after="0" w:line="240" w:lineRule="auto"/>
        <w:jc w:val="right"/>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МБОУ «СОШ № 7» корпус 2</w:t>
      </w:r>
    </w:p>
    <w:p w:rsidR="00EC5A59" w:rsidRPr="00EC5A59" w:rsidRDefault="00EC5A59" w:rsidP="00EC5A59">
      <w:pPr>
        <w:spacing w:after="0" w:line="240" w:lineRule="auto"/>
        <w:jc w:val="right"/>
        <w:rPr>
          <w:rFonts w:ascii="Times New Roman" w:eastAsia="Times New Roman" w:hAnsi="Times New Roman" w:cs="Times New Roman"/>
          <w:sz w:val="28"/>
          <w:szCs w:val="28"/>
        </w:rPr>
      </w:pP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Всякое познание начинается с удивления. А удивление есть момент пробуждения интереса к предмету изучения. Общеизвестно, что каждый ребенок обладает громадным нераскрытым потенциалом творческих возможностей. Как же сохранить и поддержать их любознательность? Как изменить отношение учеников к школьному предмету под названием «биология».</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«Познавательный интерес» - важнейшее образование личности, которое складывается в процессе жизнедеятельности человека. Познавательный интерес носит поисковый  характер. Под его влиянием у человека постоянно возникают вопросы, ответы на которые он сам постоянно и активно ищет, что соответствует требованиям новых федеральных государственных образовательных стандартов. При этом поисковая работа в деятельности школьника совершается с увлечением, он испытывает эмоциональный подъем, радость от удачи. Она положительно влияет не только на процесс и результат деятельности, но и на протекание психических процессов – мышление, воображение, память, внимание.</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Далеко не все в учебном материале может быть для учащихся интересно. И тогда выступает еще один, не менее важный источник познавательного интереса – сам процесс деятельности. Чтобы возбудить желание учиться, нужно развивать потребность ученика заниматься познавательной деятельностью. Активизация познавательной деятельности ученика  без развития его познавательного интереса не только трудна, но и практически и не возможна. Вот почему в процессе обучения необходимо систематически возбуждать, развивать и укреплять познавательный интерес учащихся и как важный мотив учения, и как стойкую черту личности, и как мощное средство воспитывающего обучения, повышая его качества.</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b/>
          <w:sz w:val="28"/>
          <w:szCs w:val="28"/>
          <w:u w:val="single"/>
        </w:rPr>
        <w:t>Метод обучения</w:t>
      </w:r>
      <w:r w:rsidRPr="00EC5A59">
        <w:rPr>
          <w:rFonts w:ascii="Times New Roman" w:eastAsia="Times New Roman" w:hAnsi="Times New Roman" w:cs="Times New Roman"/>
          <w:sz w:val="28"/>
          <w:szCs w:val="28"/>
        </w:rPr>
        <w:t xml:space="preserve"> – это система регулятивных принципов и правил организации педагогически целесообразного взаимодействия педагога и учащихся, применяемая для определенного круга задач обучения, развития и воспитания.</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В литературе существует различные подходы к определению понятия метода обучения:</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1) это способ деятельности учителя и учащихся; </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2) совокупность приемов работы; </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3) путь, по которому учитель ведет учащихся от незнания к знанию; </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4) система действий учителя и учащихся.</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lastRenderedPageBreak/>
        <w:t>Современная система образования предоставляет учителю возможность выбрать среди множества инновационных  методов «свои», по – новому взглянуть на привычные вещи, на собственный опыт, на возможность нести ученику информационную культуру действенных знаний.</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В настоящее время в современной методике используют  следующие методы:</w:t>
      </w:r>
    </w:p>
    <w:p w:rsidR="00EC5A59" w:rsidRPr="00EC5A59" w:rsidRDefault="00EC5A59" w:rsidP="00C72EEA">
      <w:pPr>
        <w:numPr>
          <w:ilvl w:val="0"/>
          <w:numId w:val="38"/>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методы организации и осуществления учебно – познавательной деятельности,</w:t>
      </w:r>
    </w:p>
    <w:p w:rsidR="00EC5A59" w:rsidRPr="00EC5A59" w:rsidRDefault="00EC5A59" w:rsidP="00C72EEA">
      <w:pPr>
        <w:numPr>
          <w:ilvl w:val="0"/>
          <w:numId w:val="38"/>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методы контроля за эффективностью учебно – познавательной деятельности,</w:t>
      </w:r>
    </w:p>
    <w:p w:rsidR="00EC5A59" w:rsidRPr="00EC5A59" w:rsidRDefault="00EC5A59" w:rsidP="00C72EEA">
      <w:pPr>
        <w:numPr>
          <w:ilvl w:val="0"/>
          <w:numId w:val="38"/>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методы стимулирования  учебно – познавательной деятельности,</w:t>
      </w:r>
    </w:p>
    <w:p w:rsidR="00EC5A59" w:rsidRPr="00EC5A59" w:rsidRDefault="00EC5A59" w:rsidP="00C72EEA">
      <w:pPr>
        <w:numPr>
          <w:ilvl w:val="0"/>
          <w:numId w:val="38"/>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активный метод,</w:t>
      </w:r>
    </w:p>
    <w:p w:rsidR="00EC5A59" w:rsidRPr="00EC5A59" w:rsidRDefault="00EC5A59" w:rsidP="00C72EEA">
      <w:pPr>
        <w:numPr>
          <w:ilvl w:val="0"/>
          <w:numId w:val="38"/>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интерактивный метод.</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В своей работе я использую методы организации и осуществления учебно – познавательной деятельности -</w:t>
      </w:r>
      <w:r w:rsidRPr="00EC5A59">
        <w:rPr>
          <w:rFonts w:ascii="Times New Roman" w:eastAsia="Times New Roman" w:hAnsi="Times New Roman" w:cs="Times New Roman"/>
          <w:b/>
          <w:sz w:val="28"/>
          <w:szCs w:val="28"/>
        </w:rPr>
        <w:t xml:space="preserve"> </w:t>
      </w:r>
      <w:r w:rsidRPr="00EC5A59">
        <w:rPr>
          <w:rFonts w:ascii="Times New Roman" w:eastAsia="Times New Roman" w:hAnsi="Times New Roman" w:cs="Times New Roman"/>
          <w:sz w:val="28"/>
          <w:szCs w:val="28"/>
        </w:rPr>
        <w:t>поисковые, исследовательские, проблемные.</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Например, (</w:t>
      </w:r>
      <w:r w:rsidRPr="00EC5A59">
        <w:rPr>
          <w:rFonts w:ascii="Times New Roman" w:eastAsia="Times New Roman" w:hAnsi="Times New Roman" w:cs="Times New Roman"/>
          <w:sz w:val="28"/>
          <w:szCs w:val="28"/>
          <w:u w:val="single"/>
        </w:rPr>
        <w:t>исследовательские и практические</w:t>
      </w:r>
      <w:r w:rsidRPr="00EC5A59">
        <w:rPr>
          <w:rFonts w:ascii="Times New Roman" w:eastAsia="Times New Roman" w:hAnsi="Times New Roman" w:cs="Times New Roman"/>
          <w:sz w:val="28"/>
          <w:szCs w:val="28"/>
        </w:rPr>
        <w:t>) в 6-м классе при изучении темы «Ткани» во время практической работы на уроке даю задание исследовать препараты  растительной ткани. Определить какая это ткань (указывая, признаки по которому они это делали) и указать местоположения этой ткани в растении.</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Большей эффективности в решении учебных задач можно добиться, используя элементы технологии проблемного обучения. Поставив ученика в проблемную ситуацию, интересную и для всего класса, учитель получает возможность «растормозить» механизм его мышления.</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На этапе выдвижения гипотез необходимо, чтобы учащиеся научились прилагать свои варианты решений, первоначально анализировать их, отбирать наиболее адекватные, учиться видеть пути их доказательства.  </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Проблемные: в 8-м классе при изучении темы «Пищеварение» на последнем  уроке данной теме перед учащимися ставиться вопрос «Почему полноценное питание считается одним из важных условий здоровья человека?». Или при изучении темы «Лишайники» учащиеся узнают, что долгое время ученые принимали лишайники за обычное растение и относили их к мхам. Лишь в 1867г. русским ученым А.С.Фаминцыну и О.В. Баронецкому удалось выделить зеленые клетки из лишайника и установить, что они не только могут жить вне тела лишайника, но и размножаться делением и спорами. Следовательно, зеленые клетки лишайника – самостоятельные растения, водоросли. Формируется проблемная задача: что же такое лишайники? К какой группе растений их нужно было отнести?</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Методы контроля за эффективностью учебно–познавательной деятельности: устные, письменные проверки и самопроверки результативности овладения знаниями, умениями и навыками.</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Например,</w:t>
      </w:r>
      <w:r w:rsidRPr="00EC5A59">
        <w:rPr>
          <w:rFonts w:ascii="Times New Roman" w:eastAsia="Times New Roman" w:hAnsi="Times New Roman" w:cs="Times New Roman"/>
          <w:b/>
          <w:sz w:val="28"/>
          <w:szCs w:val="28"/>
        </w:rPr>
        <w:t xml:space="preserve"> </w:t>
      </w:r>
      <w:r w:rsidRPr="00EC5A59">
        <w:rPr>
          <w:rFonts w:ascii="Times New Roman" w:eastAsia="Times New Roman" w:hAnsi="Times New Roman" w:cs="Times New Roman"/>
          <w:sz w:val="28"/>
          <w:szCs w:val="28"/>
        </w:rPr>
        <w:t xml:space="preserve">контрольные тестирования, задания на соответствия, задания в котором ответ конструирует сам ученик, задания с исключением лишнего понятия, задания на выявление общих закономерностей, терминологические диктанты, творческие задания, работа по составлению и заполнению таблиц и т.д. </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Задание на соответствия, суть этих заданий заключается в необходимости установить соответствие между понятием и его содержанием; например:</w:t>
      </w:r>
    </w:p>
    <w:p w:rsidR="00EC5A59" w:rsidRPr="00EC5A59" w:rsidRDefault="00EC5A59" w:rsidP="00EC5A59">
      <w:pPr>
        <w:spacing w:after="0" w:line="240" w:lineRule="auto"/>
        <w:ind w:firstLine="567"/>
        <w:jc w:val="both"/>
        <w:rPr>
          <w:rFonts w:ascii="Times New Roman" w:eastAsia="Times New Roman" w:hAnsi="Times New Roman" w:cs="Times New Roman"/>
          <w:i/>
          <w:sz w:val="28"/>
          <w:szCs w:val="28"/>
        </w:rPr>
      </w:pPr>
      <w:r w:rsidRPr="00EC5A59">
        <w:rPr>
          <w:rFonts w:ascii="Times New Roman" w:eastAsia="Times New Roman" w:hAnsi="Times New Roman" w:cs="Times New Roman"/>
          <w:i/>
          <w:sz w:val="28"/>
          <w:szCs w:val="28"/>
        </w:rPr>
        <w:lastRenderedPageBreak/>
        <w:t>Соотнесите компоненты внутренней среды организма с их функциями:</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8"/>
        <w:gridCol w:w="5760"/>
      </w:tblGrid>
      <w:tr w:rsidR="00EC5A59" w:rsidRPr="00EC5A59" w:rsidTr="00EC5A59">
        <w:trPr>
          <w:trHeight w:val="78"/>
        </w:trPr>
        <w:tc>
          <w:tcPr>
            <w:tcW w:w="3578" w:type="dxa"/>
            <w:shd w:val="clear" w:color="auto" w:fill="4F81BD"/>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Компоненты внутренней среды </w:t>
            </w:r>
          </w:p>
        </w:tc>
        <w:tc>
          <w:tcPr>
            <w:tcW w:w="5760" w:type="dxa"/>
            <w:shd w:val="clear" w:color="auto" w:fill="4F81BD"/>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Функции компонентов внутренней среды </w:t>
            </w:r>
          </w:p>
        </w:tc>
      </w:tr>
      <w:tr w:rsidR="00EC5A59" w:rsidRPr="00EC5A59" w:rsidTr="00EC5A59">
        <w:trPr>
          <w:trHeight w:val="45"/>
        </w:trPr>
        <w:tc>
          <w:tcPr>
            <w:tcW w:w="3578"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1. Эритроциты </w:t>
            </w:r>
          </w:p>
        </w:tc>
        <w:tc>
          <w:tcPr>
            <w:tcW w:w="5760"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а) свертывание крови </w:t>
            </w:r>
          </w:p>
        </w:tc>
      </w:tr>
      <w:tr w:rsidR="00EC5A59" w:rsidRPr="00EC5A59" w:rsidTr="00EC5A59">
        <w:trPr>
          <w:trHeight w:val="45"/>
        </w:trPr>
        <w:tc>
          <w:tcPr>
            <w:tcW w:w="3578" w:type="dxa"/>
            <w:shd w:val="clear" w:color="auto" w:fill="E9EDF4"/>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2.Лейкоциты </w:t>
            </w:r>
          </w:p>
        </w:tc>
        <w:tc>
          <w:tcPr>
            <w:tcW w:w="5760" w:type="dxa"/>
            <w:shd w:val="clear" w:color="auto" w:fill="E9EDF4"/>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б) образование антител </w:t>
            </w:r>
          </w:p>
        </w:tc>
      </w:tr>
      <w:tr w:rsidR="00EC5A59" w:rsidRPr="00EC5A59" w:rsidTr="00EC5A59">
        <w:trPr>
          <w:trHeight w:val="45"/>
        </w:trPr>
        <w:tc>
          <w:tcPr>
            <w:tcW w:w="3578"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3. Тромбоциты </w:t>
            </w:r>
          </w:p>
        </w:tc>
        <w:tc>
          <w:tcPr>
            <w:tcW w:w="5760"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в) фагоцитоз </w:t>
            </w:r>
          </w:p>
        </w:tc>
      </w:tr>
      <w:tr w:rsidR="00EC5A59" w:rsidRPr="00EC5A59" w:rsidTr="00EC5A59">
        <w:trPr>
          <w:trHeight w:val="45"/>
        </w:trPr>
        <w:tc>
          <w:tcPr>
            <w:tcW w:w="3578" w:type="dxa"/>
            <w:shd w:val="clear" w:color="auto" w:fill="E9EDF4"/>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4. Плазма </w:t>
            </w:r>
          </w:p>
        </w:tc>
        <w:tc>
          <w:tcPr>
            <w:tcW w:w="5760" w:type="dxa"/>
            <w:shd w:val="clear" w:color="auto" w:fill="E9EDF4"/>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г) транспорт кислорода </w:t>
            </w:r>
          </w:p>
        </w:tc>
      </w:tr>
      <w:tr w:rsidR="00EC5A59" w:rsidRPr="00EC5A59" w:rsidTr="00EC5A59">
        <w:trPr>
          <w:trHeight w:val="78"/>
        </w:trPr>
        <w:tc>
          <w:tcPr>
            <w:tcW w:w="3578"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5. Лимфа </w:t>
            </w:r>
          </w:p>
        </w:tc>
        <w:tc>
          <w:tcPr>
            <w:tcW w:w="5760"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д) поддерживание постоянства состава </w:t>
            </w:r>
          </w:p>
        </w:tc>
      </w:tr>
      <w:tr w:rsidR="00EC5A59" w:rsidRPr="00EC5A59" w:rsidTr="00EC5A59">
        <w:trPr>
          <w:trHeight w:val="45"/>
        </w:trPr>
        <w:tc>
          <w:tcPr>
            <w:tcW w:w="3578" w:type="dxa"/>
            <w:shd w:val="clear" w:color="auto" w:fill="E9EDF4"/>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6. Тканевая жидкость </w:t>
            </w:r>
          </w:p>
        </w:tc>
        <w:tc>
          <w:tcPr>
            <w:tcW w:w="5760" w:type="dxa"/>
            <w:shd w:val="clear" w:color="auto" w:fill="E9EDF4"/>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е) транспорт углекислого газа </w:t>
            </w:r>
          </w:p>
        </w:tc>
      </w:tr>
      <w:tr w:rsidR="00EC5A59" w:rsidRPr="00EC5A59" w:rsidTr="00EC5A59">
        <w:trPr>
          <w:trHeight w:val="10"/>
        </w:trPr>
        <w:tc>
          <w:tcPr>
            <w:tcW w:w="3578"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p>
        </w:tc>
        <w:tc>
          <w:tcPr>
            <w:tcW w:w="5760" w:type="dxa"/>
            <w:shd w:val="clear" w:color="auto" w:fill="D0D8E8"/>
            <w:tcMar>
              <w:top w:w="72" w:type="dxa"/>
              <w:left w:w="158" w:type="dxa"/>
              <w:bottom w:w="72" w:type="dxa"/>
              <w:right w:w="158" w:type="dxa"/>
            </w:tcMar>
          </w:tcPr>
          <w:p w:rsidR="00EC5A59" w:rsidRPr="00EC5A59" w:rsidRDefault="00EC5A59" w:rsidP="00EC5A59">
            <w:pPr>
              <w:spacing w:after="0" w:line="240" w:lineRule="auto"/>
              <w:jc w:val="both"/>
              <w:rPr>
                <w:rFonts w:ascii="Times New Roman" w:eastAsia="Times New Roman" w:hAnsi="Times New Roman" w:cs="Times New Roman"/>
                <w:bCs/>
                <w:sz w:val="24"/>
                <w:szCs w:val="24"/>
              </w:rPr>
            </w:pPr>
            <w:r w:rsidRPr="00EC5A59">
              <w:rPr>
                <w:rFonts w:ascii="Times New Roman" w:eastAsia="Times New Roman" w:hAnsi="Times New Roman" w:cs="Times New Roman"/>
                <w:bCs/>
                <w:sz w:val="24"/>
                <w:szCs w:val="24"/>
              </w:rPr>
              <w:t xml:space="preserve">ж) образование лимфоцитов, защитная </w:t>
            </w:r>
          </w:p>
        </w:tc>
      </w:tr>
    </w:tbl>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u w:val="single"/>
        </w:rPr>
        <w:t>Задание на установление правильности</w:t>
      </w:r>
      <w:r w:rsidRPr="00EC5A59">
        <w:rPr>
          <w:rFonts w:ascii="Times New Roman" w:eastAsia="Times New Roman" w:hAnsi="Times New Roman" w:cs="Times New Roman"/>
          <w:bCs/>
          <w:sz w:val="28"/>
          <w:szCs w:val="28"/>
        </w:rPr>
        <w:t xml:space="preserve"> последовательности, целесообразно использовать для выявления знаний учащихся о последовательности тех или иных процессов, стадий развития; например:</w:t>
      </w:r>
    </w:p>
    <w:p w:rsidR="00EC5A59" w:rsidRPr="00EC5A59" w:rsidRDefault="00EC5A59" w:rsidP="00EC5A59">
      <w:pPr>
        <w:spacing w:after="0" w:line="240" w:lineRule="auto"/>
        <w:ind w:firstLine="567"/>
        <w:jc w:val="both"/>
        <w:rPr>
          <w:rFonts w:ascii="Times New Roman" w:eastAsia="Times New Roman" w:hAnsi="Times New Roman" w:cs="Times New Roman"/>
          <w:bCs/>
          <w:i/>
          <w:sz w:val="28"/>
          <w:szCs w:val="28"/>
        </w:rPr>
      </w:pPr>
      <w:r w:rsidRPr="00EC5A59">
        <w:rPr>
          <w:rFonts w:ascii="Times New Roman" w:eastAsia="Times New Roman" w:hAnsi="Times New Roman" w:cs="Times New Roman"/>
          <w:bCs/>
          <w:i/>
          <w:sz w:val="28"/>
          <w:szCs w:val="28"/>
        </w:rPr>
        <w:t>В каком случае правильно названы звенья рефлекторной дуги дыхательного рефлекса?</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rPr>
        <w:t>а) рецепторы легочных пузырьков – средний мозг – дыхательные мышцы</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rPr>
        <w:t>б) рецепторы аорты – продолговатый мозг – межрёберные мышцы</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rPr>
        <w:t>в) рецепторы внутренних органов – промежуточный мозг – дыхательные мышцы</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u w:val="single"/>
        </w:rPr>
        <w:t>Задания в котором ответ конструирует сам ученик,</w:t>
      </w:r>
      <w:r w:rsidRPr="00EC5A59">
        <w:rPr>
          <w:rFonts w:ascii="Times New Roman" w:eastAsia="Times New Roman" w:hAnsi="Times New Roman" w:cs="Times New Roman"/>
          <w:bCs/>
          <w:sz w:val="28"/>
          <w:szCs w:val="28"/>
        </w:rPr>
        <w:t xml:space="preserve"> ответы в таких заданиях должны содержать 1-2 слова, числа, формулы; например:</w:t>
      </w:r>
    </w:p>
    <w:p w:rsidR="00EC5A59" w:rsidRPr="00EC5A59" w:rsidRDefault="00EC5A59" w:rsidP="00EC5A59">
      <w:pPr>
        <w:spacing w:after="0" w:line="240" w:lineRule="auto"/>
        <w:ind w:firstLine="567"/>
        <w:jc w:val="both"/>
        <w:rPr>
          <w:rFonts w:ascii="Times New Roman" w:eastAsia="Times New Roman" w:hAnsi="Times New Roman" w:cs="Times New Roman"/>
          <w:bCs/>
          <w:i/>
          <w:sz w:val="28"/>
          <w:szCs w:val="28"/>
        </w:rPr>
      </w:pPr>
      <w:r w:rsidRPr="00EC5A59">
        <w:rPr>
          <w:rFonts w:ascii="Times New Roman" w:eastAsia="Times New Roman" w:hAnsi="Times New Roman" w:cs="Times New Roman"/>
          <w:bCs/>
          <w:i/>
          <w:sz w:val="28"/>
          <w:szCs w:val="28"/>
        </w:rPr>
        <w:t>Закончите следующие фразы:</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rPr>
        <w:t>а) Наука, изучающая строение и функции клеток называется _______.</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rPr>
        <w:t xml:space="preserve">б) Мельчайшая структура клетки, выполняющая определенную функцию называется _ </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rPr>
        <w:t>в) Ткань – это____клеток, обладающих______строением____и ______.</w:t>
      </w:r>
    </w:p>
    <w:p w:rsidR="00EC5A59" w:rsidRPr="00EC5A59" w:rsidRDefault="00EC5A59" w:rsidP="00EC5A59">
      <w:pPr>
        <w:spacing w:after="0" w:line="240" w:lineRule="auto"/>
        <w:ind w:firstLine="567"/>
        <w:jc w:val="both"/>
        <w:rPr>
          <w:rFonts w:ascii="Times New Roman" w:eastAsia="Times New Roman" w:hAnsi="Times New Roman" w:cs="Times New Roman"/>
          <w:bCs/>
          <w:sz w:val="28"/>
          <w:szCs w:val="28"/>
        </w:rPr>
      </w:pPr>
      <w:r w:rsidRPr="00EC5A59">
        <w:rPr>
          <w:rFonts w:ascii="Times New Roman" w:eastAsia="Times New Roman" w:hAnsi="Times New Roman" w:cs="Times New Roman"/>
          <w:bCs/>
          <w:sz w:val="28"/>
          <w:szCs w:val="28"/>
        </w:rPr>
        <w:t>г) Содержание в крови солей, температура тела – является показателем________ химического_________  ________.</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u w:val="single"/>
        </w:rPr>
        <w:t>Задания с исключением лишнего понятия</w:t>
      </w:r>
      <w:r w:rsidRPr="00EC5A59">
        <w:rPr>
          <w:rFonts w:ascii="Times New Roman" w:eastAsia="Times New Roman" w:hAnsi="Times New Roman" w:cs="Times New Roman"/>
          <w:sz w:val="28"/>
          <w:szCs w:val="28"/>
        </w:rPr>
        <w:t>, учащимся предлагается из 3-4 понятий исключить лишнее, не относящееся к данному перечню:</w:t>
      </w:r>
    </w:p>
    <w:p w:rsidR="00EC5A59" w:rsidRPr="00EC5A59" w:rsidRDefault="00EC5A59" w:rsidP="00EC5A59">
      <w:pPr>
        <w:spacing w:after="0" w:line="240" w:lineRule="auto"/>
        <w:ind w:left="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Веретеница, уж, варан,</w:t>
      </w:r>
      <w:r w:rsidRPr="00EC5A59">
        <w:rPr>
          <w:rFonts w:ascii="Times New Roman" w:eastAsia="Times New Roman" w:hAnsi="Times New Roman" w:cs="Times New Roman"/>
          <w:sz w:val="28"/>
          <w:szCs w:val="28"/>
          <w:u w:val="single"/>
        </w:rPr>
        <w:t xml:space="preserve"> </w:t>
      </w:r>
      <w:r w:rsidRPr="00EC5A59">
        <w:rPr>
          <w:rFonts w:ascii="Times New Roman" w:eastAsia="Times New Roman" w:hAnsi="Times New Roman" w:cs="Times New Roman"/>
          <w:i/>
          <w:iCs/>
          <w:sz w:val="28"/>
          <w:szCs w:val="28"/>
          <w:u w:val="single"/>
        </w:rPr>
        <w:t>кобра</w:t>
      </w:r>
    </w:p>
    <w:p w:rsidR="00EC5A59" w:rsidRPr="00EC5A59" w:rsidRDefault="00EC5A59" w:rsidP="00EC5A59">
      <w:pPr>
        <w:spacing w:after="0" w:line="240" w:lineRule="auto"/>
        <w:ind w:left="720"/>
        <w:jc w:val="both"/>
        <w:rPr>
          <w:rFonts w:ascii="Times New Roman" w:eastAsia="Times New Roman" w:hAnsi="Times New Roman" w:cs="Times New Roman"/>
          <w:i/>
          <w:iCs/>
          <w:sz w:val="28"/>
          <w:szCs w:val="28"/>
          <w:u w:val="single"/>
        </w:rPr>
      </w:pPr>
      <w:r w:rsidRPr="00EC5A59">
        <w:rPr>
          <w:rFonts w:ascii="Times New Roman" w:eastAsia="Times New Roman" w:hAnsi="Times New Roman" w:cs="Times New Roman"/>
          <w:sz w:val="28"/>
          <w:szCs w:val="28"/>
        </w:rPr>
        <w:t xml:space="preserve">Глотание, кашель, дыхание, </w:t>
      </w:r>
      <w:r w:rsidRPr="00EC5A59">
        <w:rPr>
          <w:rFonts w:ascii="Times New Roman" w:eastAsia="Times New Roman" w:hAnsi="Times New Roman" w:cs="Times New Roman"/>
          <w:i/>
          <w:iCs/>
          <w:sz w:val="28"/>
          <w:szCs w:val="28"/>
          <w:u w:val="single"/>
        </w:rPr>
        <w:t>пение</w:t>
      </w:r>
    </w:p>
    <w:p w:rsidR="00EC5A59" w:rsidRPr="00EC5A59" w:rsidRDefault="00EC5A59" w:rsidP="00EC5A59">
      <w:pPr>
        <w:spacing w:after="0" w:line="240" w:lineRule="auto"/>
        <w:ind w:left="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Рот, желудок, </w:t>
      </w:r>
      <w:r w:rsidRPr="00EC5A59">
        <w:rPr>
          <w:rFonts w:ascii="Times New Roman" w:eastAsia="Times New Roman" w:hAnsi="Times New Roman" w:cs="Times New Roman"/>
          <w:i/>
          <w:sz w:val="28"/>
          <w:szCs w:val="28"/>
        </w:rPr>
        <w:t>почки,</w:t>
      </w:r>
      <w:r w:rsidRPr="00EC5A59">
        <w:rPr>
          <w:rFonts w:ascii="Times New Roman" w:eastAsia="Times New Roman" w:hAnsi="Times New Roman" w:cs="Times New Roman"/>
          <w:sz w:val="28"/>
          <w:szCs w:val="28"/>
        </w:rPr>
        <w:t xml:space="preserve"> печень</w:t>
      </w:r>
    </w:p>
    <w:p w:rsidR="00EC5A59" w:rsidRPr="00EC5A59" w:rsidRDefault="00EC5A59" w:rsidP="00EC5A59">
      <w:pPr>
        <w:spacing w:after="0" w:line="240" w:lineRule="auto"/>
        <w:ind w:left="720"/>
        <w:rPr>
          <w:rFonts w:ascii="Times New Roman" w:eastAsia="Times New Roman" w:hAnsi="Times New Roman" w:cs="Times New Roman"/>
          <w:sz w:val="28"/>
          <w:szCs w:val="28"/>
        </w:rPr>
      </w:pPr>
      <w:r w:rsidRPr="00EC5A59">
        <w:rPr>
          <w:rFonts w:ascii="Times New Roman" w:eastAsia="Times New Roman" w:hAnsi="Times New Roman" w:cs="Times New Roman"/>
          <w:i/>
          <w:sz w:val="28"/>
          <w:szCs w:val="28"/>
        </w:rPr>
        <w:t>Надпочечник,</w:t>
      </w:r>
      <w:r w:rsidRPr="00EC5A59">
        <w:rPr>
          <w:rFonts w:ascii="Times New Roman" w:eastAsia="Times New Roman" w:hAnsi="Times New Roman" w:cs="Times New Roman"/>
          <w:sz w:val="28"/>
          <w:szCs w:val="28"/>
        </w:rPr>
        <w:t xml:space="preserve"> печень, поджелудочная железа</w:t>
      </w:r>
    </w:p>
    <w:p w:rsidR="00EC5A59" w:rsidRPr="00EC5A59" w:rsidRDefault="00EC5A59" w:rsidP="00EC5A59">
      <w:pPr>
        <w:spacing w:after="0" w:line="240" w:lineRule="auto"/>
        <w:ind w:left="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Цирроз, </w:t>
      </w:r>
      <w:r w:rsidRPr="00EC5A59">
        <w:rPr>
          <w:rFonts w:ascii="Times New Roman" w:eastAsia="Times New Roman" w:hAnsi="Times New Roman" w:cs="Times New Roman"/>
          <w:i/>
          <w:sz w:val="28"/>
          <w:szCs w:val="28"/>
        </w:rPr>
        <w:t>туберкулёз,</w:t>
      </w:r>
      <w:r w:rsidRPr="00EC5A59">
        <w:rPr>
          <w:rFonts w:ascii="Times New Roman" w:eastAsia="Times New Roman" w:hAnsi="Times New Roman" w:cs="Times New Roman"/>
          <w:sz w:val="28"/>
          <w:szCs w:val="28"/>
        </w:rPr>
        <w:t xml:space="preserve"> гастрит</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u w:val="single"/>
        </w:rPr>
        <w:t>Терминологический диктант,</w:t>
      </w:r>
      <w:r w:rsidRPr="00EC5A59">
        <w:rPr>
          <w:rFonts w:ascii="Times New Roman" w:eastAsia="Times New Roman" w:hAnsi="Times New Roman" w:cs="Times New Roman"/>
          <w:sz w:val="28"/>
          <w:szCs w:val="28"/>
        </w:rPr>
        <w:t xml:space="preserve"> учащимся предлагается несколько понятий, объединенных одной темой, к каждому понятию необходимо сформулировать определение и записать его; например:</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Органоид______________</w:t>
      </w:r>
      <w:r w:rsidRPr="00EC5A59">
        <w:rPr>
          <w:rFonts w:ascii="Times New Roman" w:eastAsia="Times New Roman" w:hAnsi="Times New Roman" w:cs="Times New Roman"/>
          <w:sz w:val="28"/>
          <w:szCs w:val="28"/>
        </w:rPr>
        <w:tab/>
        <w:t>Орган__________________</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Клетка________________</w:t>
      </w:r>
      <w:r w:rsidRPr="00EC5A59">
        <w:rPr>
          <w:rFonts w:ascii="Times New Roman" w:eastAsia="Times New Roman" w:hAnsi="Times New Roman" w:cs="Times New Roman"/>
          <w:sz w:val="28"/>
          <w:szCs w:val="28"/>
        </w:rPr>
        <w:tab/>
        <w:t>Система органов________________</w:t>
      </w:r>
    </w:p>
    <w:p w:rsidR="00EC5A59" w:rsidRPr="00EC5A59" w:rsidRDefault="00EC5A59" w:rsidP="00EC5A59">
      <w:pPr>
        <w:spacing w:after="0" w:line="240" w:lineRule="auto"/>
        <w:ind w:firstLine="567"/>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Ткань______________</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u w:val="single"/>
        </w:rPr>
        <w:t>Творческие задания,</w:t>
      </w:r>
      <w:r w:rsidRPr="00EC5A59">
        <w:rPr>
          <w:rFonts w:ascii="Times New Roman" w:eastAsia="Times New Roman" w:hAnsi="Times New Roman" w:cs="Times New Roman"/>
          <w:sz w:val="28"/>
          <w:szCs w:val="28"/>
        </w:rPr>
        <w:t xml:space="preserve"> например, составление сказок:</w:t>
      </w:r>
    </w:p>
    <w:p w:rsidR="00EC5A59" w:rsidRPr="00EC5A59" w:rsidRDefault="00EC5A59" w:rsidP="00EC5A59">
      <w:pPr>
        <w:spacing w:after="0" w:line="240" w:lineRule="auto"/>
        <w:ind w:firstLine="567"/>
        <w:jc w:val="both"/>
        <w:rPr>
          <w:rFonts w:ascii="Times New Roman" w:eastAsia="Times New Roman" w:hAnsi="Times New Roman" w:cs="Times New Roman"/>
          <w:sz w:val="28"/>
          <w:szCs w:val="28"/>
          <w:u w:val="single"/>
        </w:rPr>
      </w:pPr>
      <w:r w:rsidRPr="00EC5A59">
        <w:rPr>
          <w:rFonts w:ascii="Times New Roman" w:eastAsia="Times New Roman" w:hAnsi="Times New Roman" w:cs="Times New Roman"/>
          <w:sz w:val="28"/>
          <w:szCs w:val="28"/>
          <w:u w:val="single"/>
        </w:rPr>
        <w:t>Работа по составлению и заполнению таблиц.</w:t>
      </w:r>
    </w:p>
    <w:tbl>
      <w:tblPr>
        <w:tblW w:w="9878" w:type="dxa"/>
        <w:tblLayout w:type="fixed"/>
        <w:tblCellMar>
          <w:left w:w="0" w:type="dxa"/>
          <w:right w:w="0" w:type="dxa"/>
        </w:tblCellMar>
        <w:tblLook w:val="04A0" w:firstRow="1" w:lastRow="0" w:firstColumn="1" w:lastColumn="0" w:noHBand="0" w:noVBand="1"/>
      </w:tblPr>
      <w:tblGrid>
        <w:gridCol w:w="2498"/>
        <w:gridCol w:w="2420"/>
        <w:gridCol w:w="2440"/>
        <w:gridCol w:w="2520"/>
      </w:tblGrid>
      <w:tr w:rsidR="00EC5A59" w:rsidRPr="00EC5A59" w:rsidTr="00EC5A59">
        <w:trPr>
          <w:trHeight w:val="216"/>
        </w:trPr>
        <w:tc>
          <w:tcPr>
            <w:tcW w:w="249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FFFFFF"/>
                <w:kern w:val="24"/>
                <w:sz w:val="24"/>
                <w:szCs w:val="24"/>
              </w:rPr>
              <w:lastRenderedPageBreak/>
              <w:t xml:space="preserve">Название ткани </w:t>
            </w:r>
          </w:p>
        </w:tc>
        <w:tc>
          <w:tcPr>
            <w:tcW w:w="24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FFFFFF"/>
                <w:kern w:val="24"/>
                <w:sz w:val="24"/>
                <w:szCs w:val="24"/>
              </w:rPr>
              <w:t xml:space="preserve">Строение ткани </w:t>
            </w:r>
          </w:p>
        </w:tc>
        <w:tc>
          <w:tcPr>
            <w:tcW w:w="2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FFFFFF"/>
                <w:kern w:val="24"/>
                <w:sz w:val="24"/>
                <w:szCs w:val="24"/>
              </w:rPr>
              <w:t xml:space="preserve">Функция ткани </w:t>
            </w:r>
          </w:p>
        </w:tc>
        <w:tc>
          <w:tcPr>
            <w:tcW w:w="25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FFFFFF"/>
                <w:kern w:val="24"/>
                <w:sz w:val="24"/>
                <w:szCs w:val="24"/>
              </w:rPr>
              <w:t xml:space="preserve">Месторасположение </w:t>
            </w:r>
          </w:p>
        </w:tc>
      </w:tr>
      <w:tr w:rsidR="00EC5A59" w:rsidRPr="00EC5A59" w:rsidTr="00EC5A59">
        <w:trPr>
          <w:trHeight w:val="268"/>
        </w:trPr>
        <w:tc>
          <w:tcPr>
            <w:tcW w:w="249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000000"/>
                <w:kern w:val="24"/>
                <w:sz w:val="24"/>
                <w:szCs w:val="24"/>
              </w:rPr>
              <w:t xml:space="preserve">Покровная </w:t>
            </w:r>
          </w:p>
        </w:tc>
        <w:tc>
          <w:tcPr>
            <w:tcW w:w="24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4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5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ind w:right="967"/>
              <w:rPr>
                <w:rFonts w:ascii="Times New Roman" w:eastAsia="Times New Roman" w:hAnsi="Times New Roman" w:cs="Times New Roman"/>
                <w:sz w:val="24"/>
                <w:szCs w:val="24"/>
              </w:rPr>
            </w:pPr>
          </w:p>
        </w:tc>
      </w:tr>
      <w:tr w:rsidR="00EC5A59" w:rsidRPr="00EC5A59" w:rsidTr="00EC5A59">
        <w:trPr>
          <w:trHeight w:val="116"/>
        </w:trPr>
        <w:tc>
          <w:tcPr>
            <w:tcW w:w="2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000000"/>
                <w:kern w:val="24"/>
                <w:sz w:val="24"/>
                <w:szCs w:val="24"/>
              </w:rPr>
              <w:t xml:space="preserve">Образовательная </w:t>
            </w:r>
          </w:p>
        </w:tc>
        <w:tc>
          <w:tcPr>
            <w:tcW w:w="2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r>
      <w:tr w:rsidR="00EC5A59" w:rsidRPr="00EC5A59" w:rsidTr="00EC5A59">
        <w:trPr>
          <w:trHeight w:val="162"/>
        </w:trPr>
        <w:tc>
          <w:tcPr>
            <w:tcW w:w="2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000000"/>
                <w:kern w:val="24"/>
                <w:sz w:val="24"/>
                <w:szCs w:val="24"/>
              </w:rPr>
              <w:t xml:space="preserve">Фотосинтезирующая </w:t>
            </w:r>
          </w:p>
        </w:tc>
        <w:tc>
          <w:tcPr>
            <w:tcW w:w="2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r>
      <w:tr w:rsidR="00EC5A59" w:rsidRPr="00EC5A59" w:rsidTr="00EC5A59">
        <w:trPr>
          <w:trHeight w:val="179"/>
        </w:trPr>
        <w:tc>
          <w:tcPr>
            <w:tcW w:w="2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000000"/>
                <w:kern w:val="24"/>
                <w:sz w:val="24"/>
                <w:szCs w:val="24"/>
              </w:rPr>
              <w:t xml:space="preserve">Механическая </w:t>
            </w:r>
          </w:p>
        </w:tc>
        <w:tc>
          <w:tcPr>
            <w:tcW w:w="2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r>
      <w:tr w:rsidR="00EC5A59" w:rsidRPr="00EC5A59" w:rsidTr="00EC5A59">
        <w:trPr>
          <w:trHeight w:val="182"/>
        </w:trPr>
        <w:tc>
          <w:tcPr>
            <w:tcW w:w="249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000000"/>
                <w:kern w:val="24"/>
                <w:sz w:val="24"/>
                <w:szCs w:val="24"/>
              </w:rPr>
              <w:t xml:space="preserve">Проводящая </w:t>
            </w:r>
          </w:p>
        </w:tc>
        <w:tc>
          <w:tcPr>
            <w:tcW w:w="2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5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r>
      <w:tr w:rsidR="00EC5A59" w:rsidRPr="00EC5A59" w:rsidTr="00EC5A59">
        <w:trPr>
          <w:trHeight w:val="173"/>
        </w:trPr>
        <w:tc>
          <w:tcPr>
            <w:tcW w:w="249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r w:rsidRPr="00EC5A59">
              <w:rPr>
                <w:rFonts w:ascii="Times New Roman" w:eastAsia="Times New Roman" w:hAnsi="Times New Roman" w:cs="Times New Roman"/>
                <w:bCs/>
                <w:color w:val="000000"/>
                <w:kern w:val="24"/>
                <w:sz w:val="24"/>
                <w:szCs w:val="24"/>
              </w:rPr>
              <w:t xml:space="preserve">Запасающая </w:t>
            </w:r>
          </w:p>
        </w:tc>
        <w:tc>
          <w:tcPr>
            <w:tcW w:w="2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c>
          <w:tcPr>
            <w:tcW w:w="25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58" w:type="dxa"/>
              <w:bottom w:w="72" w:type="dxa"/>
              <w:right w:w="158" w:type="dxa"/>
            </w:tcMar>
          </w:tcPr>
          <w:p w:rsidR="00EC5A59" w:rsidRPr="00EC5A59" w:rsidRDefault="00EC5A59" w:rsidP="00EC5A59">
            <w:pPr>
              <w:spacing w:after="0" w:line="240" w:lineRule="auto"/>
              <w:rPr>
                <w:rFonts w:ascii="Times New Roman" w:eastAsia="Times New Roman" w:hAnsi="Times New Roman" w:cs="Times New Roman"/>
                <w:sz w:val="24"/>
                <w:szCs w:val="24"/>
              </w:rPr>
            </w:pPr>
          </w:p>
        </w:tc>
      </w:tr>
    </w:tbl>
    <w:p w:rsidR="00EC5A59" w:rsidRPr="00EC5A59" w:rsidRDefault="00EC5A59" w:rsidP="00EC5A59">
      <w:pPr>
        <w:spacing w:after="0" w:line="240" w:lineRule="auto"/>
        <w:ind w:firstLine="567"/>
        <w:jc w:val="both"/>
        <w:rPr>
          <w:rFonts w:ascii="Times New Roman" w:eastAsia="Times New Roman" w:hAnsi="Times New Roman" w:cs="Times New Roman"/>
          <w:sz w:val="28"/>
          <w:szCs w:val="28"/>
          <w:u w:val="single"/>
        </w:rPr>
      </w:pPr>
      <w:r w:rsidRPr="00EC5A59">
        <w:rPr>
          <w:rFonts w:ascii="Times New Roman" w:eastAsia="Times New Roman" w:hAnsi="Times New Roman" w:cs="Times New Roman"/>
          <w:sz w:val="28"/>
          <w:szCs w:val="28"/>
          <w:u w:val="single"/>
        </w:rPr>
        <w:t>Составление кроссворда</w:t>
      </w:r>
    </w:p>
    <w:p w:rsidR="00EC5A59" w:rsidRPr="00EC5A59" w:rsidRDefault="00EC5A59" w:rsidP="00EC5A59">
      <w:pPr>
        <w:spacing w:after="0" w:line="240" w:lineRule="auto"/>
        <w:ind w:firstLine="567"/>
        <w:jc w:val="both"/>
        <w:rPr>
          <w:rFonts w:ascii="Calibri" w:eastAsia="Times New Roman" w:hAnsi="Calibri" w:cs="Times New Roman"/>
          <w:sz w:val="28"/>
          <w:szCs w:val="28"/>
        </w:rPr>
      </w:pPr>
      <w:r w:rsidRPr="00EC5A59">
        <w:rPr>
          <w:rFonts w:ascii="Calibri" w:eastAsia="Times New Roman" w:hAnsi="Calibri" w:cs="Times New Roman"/>
          <w:b/>
          <w:bCs/>
          <w:i/>
          <w:iCs/>
          <w:color w:val="000000"/>
          <w:sz w:val="28"/>
          <w:szCs w:val="28"/>
        </w:rPr>
        <w:t>По горизонтали:</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1. Вещество, без которого человек умрет через 3-4 дня.</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2. Питательные вещества, необходимые для роста организма, содержащиеся в мясе, рыбе, твороге.</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5. Продукт животного происхождения, необходимый в большом количестве грудным детям.</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8. Орган пищеварения в виде трубки, соединяющей рот и желудок.</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9. Инструмент, помогающий человеку заботиться о зубах.</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10. Соседка желудка, но живет справа.</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-114300</wp:posOffset>
            </wp:positionH>
            <wp:positionV relativeFrom="paragraph">
              <wp:posOffset>99060</wp:posOffset>
            </wp:positionV>
            <wp:extent cx="3086100" cy="1600200"/>
            <wp:effectExtent l="0" t="0" r="0" b="0"/>
            <wp:wrapThrough wrapText="bothSides">
              <wp:wrapPolygon edited="0">
                <wp:start x="0" y="0"/>
                <wp:lineTo x="0" y="21343"/>
                <wp:lineTo x="21467" y="21343"/>
                <wp:lineTo x="21467" y="0"/>
                <wp:lineTo x="0" y="0"/>
              </wp:wrapPolygon>
            </wp:wrapThrough>
            <wp:docPr id="15" name="Рисунок 15" descr="http://festival.1september.ru/articles/314626/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314626/img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anchor>
        </w:drawing>
      </w:r>
      <w:r w:rsidRPr="00EC5A59">
        <w:rPr>
          <w:rFonts w:ascii="Times New Roman" w:eastAsia="Times New Roman" w:hAnsi="Times New Roman" w:cs="Times New Roman"/>
          <w:b/>
          <w:bCs/>
          <w:i/>
          <w:iCs/>
          <w:color w:val="000000"/>
          <w:sz w:val="28"/>
          <w:szCs w:val="28"/>
        </w:rPr>
        <w:t>По вертикали:</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1. Полезные вещества, в большом количестве содержащиеся в овощах и фруктах.</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3. Сильная нехватка еды, ощущаемая человеком.</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4. Желание есть.</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6. Помидор, огурец, лук… (общее понятие).</w:t>
      </w:r>
    </w:p>
    <w:p w:rsidR="00EC5A59" w:rsidRPr="00EC5A59" w:rsidRDefault="00EC5A59" w:rsidP="00EC5A59">
      <w:pPr>
        <w:spacing w:after="0" w:line="240" w:lineRule="auto"/>
        <w:rPr>
          <w:rFonts w:ascii="Times New Roman" w:eastAsia="Times New Roman" w:hAnsi="Times New Roman" w:cs="Times New Roman"/>
          <w:color w:val="000000"/>
          <w:sz w:val="28"/>
          <w:szCs w:val="28"/>
        </w:rPr>
      </w:pPr>
      <w:r w:rsidRPr="00EC5A59">
        <w:rPr>
          <w:rFonts w:ascii="Times New Roman" w:eastAsia="Times New Roman" w:hAnsi="Times New Roman" w:cs="Times New Roman"/>
          <w:color w:val="000000"/>
          <w:sz w:val="28"/>
          <w:szCs w:val="28"/>
        </w:rPr>
        <w:t>7. Орган, в котором пища начинает перевариваться.</w:t>
      </w:r>
    </w:p>
    <w:p w:rsidR="00EC5A59" w:rsidRPr="00EC5A59" w:rsidRDefault="00EC5A59" w:rsidP="00EC5A59">
      <w:pPr>
        <w:spacing w:after="0" w:line="240" w:lineRule="auto"/>
        <w:ind w:firstLine="720"/>
        <w:jc w:val="both"/>
        <w:rPr>
          <w:rFonts w:ascii="Times New Roman" w:eastAsia="Times New Roman" w:hAnsi="Times New Roman" w:cs="Times New Roman"/>
          <w:b/>
          <w:sz w:val="28"/>
          <w:szCs w:val="28"/>
        </w:rPr>
      </w:pPr>
      <w:r w:rsidRPr="00EC5A59">
        <w:rPr>
          <w:rFonts w:ascii="Times New Roman" w:eastAsia="Times New Roman" w:hAnsi="Times New Roman" w:cs="Times New Roman"/>
          <w:sz w:val="28"/>
          <w:szCs w:val="28"/>
        </w:rPr>
        <w:t xml:space="preserve">Также в своей работе пользуюсь активными и интерактивными методами: </w:t>
      </w:r>
      <w:r w:rsidRPr="00EC5A59">
        <w:rPr>
          <w:rFonts w:ascii="Times New Roman" w:eastAsia="Times New Roman" w:hAnsi="Times New Roman" w:cs="Times New Roman"/>
          <w:b/>
          <w:sz w:val="28"/>
          <w:szCs w:val="28"/>
        </w:rPr>
        <w:t>активный метод</w:t>
      </w:r>
      <w:r w:rsidRPr="00EC5A59">
        <w:rPr>
          <w:rFonts w:ascii="Times New Roman" w:eastAsia="Times New Roman" w:hAnsi="Times New Roman" w:cs="Times New Roman"/>
          <w:sz w:val="28"/>
          <w:szCs w:val="28"/>
        </w:rPr>
        <w:t xml:space="preserve"> - это форма взаимодействия учащихся и учителя, при которой учитель и учащиеся взаимодействуют друг с другом в ходе урока и учащиеся здесь не пассивные слушатели, а активные участники урока. </w:t>
      </w:r>
      <w:r w:rsidRPr="00EC5A59">
        <w:rPr>
          <w:rFonts w:ascii="Times New Roman" w:eastAsia="Times New Roman" w:hAnsi="Times New Roman" w:cs="Times New Roman"/>
          <w:b/>
          <w:sz w:val="28"/>
          <w:szCs w:val="28"/>
        </w:rPr>
        <w:t>Например,</w:t>
      </w:r>
      <w:r w:rsidRPr="00EC5A59">
        <w:rPr>
          <w:rFonts w:ascii="Times New Roman" w:eastAsia="Times New Roman" w:hAnsi="Times New Roman" w:cs="Times New Roman"/>
          <w:sz w:val="28"/>
          <w:szCs w:val="28"/>
        </w:rPr>
        <w:t xml:space="preserve"> сюда можно отнести конкурсы, викторины, имитации телевизионных конкурсов. Данные игры можно проводить как на уроке, так и во внеклассной работе</w:t>
      </w:r>
      <w:r w:rsidRPr="00EC5A59">
        <w:rPr>
          <w:rFonts w:ascii="Times New Roman" w:eastAsia="Times New Roman" w:hAnsi="Times New Roman" w:cs="Times New Roman"/>
          <w:b/>
          <w:sz w:val="28"/>
          <w:szCs w:val="28"/>
        </w:rPr>
        <w:t>.</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Pr>
          <w:rFonts w:ascii="Calibri" w:eastAsia="Times New Roman" w:hAnsi="Calibri" w:cs="Times New Roman"/>
          <w:noProof/>
          <w:sz w:val="28"/>
          <w:szCs w:val="28"/>
        </w:rPr>
        <w:drawing>
          <wp:anchor distT="0" distB="0" distL="114300" distR="114300" simplePos="0" relativeHeight="251671552" behindDoc="1" locked="0" layoutInCell="1" allowOverlap="1">
            <wp:simplePos x="0" y="0"/>
            <wp:positionH relativeFrom="column">
              <wp:posOffset>0</wp:posOffset>
            </wp:positionH>
            <wp:positionV relativeFrom="paragraph">
              <wp:posOffset>746760</wp:posOffset>
            </wp:positionV>
            <wp:extent cx="2400300" cy="1181100"/>
            <wp:effectExtent l="0" t="0" r="0" b="0"/>
            <wp:wrapThrough wrapText="bothSides">
              <wp:wrapPolygon edited="0">
                <wp:start x="0" y="0"/>
                <wp:lineTo x="0" y="21252"/>
                <wp:lineTo x="21429" y="21252"/>
                <wp:lineTo x="21429" y="0"/>
                <wp:lineTo x="0" y="0"/>
              </wp:wrapPolygon>
            </wp:wrapThrough>
            <wp:docPr id="14" name="Рисунок 14" descr="Sim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imo.gif"/>
                    <pic:cNvPicPr>
                      <a:picLocks noChangeAspect="1" noChangeArrowheads="1"/>
                    </pic:cNvPicPr>
                  </pic:nvPicPr>
                  <pic:blipFill>
                    <a:blip r:embed="rId18" cstate="print">
                      <a:extLst>
                        <a:ext uri="{28A0092B-C50C-407E-A947-70E740481C1C}">
                          <a14:useLocalDpi xmlns:a14="http://schemas.microsoft.com/office/drawing/2010/main" val="0"/>
                        </a:ext>
                      </a:extLst>
                    </a:blip>
                    <a:srcRect t="9167"/>
                    <a:stretch>
                      <a:fillRect/>
                    </a:stretch>
                  </pic:blipFill>
                  <pic:spPr bwMode="auto">
                    <a:xfrm>
                      <a:off x="0" y="0"/>
                      <a:ext cx="2400300" cy="1181100"/>
                    </a:xfrm>
                    <a:prstGeom prst="rect">
                      <a:avLst/>
                    </a:prstGeom>
                    <a:noFill/>
                    <a:ln>
                      <a:noFill/>
                    </a:ln>
                  </pic:spPr>
                </pic:pic>
              </a:graphicData>
            </a:graphic>
          </wp:anchor>
        </w:drawing>
      </w:r>
      <w:r w:rsidRPr="00EC5A59">
        <w:rPr>
          <w:rFonts w:ascii="Times New Roman" w:eastAsia="Times New Roman" w:hAnsi="Times New Roman" w:cs="Times New Roman"/>
          <w:b/>
          <w:sz w:val="28"/>
          <w:szCs w:val="28"/>
        </w:rPr>
        <w:t>Интерактивный метод</w:t>
      </w:r>
      <w:r w:rsidRPr="00EC5A59">
        <w:rPr>
          <w:rFonts w:ascii="Times New Roman" w:eastAsia="Times New Roman" w:hAnsi="Times New Roman" w:cs="Times New Roman"/>
          <w:sz w:val="28"/>
          <w:szCs w:val="28"/>
        </w:rPr>
        <w:t xml:space="preserve">. Интерактивный («Inter» - это взаимный, «act» - действовать) – означает взаимодействовать, находиться в режиме беседы, диалога с кем-либо. Другими словами, в отличие от активных методов, интерактивные ориентированы на более широкое взаимодействие учеников не только с учителем, но и друг с другом и на доминирование активности учащихся в процессе обучения. Место учителя в интерактивных уроках сводится к направлению деятельности учащихся на </w:t>
      </w:r>
      <w:r w:rsidRPr="00EC5A59">
        <w:rPr>
          <w:rFonts w:ascii="Times New Roman" w:eastAsia="Times New Roman" w:hAnsi="Times New Roman" w:cs="Times New Roman"/>
          <w:sz w:val="28"/>
          <w:szCs w:val="28"/>
        </w:rPr>
        <w:lastRenderedPageBreak/>
        <w:t>достижение целей урока. Учитель также разрабатывает план урока (обычно, это интерактивные упражнения и задания, в ходе выполнения которых ученик изучает материал).</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Например, </w:t>
      </w:r>
      <w:r w:rsidRPr="00EC5A59">
        <w:rPr>
          <w:rFonts w:ascii="Times New Roman" w:eastAsia="Times New Roman" w:hAnsi="Times New Roman" w:cs="Times New Roman"/>
          <w:i/>
          <w:sz w:val="28"/>
          <w:szCs w:val="28"/>
        </w:rPr>
        <w:t xml:space="preserve">сюжетно – ролевые игры – </w:t>
      </w:r>
      <w:r w:rsidRPr="00EC5A59">
        <w:rPr>
          <w:rFonts w:ascii="Times New Roman" w:eastAsia="Times New Roman" w:hAnsi="Times New Roman" w:cs="Times New Roman"/>
          <w:sz w:val="28"/>
          <w:szCs w:val="28"/>
        </w:rPr>
        <w:t xml:space="preserve">это «Пресс – конференция», «Круглый стол», «Суды». Учащиеся могут исполнять роли специалистов сельского хозяйства, рыбоохраны, ученого – орнитолога, археолога. Роли, которые ставят учеников в позицию исследователя, преследует не только познавательные цели, но и профессиональную ориентацию. </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i/>
          <w:sz w:val="28"/>
          <w:szCs w:val="28"/>
        </w:rPr>
        <w:t>Познавательные игры – путешествия</w:t>
      </w:r>
      <w:r w:rsidRPr="00EC5A59">
        <w:rPr>
          <w:rFonts w:ascii="Times New Roman" w:eastAsia="Times New Roman" w:hAnsi="Times New Roman" w:cs="Times New Roman"/>
          <w:sz w:val="28"/>
          <w:szCs w:val="28"/>
        </w:rPr>
        <w:t>, в предлагаемой игре учащиеся могут совершать «путешествия» на континенты, в различные географические пояса, природные зоны (такие уроки провожу часто в 5-м классе, когда проходим темы «Суша планеты»).</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Например, в 6-м классе по теме «Передвижение воды, минеральных и органических веществ» урок проводиться в виде «Путешествия  капельки воды по растению»</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Один из наиболее популярных и любимым детьми - проектный метод. Например, составить маршрутную карту для совершения путешествия, по какому-то континенту (по группам) с указанием достопримечательностей континента, представителями растительного и животного мира, внутренними водами и кратким описанием всего континента. </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Правильное и грамотное использование методов на уроках и во внеклассной работе, позволило мне добиться положительных результатов в обучении. Так при 100% общей успеваемости, качественная успеваемость за последние три года повысилась на 7%. Участия детей в различных мероприятиях (конкурсах, конференциях) так же возросло на 10%.</w:t>
      </w:r>
    </w:p>
    <w:p w:rsidR="00EC5A59" w:rsidRPr="00EC5A59" w:rsidRDefault="00EC5A59" w:rsidP="00EC5A59">
      <w:pPr>
        <w:spacing w:after="0" w:line="240" w:lineRule="auto"/>
        <w:ind w:firstLine="72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Работая над этой темой, я поняла, что заинтересовать детей нужно и занимательным материалом, и сознанием серьезности того, чем мы занимаемся на уроке. Вместе с ребятами мы делаем маленькие открытия, я поощряю их стремление находить и выделять самое главное, поддерживаю интерес к предмету, чтобы каждый ученик включался в познавательную деятельность, умел вести исследовательскую работу. </w:t>
      </w:r>
      <w:r w:rsidRPr="00EC5A59">
        <w:rPr>
          <w:rFonts w:ascii="Times New Roman" w:eastAsia="Times New Roman" w:hAnsi="Times New Roman" w:cs="Times New Roman"/>
          <w:b/>
          <w:sz w:val="28"/>
          <w:szCs w:val="28"/>
        </w:rPr>
        <w:t>Задача учителя</w:t>
      </w:r>
      <w:r w:rsidRPr="00EC5A59">
        <w:rPr>
          <w:rFonts w:ascii="Times New Roman" w:eastAsia="Times New Roman" w:hAnsi="Times New Roman" w:cs="Times New Roman"/>
          <w:sz w:val="28"/>
          <w:szCs w:val="28"/>
        </w:rPr>
        <w:t xml:space="preserve"> – принять ученика таким, каков он есть: положительно относиться к нему, понимать его чувства сопутствующие пониманию нового материала. И на этой основе создать атмосферу, помогающую возникновению учения, значимого для ученика.</w:t>
      </w:r>
    </w:p>
    <w:p w:rsidR="00EC5A59" w:rsidRPr="00DC7551" w:rsidRDefault="00EC5A59" w:rsidP="00EC5A59">
      <w:pPr>
        <w:spacing w:after="0" w:line="240" w:lineRule="auto"/>
        <w:jc w:val="center"/>
        <w:rPr>
          <w:rFonts w:ascii="Times New Roman" w:eastAsia="Times New Roman" w:hAnsi="Times New Roman" w:cs="Times New Roman"/>
          <w:bCs/>
          <w:sz w:val="28"/>
          <w:szCs w:val="28"/>
        </w:rPr>
      </w:pPr>
      <w:r w:rsidRPr="00DC7551">
        <w:rPr>
          <w:rFonts w:ascii="Times New Roman" w:eastAsia="Times New Roman" w:hAnsi="Times New Roman" w:cs="Times New Roman"/>
          <w:bCs/>
          <w:sz w:val="28"/>
          <w:szCs w:val="28"/>
        </w:rPr>
        <w:t>Список используемой литературы</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Бардин К.В. Как научить детей учиться. – М.: Просвещение</w:t>
      </w:r>
      <w:r w:rsidRPr="00EC5A59">
        <w:rPr>
          <w:rFonts w:ascii="Times New Roman" w:eastAsia="Times New Roman" w:hAnsi="Times New Roman" w:cs="Times New Roman"/>
          <w:sz w:val="28"/>
          <w:szCs w:val="28"/>
        </w:rPr>
        <w:t>, 1984</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Бабанский Ю.К. Оптимизация прцесса обучения. – М.: 1997</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Беспалько В.П. Слагаемые педагогической технологии. – М.: Педагогика, 1989</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Верзилин Н.М. Проблемы методики преподавания биологии. – М.: Педагогика, 1974</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Звягин А.Н. Совершенствование процесса систематизации знаний в средней школе. – Челябинск, 1978</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Максимова В.Н., Ковалева Г.Е. и др. Современный урок биологии. – М.: Просвещение, 2005</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lastRenderedPageBreak/>
        <w:t>Молис С.С. Активные формы и методы обучения биологии. – М.:Просвещение, 2004</w:t>
      </w:r>
    </w:p>
    <w:p w:rsidR="00EC5A59" w:rsidRPr="00EC5A59" w:rsidRDefault="00EC5A59" w:rsidP="00C72EEA">
      <w:pPr>
        <w:numPr>
          <w:ilvl w:val="0"/>
          <w:numId w:val="37"/>
        </w:numPr>
        <w:tabs>
          <w:tab w:val="num" w:pos="-180"/>
          <w:tab w:val="left" w:pos="180"/>
          <w:tab w:val="left" w:pos="1080"/>
        </w:tabs>
        <w:spacing w:after="0" w:line="240" w:lineRule="auto"/>
        <w:ind w:left="0" w:firstLine="720"/>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Сухова Т.С. Как повысить результаты в обучении. Советы учителям биологии – М.: Педагогика, 1999</w:t>
      </w:r>
    </w:p>
    <w:p w:rsidR="0035258D" w:rsidRDefault="00EC5A59" w:rsidP="00EC5A59">
      <w:pPr>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Якиманская И.С. Развивающее обучение. –– М.: 1999</w:t>
      </w:r>
    </w:p>
    <w:p w:rsidR="00EC5A59" w:rsidRDefault="00EC5A59" w:rsidP="00EC5A59">
      <w:pPr>
        <w:jc w:val="both"/>
        <w:rPr>
          <w:rFonts w:ascii="Times New Roman" w:eastAsia="Times New Roman" w:hAnsi="Times New Roman" w:cs="Times New Roman"/>
          <w:sz w:val="28"/>
          <w:szCs w:val="28"/>
        </w:rPr>
      </w:pPr>
    </w:p>
    <w:p w:rsidR="00EC5A59" w:rsidRPr="00EC5A59" w:rsidRDefault="00EC5A59" w:rsidP="00EC5A59">
      <w:pPr>
        <w:spacing w:after="0" w:line="240" w:lineRule="auto"/>
        <w:jc w:val="center"/>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 xml:space="preserve">Тестовые формы на уроках истории и обществознания </w:t>
      </w:r>
    </w:p>
    <w:p w:rsidR="00EC5A59" w:rsidRPr="00EC5A59" w:rsidRDefault="00EC5A59" w:rsidP="00EC5A59">
      <w:pPr>
        <w:spacing w:after="0" w:line="240" w:lineRule="auto"/>
        <w:jc w:val="center"/>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как средство развития учебно-интеллектуальных умений учащихся</w:t>
      </w:r>
    </w:p>
    <w:p w:rsidR="00EC5A59" w:rsidRPr="00EC5A59" w:rsidRDefault="00EC5A59" w:rsidP="00EC5A59">
      <w:pPr>
        <w:widowControl w:val="0"/>
        <w:autoSpaceDE w:val="0"/>
        <w:autoSpaceDN w:val="0"/>
        <w:adjustRightInd w:val="0"/>
        <w:spacing w:after="0" w:line="240" w:lineRule="auto"/>
        <w:jc w:val="right"/>
        <w:rPr>
          <w:rFonts w:ascii="Times New Roman" w:eastAsia="Times New Roman" w:hAnsi="Times New Roman" w:cs="Times New Roman"/>
          <w:sz w:val="28"/>
          <w:szCs w:val="28"/>
        </w:rPr>
      </w:pPr>
    </w:p>
    <w:p w:rsidR="00EC5A59" w:rsidRPr="00EC5A59" w:rsidRDefault="00EC5A59" w:rsidP="00EC5A59">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Д.О.Гумеров, учитель истории и обществознания, </w:t>
      </w:r>
    </w:p>
    <w:p w:rsidR="00EC5A59" w:rsidRPr="00EC5A59" w:rsidRDefault="00EC5A59" w:rsidP="00EC5A59">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первая квалификационная категория,</w:t>
      </w:r>
    </w:p>
    <w:p w:rsidR="00EC5A59" w:rsidRPr="00EC5A59" w:rsidRDefault="00EC5A59" w:rsidP="00EC5A59">
      <w:pPr>
        <w:spacing w:after="0" w:line="240" w:lineRule="auto"/>
        <w:jc w:val="right"/>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Муниципальное бюджетное общеобразовательное учреждение </w:t>
      </w:r>
    </w:p>
    <w:p w:rsidR="00EC5A59" w:rsidRPr="00EC5A59" w:rsidRDefault="00EC5A59" w:rsidP="00EC5A59">
      <w:pPr>
        <w:spacing w:after="0" w:line="240" w:lineRule="auto"/>
        <w:jc w:val="right"/>
        <w:rPr>
          <w:rFonts w:ascii="Times New Roman" w:eastAsia="Times New Roman" w:hAnsi="Times New Roman" w:cs="Times New Roman"/>
          <w:i/>
          <w:sz w:val="28"/>
          <w:szCs w:val="28"/>
        </w:rPr>
      </w:pPr>
      <w:r w:rsidRPr="00EC5A59">
        <w:rPr>
          <w:rFonts w:ascii="Times New Roman" w:eastAsia="Times New Roman" w:hAnsi="Times New Roman" w:cs="Times New Roman"/>
          <w:sz w:val="28"/>
          <w:szCs w:val="28"/>
        </w:rPr>
        <w:t>«Средняя общеобразовательная школа № 7» корпус 2, г. Когалым</w:t>
      </w:r>
    </w:p>
    <w:p w:rsidR="00EC5A59" w:rsidRPr="00EC5A59" w:rsidRDefault="00EC5A59" w:rsidP="00EC5A59">
      <w:pPr>
        <w:spacing w:after="0" w:line="240" w:lineRule="auto"/>
        <w:jc w:val="center"/>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 xml:space="preserve"> </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Сегодня Российская Федерация идет по пути становления новой системы образования. Предполагается, что компетентности, которые предполагают обладание человеком совокупностью знаний, умений, навыков, способов деятельности, опыта творческой деятельности, опыта личностного саморазвития, включающей его личностное отношение к предмету деятельности, лягут в основу модернизации общего образования.              </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Кроме того, в условиях так называемой глобализации, происходит не только всё более тесная экономическая и политическая интеграция, но также культурная и образовательная. Это обуславливает не только определённые требования к обозначенным выше компетенциям учеников, но и готовность школьников, а в будущем студентов реализовать эти ключевые знания, умения и навыки в рамках определённых форм проверки и контроля уровня подготовки.</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Данная публикация посвящена роли тестов в развитии учебно-интеллектуальных умений учащихся. Сразу же отметим, что мы вовсе не считаем этот инструмент – как впрочем, и другие – универсальным и лучшим для реализации выше обозначенных целей. Учебно-интеллектуальные умения развиваются через систему методов обучения и развития, и тест является лишь одним из элементов этой работы. Чем обусловлено применение тестов в плане реализации задач развития интеллектуальных умений (наряду с другими формами работы)?</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Тест позволяет:</w:t>
      </w:r>
    </w:p>
    <w:p w:rsidR="00EC5A59" w:rsidRPr="00EC5A59" w:rsidRDefault="00EC5A59" w:rsidP="00C72EEA">
      <w:pPr>
        <w:numPr>
          <w:ilvl w:val="0"/>
          <w:numId w:val="39"/>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снизить долю субъективизма в оценке уровня подготовки школьников;</w:t>
      </w:r>
    </w:p>
    <w:p w:rsidR="00EC5A59" w:rsidRPr="00EC5A59" w:rsidRDefault="00EC5A59" w:rsidP="00C72EEA">
      <w:pPr>
        <w:numPr>
          <w:ilvl w:val="0"/>
          <w:numId w:val="39"/>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повысить уровень гармонизации системы образования через введение единых заданий и критериев оценки;</w:t>
      </w:r>
    </w:p>
    <w:p w:rsidR="00EC5A59" w:rsidRPr="00EC5A59" w:rsidRDefault="00EC5A59" w:rsidP="00C72EEA">
      <w:pPr>
        <w:numPr>
          <w:ilvl w:val="0"/>
          <w:numId w:val="39"/>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подготовить учеников к сдаче ЕГЭ и ГИА (не решение тестов только ради сдачи экзамена, а целенаправленное формирование определённых умений плюс подготовка к экзамену).</w:t>
      </w:r>
    </w:p>
    <w:p w:rsidR="00EC5A59" w:rsidRPr="00EC5A59" w:rsidRDefault="00EC5A59" w:rsidP="00C72EEA">
      <w:pPr>
        <w:numPr>
          <w:ilvl w:val="0"/>
          <w:numId w:val="39"/>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lastRenderedPageBreak/>
        <w:t>реализовывать задачи развития интеллектуальных умений в классах с большой численностью учеников, когда проблематично применение других форм работы.</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Методическая литература дает нам великое множество различных классификаций педагогических тестов, для удобства использования мы делим их на две группы:</w:t>
      </w:r>
    </w:p>
    <w:p w:rsidR="00EC5A59" w:rsidRPr="00EC5A59" w:rsidRDefault="00EC5A59" w:rsidP="00C72EEA">
      <w:pPr>
        <w:numPr>
          <w:ilvl w:val="0"/>
          <w:numId w:val="40"/>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b/>
          <w:sz w:val="28"/>
          <w:szCs w:val="28"/>
        </w:rPr>
        <w:t>Задания с выбором ответа.</w:t>
      </w:r>
    </w:p>
    <w:p w:rsidR="00EC5A59" w:rsidRPr="00EC5A59" w:rsidRDefault="00EC5A59" w:rsidP="00C72EEA">
      <w:pPr>
        <w:numPr>
          <w:ilvl w:val="0"/>
          <w:numId w:val="40"/>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b/>
          <w:sz w:val="28"/>
          <w:szCs w:val="28"/>
        </w:rPr>
        <w:t>Задания с кратким ответом.</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Эти две группы мы можем поделить на подгруппы, соответствующие типам заданий.</w:t>
      </w:r>
    </w:p>
    <w:p w:rsidR="00EC5A59" w:rsidRPr="00EC5A59" w:rsidRDefault="00EC5A59" w:rsidP="00C72EEA">
      <w:pPr>
        <w:numPr>
          <w:ilvl w:val="0"/>
          <w:numId w:val="41"/>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b/>
          <w:sz w:val="28"/>
          <w:szCs w:val="28"/>
        </w:rPr>
        <w:t>Задания с выбором ответа.</w:t>
      </w:r>
    </w:p>
    <w:p w:rsidR="00EC5A59" w:rsidRPr="00EC5A59" w:rsidRDefault="00EC5A59" w:rsidP="00EC5A59">
      <w:pPr>
        <w:spacing w:after="0" w:line="240" w:lineRule="auto"/>
        <w:ind w:firstLine="708"/>
        <w:jc w:val="both"/>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А)</w:t>
      </w:r>
      <w:r w:rsidRPr="00EC5A59">
        <w:rPr>
          <w:rFonts w:ascii="Times New Roman" w:eastAsia="Times New Roman" w:hAnsi="Times New Roman" w:cs="Times New Roman"/>
          <w:sz w:val="28"/>
          <w:szCs w:val="28"/>
        </w:rPr>
        <w:t xml:space="preserve"> </w:t>
      </w:r>
      <w:r w:rsidRPr="00EC5A59">
        <w:rPr>
          <w:rFonts w:ascii="Times New Roman" w:eastAsia="Times New Roman" w:hAnsi="Times New Roman" w:cs="Times New Roman"/>
          <w:b/>
          <w:sz w:val="28"/>
          <w:szCs w:val="28"/>
        </w:rPr>
        <w:t>задания, состоящие из вопроса и 4 вариантов ответа, только один из которых правильный.</w:t>
      </w:r>
    </w:p>
    <w:p w:rsidR="00EC5A59" w:rsidRPr="00EC5A59" w:rsidRDefault="00EC5A59" w:rsidP="00EC5A59">
      <w:pPr>
        <w:spacing w:after="0" w:line="240" w:lineRule="auto"/>
        <w:ind w:firstLine="708"/>
        <w:jc w:val="both"/>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Б) задания, предлагающие для анализа два суждения.</w:t>
      </w:r>
    </w:p>
    <w:p w:rsidR="00EC5A59" w:rsidRPr="00EC5A59" w:rsidRDefault="00EC5A59" w:rsidP="00EC5A59">
      <w:pPr>
        <w:spacing w:after="0" w:line="240" w:lineRule="auto"/>
        <w:jc w:val="both"/>
        <w:rPr>
          <w:rFonts w:ascii="Times New Roman" w:eastAsia="Times New Roman" w:hAnsi="Times New Roman" w:cs="Times New Roman"/>
          <w:i/>
          <w:sz w:val="28"/>
          <w:szCs w:val="28"/>
        </w:rPr>
      </w:pPr>
      <w:r w:rsidRPr="00EC5A59">
        <w:rPr>
          <w:rFonts w:ascii="Times New Roman" w:eastAsia="Times New Roman" w:hAnsi="Times New Roman" w:cs="Times New Roman"/>
          <w:sz w:val="28"/>
          <w:szCs w:val="28"/>
        </w:rPr>
        <w:t>Поскольку тесты данной группы универсальны, то их, в принципе, можно использовать на любом этапе любого урока, при этом временные затраты минимальны, а оценка знаний объективна.</w:t>
      </w:r>
    </w:p>
    <w:p w:rsidR="00EC5A59" w:rsidRPr="00EC5A59" w:rsidRDefault="00EC5A59" w:rsidP="00C72EEA">
      <w:pPr>
        <w:numPr>
          <w:ilvl w:val="0"/>
          <w:numId w:val="41"/>
        </w:num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b/>
          <w:sz w:val="28"/>
          <w:szCs w:val="28"/>
        </w:rPr>
        <w:t>Задания с кратким ответом.</w:t>
      </w:r>
    </w:p>
    <w:p w:rsidR="00EC5A59" w:rsidRPr="00EC5A59" w:rsidRDefault="00EC5A59" w:rsidP="00EC5A59">
      <w:pPr>
        <w:spacing w:after="0" w:line="240" w:lineRule="auto"/>
        <w:ind w:firstLine="708"/>
        <w:jc w:val="both"/>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А) задания, в которых требуется заполнить пробел в предлагаемой схеме или таблице.</w:t>
      </w:r>
    </w:p>
    <w:p w:rsidR="00EC5A59" w:rsidRPr="00EC5A59" w:rsidRDefault="00EC5A59" w:rsidP="00EC5A59">
      <w:pPr>
        <w:spacing w:after="0" w:line="240" w:lineRule="auto"/>
        <w:ind w:left="720"/>
        <w:jc w:val="both"/>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Б) задания, в которых требуется установить соответствие позиций, как правило, содержащихся в двух перечнях.</w:t>
      </w:r>
    </w:p>
    <w:p w:rsidR="00EC5A59" w:rsidRPr="00EC5A59" w:rsidRDefault="00EC5A59" w:rsidP="00EC5A59">
      <w:pPr>
        <w:spacing w:after="0" w:line="240" w:lineRule="auto"/>
        <w:ind w:firstLine="708"/>
        <w:jc w:val="both"/>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В) задания, в которых требуется отобрать из предлагаемого списка необходимые позиций.</w:t>
      </w:r>
    </w:p>
    <w:p w:rsidR="00EC5A59" w:rsidRPr="00EC5A59" w:rsidRDefault="00EC5A59" w:rsidP="00EC5A59">
      <w:pPr>
        <w:spacing w:after="0" w:line="240" w:lineRule="auto"/>
        <w:ind w:left="720"/>
        <w:jc w:val="both"/>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Г) задания, в которых требуется определить пропущенное во фрагменте текста слово или словосочетание</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ab/>
      </w:r>
      <w:r w:rsidRPr="00EC5A59">
        <w:rPr>
          <w:rFonts w:ascii="Times New Roman" w:eastAsia="Times New Roman" w:hAnsi="Times New Roman" w:cs="Times New Roman"/>
          <w:b/>
          <w:sz w:val="28"/>
          <w:szCs w:val="28"/>
        </w:rPr>
        <w:t>Д)</w:t>
      </w:r>
      <w:r w:rsidRPr="00EC5A59">
        <w:rPr>
          <w:rFonts w:ascii="Times New Roman" w:eastAsia="Times New Roman" w:hAnsi="Times New Roman" w:cs="Times New Roman"/>
          <w:sz w:val="28"/>
          <w:szCs w:val="28"/>
        </w:rPr>
        <w:t xml:space="preserve"> </w:t>
      </w:r>
      <w:r w:rsidRPr="00EC5A59">
        <w:rPr>
          <w:rFonts w:ascii="Times New Roman" w:eastAsia="Times New Roman" w:hAnsi="Times New Roman" w:cs="Times New Roman"/>
          <w:b/>
          <w:sz w:val="28"/>
          <w:szCs w:val="28"/>
        </w:rPr>
        <w:t>задания, в которых требуется определить истинность или ложность суждения или высказывания.</w:t>
      </w:r>
      <w:r w:rsidRPr="00EC5A59">
        <w:rPr>
          <w:rFonts w:ascii="Times New Roman" w:eastAsia="Times New Roman" w:hAnsi="Times New Roman" w:cs="Times New Roman"/>
          <w:sz w:val="28"/>
          <w:szCs w:val="28"/>
        </w:rPr>
        <w:tab/>
      </w:r>
    </w:p>
    <w:p w:rsidR="00EC5A59" w:rsidRPr="00EC5A59" w:rsidRDefault="00EC5A59" w:rsidP="00EC5A59">
      <w:pPr>
        <w:spacing w:after="0" w:line="240" w:lineRule="auto"/>
        <w:jc w:val="both"/>
        <w:rPr>
          <w:rFonts w:ascii="Times New Roman" w:eastAsia="Times New Roman" w:hAnsi="Times New Roman" w:cs="Times New Roman"/>
          <w:b/>
          <w:sz w:val="28"/>
          <w:szCs w:val="28"/>
        </w:rPr>
      </w:pPr>
      <w:r w:rsidRPr="00EC5A59">
        <w:rPr>
          <w:rFonts w:ascii="Times New Roman" w:eastAsia="Times New Roman" w:hAnsi="Times New Roman" w:cs="Times New Roman"/>
          <w:sz w:val="28"/>
          <w:szCs w:val="28"/>
        </w:rPr>
        <w:tab/>
      </w:r>
      <w:r w:rsidRPr="00EC5A59">
        <w:rPr>
          <w:rFonts w:ascii="Times New Roman" w:eastAsia="Times New Roman" w:hAnsi="Times New Roman" w:cs="Times New Roman"/>
          <w:b/>
          <w:sz w:val="28"/>
          <w:szCs w:val="28"/>
        </w:rPr>
        <w:t>Е)</w:t>
      </w:r>
      <w:r w:rsidRPr="00EC5A59">
        <w:rPr>
          <w:rFonts w:ascii="Times New Roman" w:eastAsia="Times New Roman" w:hAnsi="Times New Roman" w:cs="Times New Roman"/>
          <w:sz w:val="28"/>
          <w:szCs w:val="28"/>
        </w:rPr>
        <w:t xml:space="preserve"> </w:t>
      </w:r>
      <w:r w:rsidRPr="00EC5A59">
        <w:rPr>
          <w:rFonts w:ascii="Times New Roman" w:eastAsia="Times New Roman" w:hAnsi="Times New Roman" w:cs="Times New Roman"/>
          <w:b/>
          <w:sz w:val="28"/>
          <w:szCs w:val="28"/>
        </w:rPr>
        <w:t>задания, в которых требуется установить правильную последовательность.</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Сегодня, когда школьное образование ориентировано на сдачу ЕГЭ, роль тестов очень высока. </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История и обществознание - дисциплины, которые традиционно на протяжении последних лет значительное число учащихся выбирает в качестве предметов для сдачи на выпускных экзаменах, поэтому использование тестов на уроках истории и обществознания себя полностью оправдывает.</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Подводя итог, необходимо отметить, что тесты, разумеется, не могут стать единственной формой работы с учащимися, поскольку не позволяют оценить, например, умеет ли школьник доказывать свою точку зрения, делать выводы, пересказывать. Всегда необходимо помнить об элементе случайности: простое угадывание, например, в тестах первой группы. Кроме этого, стандартизация анализа таких параметров как доброта, способность к состраданию, духовность, гуманность при помощи тестов просто невозможна. Поэтому, применяя тестирование, необходимо четко различать проверку уровня знаний, умений, навыков учащихся для создания наиболее благоприятных условий формирования </w:t>
      </w:r>
      <w:r w:rsidRPr="00EC5A59">
        <w:rPr>
          <w:rFonts w:ascii="Times New Roman" w:eastAsia="Times New Roman" w:hAnsi="Times New Roman" w:cs="Times New Roman"/>
          <w:sz w:val="28"/>
          <w:szCs w:val="28"/>
        </w:rPr>
        <w:lastRenderedPageBreak/>
        <w:t>гармонично развитой личности и «натаскивание», нацеленное на зазубривание несметного количества  фактов, которое  не даёт возможности развиться многим талантам учащихся.</w:t>
      </w:r>
    </w:p>
    <w:p w:rsidR="00EC5A59" w:rsidRPr="00EC5A59" w:rsidRDefault="00EC5A59" w:rsidP="00EC5A59">
      <w:pPr>
        <w:spacing w:after="0" w:line="240" w:lineRule="auto"/>
        <w:jc w:val="both"/>
        <w:rPr>
          <w:rFonts w:ascii="Calibri" w:eastAsia="Times New Roman" w:hAnsi="Calibri" w:cs="Times New Roman"/>
          <w:sz w:val="28"/>
          <w:szCs w:val="28"/>
        </w:rPr>
      </w:pPr>
    </w:p>
    <w:p w:rsidR="00EC5A59" w:rsidRPr="00EC5A59" w:rsidRDefault="00EC5A59" w:rsidP="00EC5A59">
      <w:pPr>
        <w:tabs>
          <w:tab w:val="left" w:pos="915"/>
        </w:tabs>
        <w:spacing w:after="0" w:line="240" w:lineRule="auto"/>
        <w:jc w:val="both"/>
        <w:rPr>
          <w:rFonts w:ascii="Calibri" w:eastAsia="Times New Roman" w:hAnsi="Calibri" w:cs="Times New Roman"/>
          <w:sz w:val="28"/>
          <w:szCs w:val="28"/>
        </w:rPr>
      </w:pPr>
    </w:p>
    <w:p w:rsidR="00EC5A59" w:rsidRPr="00EC5A59" w:rsidRDefault="00EC5A59" w:rsidP="00EC5A59">
      <w:pPr>
        <w:spacing w:line="240" w:lineRule="auto"/>
        <w:jc w:val="center"/>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ИСПОЛЬЗОВАНИЕ АМО В НАЧАЛЬНОЙ ШКОЛЕ ПРИ ВНЕДРЕНИИ ФГОС</w:t>
      </w:r>
    </w:p>
    <w:p w:rsidR="00EC5A59" w:rsidRPr="00DC7551" w:rsidRDefault="00EC5A59" w:rsidP="00DC7551">
      <w:pPr>
        <w:spacing w:after="0" w:line="480" w:lineRule="auto"/>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С.Н.Гурина</w:t>
      </w:r>
    </w:p>
    <w:p w:rsidR="00EC5A59" w:rsidRPr="00DC7551" w:rsidRDefault="00EC5A59" w:rsidP="00DC7551">
      <w:pPr>
        <w:spacing w:after="0" w:line="240" w:lineRule="auto"/>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 xml:space="preserve">Муниципальное бюджетное образовательное учреждение </w:t>
      </w:r>
    </w:p>
    <w:p w:rsidR="00EC5A59" w:rsidRPr="00DC7551" w:rsidRDefault="00EC5A59" w:rsidP="00EC5A59">
      <w:pPr>
        <w:spacing w:after="0" w:line="240" w:lineRule="auto"/>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«Средняя общеобразовательная школа №3» г. Когалым</w:t>
      </w:r>
    </w:p>
    <w:p w:rsidR="00EC5A59" w:rsidRPr="00EC5A59" w:rsidRDefault="00EC5A59" w:rsidP="00DC7551">
      <w:pPr>
        <w:spacing w:after="0" w:line="240" w:lineRule="auto"/>
        <w:rPr>
          <w:rFonts w:ascii="Times New Roman" w:eastAsia="Times New Roman" w:hAnsi="Times New Roman" w:cs="Times New Roman"/>
          <w:b/>
          <w:sz w:val="28"/>
          <w:szCs w:val="28"/>
        </w:rPr>
      </w:pPr>
    </w:p>
    <w:p w:rsidR="00EC5A59" w:rsidRPr="00EC5A59" w:rsidRDefault="00EC5A59" w:rsidP="00EC5A59">
      <w:pPr>
        <w:spacing w:after="0" w:line="240" w:lineRule="auto"/>
        <w:ind w:left="3540"/>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«Методы, используемые в учебной деятельности, должны вызывать интерес у ребенка к познанию окружающего мира, а учебное заведение стать школой радости. Радости познания, творчества, общения».</w:t>
      </w:r>
    </w:p>
    <w:p w:rsidR="00EC5A59" w:rsidRPr="00EC5A59" w:rsidRDefault="00EC5A59" w:rsidP="00EC5A59">
      <w:pPr>
        <w:spacing w:after="0" w:line="240" w:lineRule="auto"/>
        <w:ind w:left="6372"/>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    В.А.Сухомлинский</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Федеральный государственный образовательный стандарт начального общего образования    (ФГОС НОО) предполагает, в частности, увеличение объема и роли самостоятельной работы учащихся. Отличительной особенностью нового стандарта является его деятельностный характер, ставящий главной целью развитие личности учащегося,  раскрытие потенциала каждого ребенка, создание благоприятных условий для реализации его природных способностей, широкое применение активных методов обучения (АМО). </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Еще одна веская причина, по которой важно использование АМО в обучении, связана со становлением информационного общества. Главная задача современной школы - это раскрытие способностей каждого ученика, воспитание личности, готовой к жизни в высокотехнологичном, конкурентном мире [1]. </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Активные методы обучения –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 АМО строятся на практической направленности, игровом действе и творческом характере обучения, интерактивности, разнообразных коммуникациях, диалоге, использовании знаний и опыта обучающихся, групповой форме организации их работы, вовлечении в процесс всех органов чувств, движении и рефлексии. </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Существенный вклад в развитие теории и практики АМО внесли: И.Г.Абрамова, Ю.С.Арутюнов, М.М.Бирштейн, Б.Н.Герасимов, Р.Ф.Жуков, В.Ф.Комаров, А.Л.Лифшиц, А.П.Панфилова, В.Я.Платов, Ю.М.Порховник, В.И.Рыбальский, А.М.Смолкин, И.М.Сыроежкин, Т.П.Тимофеевский, А.В.Хуторский и др.  </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При системном использовании АМО роль учителя принципиально меняется. Он становится консультантом, наставником, старшим партнером.  Меняется и роль ученика – из послушного запоминающего устройства он </w:t>
      </w:r>
      <w:r w:rsidRPr="00EC5A59">
        <w:rPr>
          <w:rFonts w:ascii="Times New Roman" w:eastAsia="Calibri" w:hAnsi="Times New Roman" w:cs="Times New Roman"/>
          <w:sz w:val="28"/>
          <w:szCs w:val="28"/>
        </w:rPr>
        <w:lastRenderedPageBreak/>
        <w:t>превращается в активного участника образовательного процесса. Естественная игровая среда, в которой отсутствует принуждение и есть возможность для каждого ребенка найти свое место, проявить инициативу и самостоятельность, свободно реализовать свои способности. Включение АМО в образовательный процесс позволяет создать такую среду, как на уроке, так и во внеклассной деятельности.  Использование АМО позволит сделать уроки современными, насыщенными, творческими, отвечающими потребностям обучающихся, родителей, общества.</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Для каждого этапа урока используются свои активные методы, позволяющие эффективно решать конкретные задачи.  АМО:</w:t>
      </w:r>
    </w:p>
    <w:p w:rsidR="00EC5A59" w:rsidRPr="00EC5A59" w:rsidRDefault="00EC5A59" w:rsidP="00C72EEA">
      <w:pPr>
        <w:numPr>
          <w:ilvl w:val="0"/>
          <w:numId w:val="42"/>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начала образовательного мероприятия;</w:t>
      </w:r>
    </w:p>
    <w:p w:rsidR="00EC5A59" w:rsidRPr="00EC5A59" w:rsidRDefault="00EC5A59" w:rsidP="00C72EEA">
      <w:pPr>
        <w:numPr>
          <w:ilvl w:val="0"/>
          <w:numId w:val="42"/>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выяснение целей, ожиданий и опасений;</w:t>
      </w:r>
    </w:p>
    <w:p w:rsidR="00EC5A59" w:rsidRPr="00EC5A59" w:rsidRDefault="00EC5A59" w:rsidP="00C72EEA">
      <w:pPr>
        <w:numPr>
          <w:ilvl w:val="0"/>
          <w:numId w:val="42"/>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презентации учебного материала;</w:t>
      </w:r>
    </w:p>
    <w:p w:rsidR="00EC5A59" w:rsidRPr="00EC5A59" w:rsidRDefault="00EC5A59" w:rsidP="00C72EEA">
      <w:pPr>
        <w:numPr>
          <w:ilvl w:val="0"/>
          <w:numId w:val="42"/>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организации самостоятельной работы над темой;</w:t>
      </w:r>
    </w:p>
    <w:p w:rsidR="00EC5A59" w:rsidRPr="00EC5A59" w:rsidRDefault="00EC5A59" w:rsidP="00C72EEA">
      <w:pPr>
        <w:numPr>
          <w:ilvl w:val="0"/>
          <w:numId w:val="42"/>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презентации результатов практической работы;</w:t>
      </w:r>
    </w:p>
    <w:p w:rsidR="00EC5A59" w:rsidRPr="00EC5A59" w:rsidRDefault="00EC5A59" w:rsidP="00C72EEA">
      <w:pPr>
        <w:numPr>
          <w:ilvl w:val="0"/>
          <w:numId w:val="42"/>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подведение итогов занятия;</w:t>
      </w:r>
    </w:p>
    <w:p w:rsidR="00EC5A59" w:rsidRPr="00EC5A59" w:rsidRDefault="00EC5A59" w:rsidP="00C72EEA">
      <w:pPr>
        <w:numPr>
          <w:ilvl w:val="0"/>
          <w:numId w:val="42"/>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релаксации;</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Динамично и эффективно начать урок,  активизировать  внимание учащихся, задать нужный ритм, обеспечить рабочий настрой   помогают методы: «Подари подарок другу», «Поздоровайся локтями», «Галерея портретов», «Мой цветок», «Летающие имена». Они воспитывают коммуникативные качества, доброжелательность, устанавливают контакт между учениками. Метод «Улыбнемся друг другу». Я улыбнулась вам,  и вы улыбнитесь друг другу, и подумайте, как хорошо, что мы сегодня все вместе. Мы спокойны, добры и приветливы. Пожелаем друг другу хорошего настроения. Погладьте себя по голове. Обнимите себя. Пожмите соседу руку. Улыбнитесь друг другу. Метод «Приветствие». Учащиеся проходят по классу и приветствуют друг друга, говоря при этом слова приветствия или называя свои имена. </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Активные методы выяснения целей, опасений, ожиданий: «Ковёр идей», «Фруктовый сад», «Разноцветные листы», «Что у меня на сердце», «Дерево ожиданий», «Поляна снежинок», «Солнышко и туча». Создание проблемной ситуации позволяют эффективно провести выяснение ожиданий и опасений и постановку целей обучения. В работе по УМК «Начальная школа </w:t>
      </w:r>
      <w:r w:rsidRPr="00EC5A59">
        <w:rPr>
          <w:rFonts w:ascii="Times New Roman" w:eastAsia="Calibri" w:hAnsi="Times New Roman" w:cs="Times New Roman"/>
          <w:sz w:val="28"/>
          <w:szCs w:val="28"/>
          <w:lang w:val="en-US"/>
        </w:rPr>
        <w:t>XXI</w:t>
      </w:r>
      <w:r w:rsidRPr="00EC5A59">
        <w:rPr>
          <w:rFonts w:ascii="Times New Roman" w:eastAsia="Calibri" w:hAnsi="Times New Roman" w:cs="Times New Roman"/>
          <w:sz w:val="28"/>
          <w:szCs w:val="28"/>
        </w:rPr>
        <w:t xml:space="preserve"> века»   помогает Мудрая Сова. Соображалки Мудрой Совы помогают в увлекательной форме, запомнить явления природы, описание животных, считать, решать задачи, выполнять с радостью задания повышенной трудности, разгадывать кроссворды, ребусы, анаграммы. </w:t>
      </w:r>
    </w:p>
    <w:p w:rsidR="00EC5A59" w:rsidRPr="00EC5A59" w:rsidRDefault="00EC5A59" w:rsidP="00EC5A59">
      <w:pPr>
        <w:shd w:val="clear" w:color="auto" w:fill="FFFFFF"/>
        <w:spacing w:after="0" w:line="240" w:lineRule="auto"/>
        <w:ind w:firstLine="709"/>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Чем  ярче, интересней и образней будет презентация нового материала, тем быстрее и прочнее будет усвоена новая тема. Сориентировать учащихся в теме, представить им основные направления движения для дальнейшей самостоятельной работы с новым материалом помогут методы: «Пометки на полях», «Написание синквейна», «Верные – неверные утверждения», «Написание эссе», «Лекция со стопами», «Ковер идей». Метод «Мозговой штурм». Его цель - организация коллективной мыслительной деятельности по поиску нетрадиционных путей решения задач. Доска разделена на секторы, в которые </w:t>
      </w:r>
      <w:r w:rsidRPr="00EC5A59">
        <w:rPr>
          <w:rFonts w:ascii="Times New Roman" w:eastAsia="Calibri" w:hAnsi="Times New Roman" w:cs="Times New Roman"/>
          <w:sz w:val="28"/>
          <w:szCs w:val="28"/>
        </w:rPr>
        <w:lastRenderedPageBreak/>
        <w:t xml:space="preserve">вписываются предлагаемые учениками любые предложения по решению проблемы. Второй этап – коллективное обсуждение идей и предложений. Третий этап – выбор наиболее перспективных решений. При наличии вопросов у детей, учитель дает ответы на них. </w:t>
      </w:r>
    </w:p>
    <w:p w:rsidR="00EC5A59" w:rsidRPr="00EC5A59" w:rsidRDefault="00EC5A59" w:rsidP="00EC5A59">
      <w:pPr>
        <w:shd w:val="clear" w:color="auto" w:fill="FFFFFF"/>
        <w:spacing w:after="0" w:line="240" w:lineRule="auto"/>
        <w:ind w:firstLine="709"/>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Метод «Составление кластера» может быть использован на разных этапах урока. Смысл этого метода заключается в попытке систематизировать имеющиеся знания по той или иной проблеме. Ученик записывает в центре листа ключевое понятие. А от него рисует стрелки – лучи в разные стороны, которые соединяют это слово с другими. От них  лучи расходятся далее. Кластер используется для организации индивидуальной, групповой работы, как в классе, так и дома.</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Для представления материала самостоятельной работы используются методы «Инфо-карусель», «Автобусная остановка», «Ярмарка». </w:t>
      </w:r>
      <w:r w:rsidRPr="00EC5A59">
        <w:rPr>
          <w:rFonts w:ascii="Times New Roman" w:eastAsia="Calibri" w:hAnsi="Times New Roman" w:cs="Times New Roman"/>
          <w:color w:val="000000"/>
          <w:sz w:val="28"/>
          <w:szCs w:val="28"/>
        </w:rPr>
        <w:t xml:space="preserve">Чем разнообразнее и интереснее самостоятельная работа, тем продуктивнее проходит урок. </w:t>
      </w:r>
      <w:r w:rsidRPr="00EC5A59">
        <w:rPr>
          <w:rFonts w:ascii="Times New Roman" w:eastAsia="Calibri" w:hAnsi="Times New Roman" w:cs="Times New Roman"/>
          <w:sz w:val="28"/>
          <w:szCs w:val="28"/>
        </w:rPr>
        <w:t xml:space="preserve">Метод «Творческая мастерская». Дети подбирают пословицы, стихотворения, рассказы, рисуют рисунки, пишут сочинения на заданную тему. Дается задание разделиться на группы, создать и презентовать групповой проект. В ходе практической  деятельности  учебный кабинет превращается в творческую мастерскую. Дети с удовольствием выполняют работу в группах.  </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Методы презентации практической работы: «Приоритеты», «Светофор». Метод «На линии огня». Ученики делятся на две группы. Одна группа отвечает за аргументы «за», другая за аргументы «против». Группы начинают дискуссию по предлагаемому вопросу. Каждая группа пытается убедить друг друга в своей правоте.</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Активные методы помогают эффективно, грамотно и интересно подвести итоги урока или внеклассного мероприятия. «Комплименты», «Письмо самому себе», «Все у меня в руках» можно использовать для завершения образовательного мероприятия. Метод «Ромашка». Дети отрывают лепестки ромашки, по кругу  передают листы и отвечают на главные вопросы, относящиеся к теме урока, записанные на обратной стороне. Метод «Итоговый круг». На плакате большой круг, разделенный на секторы: «Усвоение мною новых знаний», «Мое участие в работе группы», «Мне было интересно», «Мне понравилось выступать перед ребятами». Всем ученикам предлагается фломастером нарисовать кружочек. Чем ярче ощущения, тем ближе к центру располагается кружочек. Если отношение негативное кружочек рисуется за пределами круга.</w:t>
      </w:r>
    </w:p>
    <w:p w:rsidR="00EC5A59" w:rsidRPr="00EC5A59" w:rsidRDefault="00EC5A59" w:rsidP="00EC5A59">
      <w:pPr>
        <w:shd w:val="clear" w:color="auto" w:fill="FFFFFF"/>
        <w:spacing w:after="0" w:line="240" w:lineRule="auto"/>
        <w:ind w:firstLine="708"/>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Методы релаксации «Пантомима», «Шест», «Красная Шапочка и Серый Волк», «Роботы», «Постройся по росту», помогают восстановить силу. АОМ позволят весело и активно расслабиться, восстановить энергию. Метод «Делай как я». Дети имитируют движения за учеником, который является ведущим.  Метод «Земля, воздух, огонь и вода».   "Земля" - дети приседают на корточки и дотрагиваются руками до пола. "Вода" -  вытягивают руки вперед и совершают  плавательные движения. "Воздух" -  поднимаются на носочки и поднимают руки вверх.  "Огонь" -  вращают руками в локтевых и лучезапястных суставах. Мячики из воздушных шариков (поделки из крупы и воздушных шариков выполненные с детьми на уроках технологии) помогают выполнять упражнения для разминки, когда устали пальчики при письме. </w:t>
      </w:r>
    </w:p>
    <w:p w:rsidR="00EC5A59" w:rsidRPr="00EC5A59" w:rsidRDefault="00EC5A59" w:rsidP="00EC5A59">
      <w:pPr>
        <w:spacing w:after="0" w:line="240" w:lineRule="auto"/>
        <w:ind w:right="147" w:firstLine="705"/>
        <w:jc w:val="both"/>
        <w:rPr>
          <w:rFonts w:ascii="Times New Roman" w:eastAsia="Times New Roman" w:hAnsi="Times New Roman" w:cs="Times New Roman"/>
          <w:sz w:val="28"/>
          <w:szCs w:val="28"/>
        </w:rPr>
      </w:pPr>
      <w:r w:rsidRPr="00EC5A59">
        <w:rPr>
          <w:rFonts w:ascii="Times New Roman" w:eastAsia="Times New Roman" w:hAnsi="Times New Roman" w:cs="Times New Roman"/>
          <w:b/>
          <w:sz w:val="28"/>
          <w:szCs w:val="28"/>
        </w:rPr>
        <w:lastRenderedPageBreak/>
        <w:t xml:space="preserve"> </w:t>
      </w:r>
      <w:r w:rsidRPr="00EC5A59">
        <w:rPr>
          <w:rFonts w:ascii="Times New Roman" w:eastAsia="Times New Roman" w:hAnsi="Times New Roman" w:cs="Times New Roman"/>
          <w:sz w:val="28"/>
          <w:szCs w:val="28"/>
        </w:rPr>
        <w:t xml:space="preserve"> Перечисленные активные методы обучения составляют систему, которая обеспечивает активность мыслительной и практической деятельности учащихся на всех этапах образовательного мероприятия. Приводят к полноценному усвоению учебного материала, эффективному и качественному  овладению новыми знаниями и умениями. Незаметно, весело, но эффективно проходят уроки и внеклассные мероприятия, на которых используются АМО. </w:t>
      </w:r>
    </w:p>
    <w:p w:rsidR="00EC5A59" w:rsidRPr="00EC5A59" w:rsidRDefault="00EC5A59" w:rsidP="00EC5A59">
      <w:pPr>
        <w:spacing w:after="0" w:line="240" w:lineRule="auto"/>
        <w:ind w:right="14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Инновационная деятельность учителя не прекращается ни на минуту, рождая новые методы и формы повышения эффективности образовательного процесса. Методов АМО на сегодняшний день огромное количество.  Освоив существующие активные методы, технологию их применения в образовательном процессе и убедившись в эффективности АМО, можно более активно использовать свой творческий потенциал, разрабатывая и внедряя авторские игровые методы в соответствии с индивидуальными особенностями учеников и реальными потребностями местного сообщества. От его активности, нацеленности на поиск, овладение и внедрение в практику образовательных инноваций, зависит, как быстро будут происходить изменения в школе. Готовность учителя меняться самому и менять ситуацию в школе – главное условие эффективного внедрения АМО в образовательный процесс.  </w:t>
      </w:r>
    </w:p>
    <w:p w:rsidR="00EC5A59" w:rsidRPr="00EC5A59" w:rsidRDefault="00EC5A59" w:rsidP="00EC5A59">
      <w:pPr>
        <w:spacing w:after="0" w:line="240" w:lineRule="auto"/>
        <w:ind w:right="14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«Надо применять разнообразные методы и находить новые.  Школа должна быть педагогической лабораторией, учитель в своей учебно-воспитательной работе должен проявлять самостоятельное творчество».</w:t>
      </w:r>
    </w:p>
    <w:p w:rsidR="00EC5A59" w:rsidRPr="00EC5A59" w:rsidRDefault="00EC5A59" w:rsidP="00DC7551">
      <w:pPr>
        <w:spacing w:after="0" w:line="240" w:lineRule="auto"/>
        <w:ind w:right="147"/>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Л.Н.Толстой</w:t>
      </w:r>
    </w:p>
    <w:p w:rsidR="00EC5A59" w:rsidRPr="00EC5A59" w:rsidRDefault="00EC5A59" w:rsidP="00EC5A59">
      <w:pPr>
        <w:spacing w:after="12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   Как показывает практика, учебный материал усваивается лучше, прочнее, когда он подается не в «сухой» форме, а посредством обыгрывания ситуации,  занимательности. АМО активизируют деятельность учащихся, способствуют развитию их личностных качеств. Благодаря  использованию АМО улучшились  показатели успеваемости и качества знаний.  Ученики принимали активное участие и  становились победителями, призерами, дипломантами олимпиад, интеллектуальных конкурсов, состязаний. В Международной игре - конкурсе «Русский медвежонок - 2012» (12 учеников: 1 победитель, 1 призёр).  «ЭМУ – Специалист» (18 учеников: 2 победителя, 1 призёр). Во</w:t>
      </w:r>
      <w:r w:rsidRPr="00EC5A59">
        <w:rPr>
          <w:rFonts w:ascii="Times New Roman" w:eastAsia="Times New Roman" w:hAnsi="Times New Roman" w:cs="Times New Roman"/>
          <w:b/>
          <w:sz w:val="28"/>
          <w:szCs w:val="28"/>
        </w:rPr>
        <w:t xml:space="preserve"> </w:t>
      </w:r>
      <w:r w:rsidRPr="00EC5A59">
        <w:rPr>
          <w:rFonts w:ascii="Times New Roman" w:eastAsia="Times New Roman" w:hAnsi="Times New Roman" w:cs="Times New Roman"/>
          <w:sz w:val="28"/>
          <w:szCs w:val="28"/>
        </w:rPr>
        <w:t xml:space="preserve">Всероссийском  молодежном чемпионате «Старт» 2010г., 2011г., 2012г. ( 33 ученика из них 3 награждены Дипломом регионального победителя </w:t>
      </w:r>
      <w:r w:rsidRPr="00EC5A59">
        <w:rPr>
          <w:rFonts w:ascii="Times New Roman" w:eastAsia="Times New Roman" w:hAnsi="Times New Roman" w:cs="Times New Roman"/>
          <w:sz w:val="28"/>
          <w:szCs w:val="28"/>
          <w:lang w:val="uk-UA"/>
        </w:rPr>
        <w:t xml:space="preserve">III </w:t>
      </w:r>
      <w:r w:rsidRPr="00EC5A59">
        <w:rPr>
          <w:rFonts w:ascii="Times New Roman" w:eastAsia="Times New Roman" w:hAnsi="Times New Roman" w:cs="Times New Roman"/>
          <w:sz w:val="28"/>
          <w:szCs w:val="28"/>
        </w:rPr>
        <w:t>степени), во Всероссийском конкурсе «Познание и творчество» (16 учеников из них 4 призера);  во Всероссийской предметной олимпиаде для младших школьников (19 учащихся: 2 победителя 3 призёра). В  городской  краеведческой  игре «Знай свой  край» (3 призёра).  Муниципальном  этапе  младших школьников «Юниор» - 1 победитель, 2 призёра. В муниципальном конкурсе проектов «Гости из будущего»-  4 призёра. Лауреатами  именной премии  ООО «ЛУКОЙЛ - Западная Сибирь» стали  4 ученика.</w:t>
      </w:r>
    </w:p>
    <w:p w:rsidR="00EC5A59" w:rsidRPr="00EC5A59" w:rsidRDefault="00EC5A59" w:rsidP="00DC7551">
      <w:pPr>
        <w:shd w:val="clear" w:color="auto" w:fill="FFFFFF"/>
        <w:spacing w:after="0" w:line="240" w:lineRule="auto"/>
        <w:ind w:firstLine="708"/>
        <w:rPr>
          <w:rFonts w:ascii="Times New Roman" w:eastAsia="Calibri" w:hAnsi="Times New Roman" w:cs="Times New Roman"/>
          <w:sz w:val="28"/>
          <w:szCs w:val="28"/>
        </w:rPr>
      </w:pPr>
      <w:r w:rsidRPr="00EC5A59">
        <w:rPr>
          <w:rFonts w:ascii="Times New Roman" w:eastAsia="Calibri" w:hAnsi="Times New Roman" w:cs="Times New Roman"/>
          <w:sz w:val="28"/>
          <w:szCs w:val="28"/>
        </w:rPr>
        <w:t>Литература</w:t>
      </w:r>
    </w:p>
    <w:p w:rsidR="00EC5A59" w:rsidRPr="00EC5A59" w:rsidRDefault="00EC5A59" w:rsidP="00C72EEA">
      <w:pPr>
        <w:numPr>
          <w:ilvl w:val="0"/>
          <w:numId w:val="43"/>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Дмитрий Медведев. Текст Послания Президента Российской Федерации (извлечение), 12.11. 2009г. </w:t>
      </w:r>
    </w:p>
    <w:p w:rsidR="00EC5A59" w:rsidRPr="00EC5A59" w:rsidRDefault="00EC5A59" w:rsidP="00C72EEA">
      <w:pPr>
        <w:numPr>
          <w:ilvl w:val="0"/>
          <w:numId w:val="43"/>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lastRenderedPageBreak/>
        <w:t>Зарукина Е.В., Н.А.Логинова, М.М.Новик  Активные методы обучения: рекомендации по разработке и применению. - Санкт-Петербург,  2010.</w:t>
      </w:r>
    </w:p>
    <w:p w:rsidR="00EC5A59" w:rsidRPr="00EC5A59" w:rsidRDefault="00EC5A59" w:rsidP="00C72EEA">
      <w:pPr>
        <w:numPr>
          <w:ilvl w:val="0"/>
          <w:numId w:val="43"/>
        </w:numPr>
        <w:shd w:val="clear" w:color="auto" w:fill="FFFFFF"/>
        <w:spacing w:after="0" w:line="240" w:lineRule="auto"/>
        <w:jc w:val="both"/>
        <w:rPr>
          <w:rFonts w:ascii="Times New Roman" w:eastAsia="Calibri" w:hAnsi="Times New Roman" w:cs="Times New Roman"/>
          <w:sz w:val="28"/>
          <w:szCs w:val="28"/>
        </w:rPr>
      </w:pPr>
      <w:r w:rsidRPr="00EC5A59">
        <w:rPr>
          <w:rFonts w:ascii="Times New Roman" w:eastAsia="Calibri" w:hAnsi="Times New Roman" w:cs="Times New Roman"/>
          <w:sz w:val="28"/>
          <w:szCs w:val="28"/>
        </w:rPr>
        <w:t xml:space="preserve"> «Активные методы обучения». Электронный курс. Международный Институт Развития «ЭкоПро», Образовательный портал «Мой университет», http://www.moi-universitet.ru/ </w:t>
      </w:r>
    </w:p>
    <w:p w:rsidR="00EC5A59" w:rsidRPr="00EC5A59" w:rsidRDefault="00EC5A59" w:rsidP="00EC5A59">
      <w:pPr>
        <w:spacing w:after="0" w:line="240" w:lineRule="auto"/>
        <w:rPr>
          <w:rFonts w:ascii="Calibri" w:eastAsia="Times New Roman" w:hAnsi="Calibri" w:cs="Times New Roman"/>
        </w:rPr>
      </w:pPr>
    </w:p>
    <w:p w:rsidR="00EC5A59" w:rsidRPr="0035258D" w:rsidRDefault="00EC5A59" w:rsidP="00EC5A59">
      <w:pPr>
        <w:jc w:val="both"/>
        <w:rPr>
          <w:rFonts w:ascii="Times New Roman" w:eastAsia="Times New Roman" w:hAnsi="Times New Roman" w:cs="Times New Roman"/>
          <w:sz w:val="28"/>
          <w:szCs w:val="28"/>
        </w:rPr>
      </w:pPr>
    </w:p>
    <w:p w:rsidR="00C3297D" w:rsidRPr="00C3297D" w:rsidRDefault="00DC7551" w:rsidP="00C3297D">
      <w:pPr>
        <w:jc w:val="center"/>
        <w:rPr>
          <w:rFonts w:ascii="Times New Roman" w:eastAsia="Times New Roman" w:hAnsi="Times New Roman" w:cs="Times New Roman"/>
          <w:b/>
          <w:bCs/>
          <w:sz w:val="28"/>
          <w:szCs w:val="28"/>
        </w:rPr>
      </w:pPr>
      <w:r w:rsidRPr="00C3297D">
        <w:rPr>
          <w:rFonts w:ascii="Times New Roman" w:eastAsia="Times New Roman" w:hAnsi="Times New Roman" w:cs="Times New Roman"/>
          <w:b/>
          <w:bCs/>
          <w:sz w:val="28"/>
          <w:szCs w:val="28"/>
        </w:rPr>
        <w:t xml:space="preserve">Роль </w:t>
      </w:r>
      <w:r w:rsidRPr="00DC7551">
        <w:rPr>
          <w:rFonts w:ascii="Times New Roman" w:eastAsia="Times New Roman" w:hAnsi="Times New Roman" w:cs="Times New Roman"/>
          <w:b/>
          <w:bCs/>
          <w:sz w:val="28"/>
          <w:szCs w:val="28"/>
        </w:rPr>
        <w:t>сравнений в</w:t>
      </w:r>
      <w:r w:rsidR="00C3297D" w:rsidRPr="00DC755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w:t>
      </w:r>
      <w:r w:rsidRPr="00DC7551">
        <w:rPr>
          <w:rFonts w:ascii="Times New Roman" w:eastAsia="Times New Roman" w:hAnsi="Times New Roman" w:cs="Times New Roman"/>
          <w:b/>
          <w:bCs/>
          <w:sz w:val="28"/>
          <w:szCs w:val="28"/>
        </w:rPr>
        <w:t xml:space="preserve">овести о разорении </w:t>
      </w:r>
      <w:r w:rsidR="00C3297D" w:rsidRPr="00DC7551">
        <w:rPr>
          <w:rFonts w:ascii="Times New Roman" w:eastAsia="Times New Roman" w:hAnsi="Times New Roman" w:cs="Times New Roman"/>
          <w:b/>
          <w:bCs/>
          <w:sz w:val="28"/>
          <w:szCs w:val="28"/>
        </w:rPr>
        <w:t>Р</w:t>
      </w:r>
      <w:r w:rsidRPr="00DC7551">
        <w:rPr>
          <w:rFonts w:ascii="Times New Roman" w:eastAsia="Times New Roman" w:hAnsi="Times New Roman" w:cs="Times New Roman"/>
          <w:b/>
          <w:bCs/>
          <w:sz w:val="28"/>
          <w:szCs w:val="28"/>
        </w:rPr>
        <w:t>язани</w:t>
      </w:r>
      <w:r w:rsidR="00C3297D" w:rsidRPr="00DC7551">
        <w:rPr>
          <w:rFonts w:ascii="Times New Roman" w:eastAsia="Times New Roman" w:hAnsi="Times New Roman" w:cs="Times New Roman"/>
          <w:b/>
          <w:bCs/>
          <w:sz w:val="28"/>
          <w:szCs w:val="28"/>
        </w:rPr>
        <w:t xml:space="preserve"> Б</w:t>
      </w:r>
      <w:r w:rsidRPr="00DC7551">
        <w:rPr>
          <w:rFonts w:ascii="Times New Roman" w:eastAsia="Times New Roman" w:hAnsi="Times New Roman" w:cs="Times New Roman"/>
          <w:b/>
          <w:bCs/>
          <w:sz w:val="28"/>
          <w:szCs w:val="28"/>
        </w:rPr>
        <w:t>атыем</w:t>
      </w:r>
      <w:r w:rsidR="00C3297D" w:rsidRPr="00C3297D">
        <w:rPr>
          <w:rFonts w:ascii="Times New Roman" w:eastAsia="Times New Roman" w:hAnsi="Times New Roman" w:cs="Times New Roman"/>
          <w:b/>
          <w:bCs/>
          <w:sz w:val="28"/>
          <w:szCs w:val="28"/>
        </w:rPr>
        <w:t>»</w:t>
      </w:r>
    </w:p>
    <w:p w:rsidR="00C3297D" w:rsidRPr="00DC7551" w:rsidRDefault="00C3297D" w:rsidP="00DC7551">
      <w:pPr>
        <w:spacing w:after="0" w:line="480" w:lineRule="auto"/>
        <w:jc w:val="center"/>
        <w:rPr>
          <w:rFonts w:ascii="Times New Roman" w:eastAsia="Times New Roman" w:hAnsi="Times New Roman" w:cs="Times New Roman"/>
          <w:bCs/>
          <w:sz w:val="28"/>
          <w:szCs w:val="28"/>
        </w:rPr>
      </w:pPr>
      <w:r w:rsidRPr="00DC7551">
        <w:rPr>
          <w:rFonts w:ascii="Times New Roman" w:eastAsia="Times New Roman" w:hAnsi="Times New Roman" w:cs="Times New Roman"/>
          <w:bCs/>
          <w:sz w:val="28"/>
          <w:szCs w:val="28"/>
        </w:rPr>
        <w:t>О. Дубица, Е. Шпакова</w:t>
      </w:r>
    </w:p>
    <w:p w:rsidR="00C3297D" w:rsidRPr="00DC7551" w:rsidRDefault="00C3297D" w:rsidP="00DC7551">
      <w:pPr>
        <w:spacing w:after="0" w:line="240" w:lineRule="auto"/>
        <w:jc w:val="cente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Муниципальное бюджетное общеобразовательное учреждение «Средняя общеобразовательная школа №7» г.Когалым</w:t>
      </w:r>
    </w:p>
    <w:p w:rsidR="00C3297D" w:rsidRPr="00C3297D" w:rsidRDefault="00C3297D" w:rsidP="00DC7551">
      <w:pPr>
        <w:spacing w:after="0"/>
        <w:rPr>
          <w:rFonts w:ascii="Times New Roman" w:eastAsia="Times New Roman" w:hAnsi="Times New Roman" w:cs="Times New Roman"/>
          <w:b/>
          <w:bCs/>
          <w:sz w:val="28"/>
          <w:szCs w:val="28"/>
        </w:rPr>
      </w:pPr>
    </w:p>
    <w:p w:rsidR="00C3297D" w:rsidRPr="00C3297D" w:rsidRDefault="00C3297D" w:rsidP="00DC7551">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Русский язык имеет неисчерпаемые возможности для того,  чтобы обычное слово зазвучало по-новому, превратилось в зрительный образ, навсегда осталось в памяти. Еще в устном народном творчестве сложилась стройная система художественных средств, помогающая создавать великолепные творческие  шедевры. Впоследствии эта система перешла в русскую литературу и, продолжая развиваться, позволила авторам создать непревзойденные по красоте слога произведения  древнерусской литературы. </w:t>
      </w:r>
    </w:p>
    <w:p w:rsidR="00C3297D" w:rsidRPr="00C3297D" w:rsidRDefault="00C3297D" w:rsidP="00C3297D">
      <w:pPr>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ab/>
        <w:t xml:space="preserve">Авторы  Древней Руси сумели  великолепно передать колорит своего времени, чувства героев, грандиозные события, происходящие в стране. </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На наш взгляд, период монголо-татарского нашествия является одним из величайших в истории Руси. Литература, посвященная этому периоду, отличается особым патриотическим пафосом, имеет большое воспитательное значение для подрастающего поколения. Прочитав «Повесть о разорении Рязани Батыем», мы были поражены отвагой русских дружинников, их беспримерной любовью к родине, готовностью отдать жизнь за ее свободу. Также нас поразил язык произведения, гибкий, певучий, образный. Мы заметили многообразие художественных средств, использованных неизвестным автором. Особенно выразительны, на наш взгляд, сравнения, использованные в этом произведении. </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При прочтении произведения у нас возникли вопросы: какие сравнения, известные нам, использует автор  в произведении, будут ли отличаться способы выражения сравнений в древнерусском тексте от современных способов выражения сравнений, с какой целью использует автор сравнения? Таким образом,  мы решили посвятить наше исследование роли сравнений в «Повести о разорении Рязани Батыем».</w:t>
      </w:r>
    </w:p>
    <w:p w:rsidR="00C3297D" w:rsidRPr="00C3297D" w:rsidRDefault="00C3297D" w:rsidP="00C3297D">
      <w:pPr>
        <w:spacing w:after="0" w:line="240" w:lineRule="auto"/>
        <w:rPr>
          <w:rFonts w:ascii="Times New Roman" w:eastAsia="Times New Roman" w:hAnsi="Times New Roman" w:cs="Times New Roman"/>
          <w:b/>
          <w:bCs/>
          <w:sz w:val="28"/>
          <w:szCs w:val="28"/>
        </w:rPr>
      </w:pPr>
      <w:r w:rsidRPr="00C3297D">
        <w:rPr>
          <w:rFonts w:ascii="Times New Roman" w:eastAsia="Times New Roman" w:hAnsi="Times New Roman" w:cs="Times New Roman"/>
          <w:sz w:val="28"/>
          <w:szCs w:val="28"/>
        </w:rPr>
        <w:tab/>
      </w:r>
      <w:r w:rsidRPr="00C3297D">
        <w:rPr>
          <w:rFonts w:ascii="Times New Roman" w:eastAsia="Times New Roman" w:hAnsi="Times New Roman" w:cs="Times New Roman"/>
          <w:sz w:val="28"/>
          <w:szCs w:val="28"/>
        </w:rPr>
        <w:tab/>
      </w:r>
      <w:r w:rsidRPr="00C3297D">
        <w:rPr>
          <w:rFonts w:ascii="Times New Roman" w:eastAsia="Times New Roman" w:hAnsi="Times New Roman" w:cs="Times New Roman"/>
          <w:b/>
          <w:bCs/>
          <w:sz w:val="28"/>
          <w:szCs w:val="28"/>
        </w:rPr>
        <w:t xml:space="preserve">Цель нашего исследования: </w:t>
      </w:r>
      <w:r w:rsidRPr="00C3297D">
        <w:rPr>
          <w:rFonts w:ascii="Times New Roman" w:eastAsia="Times New Roman" w:hAnsi="Times New Roman" w:cs="Times New Roman"/>
          <w:sz w:val="28"/>
          <w:szCs w:val="28"/>
        </w:rPr>
        <w:t>определить, как древнерусский автор с помощью сравнений передает описание происходящего, чувства своих героев и свое отношение  к ним.</w:t>
      </w:r>
    </w:p>
    <w:p w:rsidR="00C3297D" w:rsidRPr="00C3297D" w:rsidRDefault="00C3297D" w:rsidP="00C3297D">
      <w:pPr>
        <w:spacing w:after="0" w:line="240" w:lineRule="auto"/>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ab/>
        <w:t xml:space="preserve">Нами была выдвинута </w:t>
      </w:r>
      <w:r w:rsidRPr="00C3297D">
        <w:rPr>
          <w:rFonts w:ascii="Times New Roman" w:eastAsia="Times New Roman" w:hAnsi="Times New Roman" w:cs="Times New Roman"/>
          <w:b/>
          <w:sz w:val="28"/>
          <w:szCs w:val="28"/>
        </w:rPr>
        <w:t>гипотеза:</w:t>
      </w:r>
      <w:r w:rsidRPr="00C3297D">
        <w:rPr>
          <w:rFonts w:ascii="Times New Roman" w:eastAsia="Times New Roman" w:hAnsi="Times New Roman" w:cs="Times New Roman"/>
          <w:sz w:val="28"/>
          <w:szCs w:val="28"/>
        </w:rPr>
        <w:t xml:space="preserve"> если автор «Повести о разорении Рязани Батыем» использует сравнения как художественное средство языка, то они помогают ему выразить основную идею произведения: автор осуждает татар за </w:t>
      </w:r>
      <w:r w:rsidRPr="00C3297D">
        <w:rPr>
          <w:rFonts w:ascii="Times New Roman" w:eastAsia="Times New Roman" w:hAnsi="Times New Roman" w:cs="Times New Roman"/>
          <w:sz w:val="28"/>
          <w:szCs w:val="28"/>
        </w:rPr>
        <w:lastRenderedPageBreak/>
        <w:t>разорение Рязани и восхищается силой, мужеством и патриотизмом русского народа.</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В русском языке насчитывается около десяти способов выражения сравнения: творительный падеж существительного; сравнительные обороты с союзами: </w:t>
      </w:r>
      <w:r w:rsidRPr="00C3297D">
        <w:rPr>
          <w:rFonts w:ascii="Times New Roman" w:eastAsia="Times New Roman" w:hAnsi="Times New Roman" w:cs="Times New Roman"/>
          <w:b/>
          <w:i/>
          <w:sz w:val="28"/>
          <w:szCs w:val="28"/>
        </w:rPr>
        <w:t>как, будто, словно, точно</w:t>
      </w:r>
      <w:r w:rsidRPr="00C3297D">
        <w:rPr>
          <w:rFonts w:ascii="Times New Roman" w:eastAsia="Times New Roman" w:hAnsi="Times New Roman" w:cs="Times New Roman"/>
          <w:sz w:val="28"/>
          <w:szCs w:val="28"/>
        </w:rPr>
        <w:t>; сложноподчиненное предложение с придаточным сравнения;</w:t>
      </w:r>
      <w:r w:rsidRPr="00C3297D">
        <w:rPr>
          <w:rFonts w:ascii="Times New Roman" w:eastAsia="Times New Roman" w:hAnsi="Times New Roman" w:cs="Times New Roman"/>
          <w:sz w:val="24"/>
          <w:szCs w:val="24"/>
        </w:rPr>
        <w:t xml:space="preserve"> </w:t>
      </w:r>
      <w:r w:rsidRPr="00C3297D">
        <w:rPr>
          <w:rFonts w:ascii="Times New Roman" w:eastAsia="Times New Roman" w:hAnsi="Times New Roman" w:cs="Times New Roman"/>
          <w:sz w:val="28"/>
          <w:szCs w:val="28"/>
        </w:rPr>
        <w:t>сравнение со словами:</w:t>
      </w:r>
      <w:r w:rsidRPr="00C3297D">
        <w:rPr>
          <w:rFonts w:ascii="Times New Roman" w:eastAsia="Times New Roman" w:hAnsi="Times New Roman" w:cs="Times New Roman"/>
          <w:i/>
          <w:sz w:val="28"/>
          <w:szCs w:val="28"/>
        </w:rPr>
        <w:t xml:space="preserve"> </w:t>
      </w:r>
      <w:r w:rsidRPr="00C3297D">
        <w:rPr>
          <w:rFonts w:ascii="Times New Roman" w:eastAsia="Times New Roman" w:hAnsi="Times New Roman" w:cs="Times New Roman"/>
          <w:b/>
          <w:i/>
          <w:sz w:val="28"/>
          <w:szCs w:val="28"/>
        </w:rPr>
        <w:t>подобный, похожий, напоминает, кажется</w:t>
      </w:r>
      <w:r w:rsidRPr="00C3297D">
        <w:rPr>
          <w:rFonts w:ascii="Times New Roman" w:eastAsia="Times New Roman" w:hAnsi="Times New Roman" w:cs="Times New Roman"/>
          <w:sz w:val="28"/>
          <w:szCs w:val="28"/>
        </w:rPr>
        <w:t>; обороты с использованием сравнительной степени прилагательного  или наречия;</w:t>
      </w:r>
      <w:r w:rsidRPr="00C3297D">
        <w:rPr>
          <w:rFonts w:ascii="Times New Roman" w:eastAsia="Times New Roman" w:hAnsi="Times New Roman" w:cs="Times New Roman"/>
        </w:rPr>
        <w:t xml:space="preserve"> </w:t>
      </w:r>
      <w:r w:rsidRPr="00C3297D">
        <w:rPr>
          <w:rFonts w:ascii="Times New Roman" w:eastAsia="Times New Roman" w:hAnsi="Times New Roman" w:cs="Times New Roman"/>
          <w:sz w:val="28"/>
          <w:szCs w:val="28"/>
        </w:rPr>
        <w:t>сюжетное сравнение;</w:t>
      </w:r>
      <w:r w:rsidRPr="00C3297D">
        <w:rPr>
          <w:rFonts w:ascii="Times New Roman" w:eastAsia="Times New Roman" w:hAnsi="Times New Roman" w:cs="Times New Roman"/>
          <w:b/>
          <w:i/>
          <w:sz w:val="28"/>
          <w:szCs w:val="28"/>
        </w:rPr>
        <w:t xml:space="preserve"> </w:t>
      </w:r>
      <w:r w:rsidRPr="00C3297D">
        <w:rPr>
          <w:rFonts w:ascii="Times New Roman" w:eastAsia="Times New Roman" w:hAnsi="Times New Roman" w:cs="Times New Roman"/>
          <w:sz w:val="28"/>
          <w:szCs w:val="28"/>
        </w:rPr>
        <w:t>прямые и отрицательные сравнения.</w:t>
      </w:r>
    </w:p>
    <w:p w:rsidR="00C3297D" w:rsidRPr="00C3297D" w:rsidRDefault="00C3297D" w:rsidP="00C3297D">
      <w:pPr>
        <w:spacing w:after="0" w:line="240" w:lineRule="auto"/>
        <w:jc w:val="both"/>
        <w:rPr>
          <w:rFonts w:ascii="Times New Roman" w:eastAsia="Times New Roman" w:hAnsi="Times New Roman" w:cs="Times New Roman"/>
        </w:rPr>
      </w:pPr>
      <w:r w:rsidRPr="00C3297D">
        <w:rPr>
          <w:rFonts w:ascii="Times New Roman" w:eastAsia="Times New Roman" w:hAnsi="Times New Roman" w:cs="Times New Roman"/>
          <w:b/>
          <w:sz w:val="28"/>
          <w:szCs w:val="28"/>
        </w:rPr>
        <w:tab/>
      </w:r>
      <w:r w:rsidRPr="00C3297D">
        <w:rPr>
          <w:rFonts w:ascii="Times New Roman" w:eastAsia="Times New Roman" w:hAnsi="Times New Roman" w:cs="Times New Roman"/>
          <w:sz w:val="28"/>
          <w:szCs w:val="28"/>
        </w:rPr>
        <w:t xml:space="preserve">По смысловому наполнению и эмоциональной окраске сравнения могут быть очень разнообразны. В свою очередь, сравнение представляет собой как бы основу, источник других средств художественной изобразительности; из сравнения развивается метафора и другие тропы. Сравнение не только троп, это еще и основной способ образно-композиционного построения. Каждое художественное произведение содержит целую систему разнообразных сравнений. </w:t>
      </w:r>
    </w:p>
    <w:p w:rsidR="00C3297D" w:rsidRPr="00C3297D" w:rsidRDefault="00C3297D" w:rsidP="00C3297D">
      <w:pPr>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ab/>
        <w:t>Для того чтобы понять идейный замысел «Повести о разорении Рязани Батыем» и провести исследование языка повести, мы познакомились с эпохой нашествия монголо-татар на Русь, изучили исторические источники и летописи того времени, проанализировали произведение.</w:t>
      </w:r>
    </w:p>
    <w:p w:rsidR="00C3297D" w:rsidRPr="00C3297D" w:rsidRDefault="00C3297D" w:rsidP="00C3297D">
      <w:pPr>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ab/>
        <w:t>По мнению Д.С.Лихачева,  с точки зрения литературной отделки, тонкости литературного рисунка «Повесть о разорении Рязани Батыем» - образцовое произведение. Его сжатость, отточенность формулировок, ритм синтаксических оборотов позволяют сравнивать его с произведениями столь развитого на Рязани ювелирного искусства.</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В первой части повести, посвященной тому, как священник Евставфий, повинуясь Божьему повелению, привозит икону Николя Чудотворца на Русь, мы встретили четыре  сравнения. </w:t>
      </w:r>
    </w:p>
    <w:p w:rsidR="00C3297D" w:rsidRPr="00C3297D" w:rsidRDefault="00C3297D" w:rsidP="00C3297D">
      <w:pPr>
        <w:spacing w:after="0" w:line="240" w:lineRule="auto"/>
        <w:ind w:firstLine="708"/>
        <w:jc w:val="both"/>
        <w:rPr>
          <w:rFonts w:ascii="Times New Roman" w:eastAsia="Times New Roman" w:hAnsi="Times New Roman" w:cs="Times New Roman"/>
          <w:i/>
          <w:sz w:val="28"/>
          <w:szCs w:val="28"/>
        </w:rPr>
      </w:pPr>
      <w:r w:rsidRPr="00C3297D">
        <w:rPr>
          <w:rFonts w:ascii="Times New Roman" w:eastAsia="Times New Roman" w:hAnsi="Times New Roman" w:cs="Times New Roman"/>
          <w:sz w:val="28"/>
          <w:szCs w:val="28"/>
        </w:rPr>
        <w:t>Трижды Николай Чудотворец является во сне Евстафию, но тот медлит, опасаясь тягот длительного пути.  «</w:t>
      </w:r>
      <w:r w:rsidRPr="00C3297D">
        <w:rPr>
          <w:rFonts w:ascii="Times New Roman" w:eastAsia="Times New Roman" w:hAnsi="Times New Roman" w:cs="Times New Roman"/>
          <w:i/>
          <w:sz w:val="28"/>
          <w:szCs w:val="28"/>
        </w:rPr>
        <w:t xml:space="preserve">И стал медлить, и тотчас напала на него болезнь головы, и покрылись глаза его, </w:t>
      </w:r>
      <w:r w:rsidRPr="00C3297D">
        <w:rPr>
          <w:rFonts w:ascii="Times New Roman" w:eastAsia="Times New Roman" w:hAnsi="Times New Roman" w:cs="Times New Roman"/>
          <w:b/>
          <w:i/>
          <w:sz w:val="28"/>
          <w:szCs w:val="28"/>
        </w:rPr>
        <w:t>как чешуей</w:t>
      </w:r>
      <w:r w:rsidRPr="00C3297D">
        <w:rPr>
          <w:rFonts w:ascii="Times New Roman" w:eastAsia="Times New Roman" w:hAnsi="Times New Roman" w:cs="Times New Roman"/>
          <w:i/>
          <w:sz w:val="28"/>
          <w:szCs w:val="28"/>
        </w:rPr>
        <w:t>»</w:t>
      </w:r>
      <w:r w:rsidRPr="00C3297D">
        <w:rPr>
          <w:rFonts w:ascii="Times New Roman" w:eastAsia="Times New Roman" w:hAnsi="Times New Roman" w:cs="Times New Roman"/>
          <w:sz w:val="28"/>
          <w:szCs w:val="28"/>
        </w:rPr>
        <w:t>.</w:t>
      </w:r>
      <w:r w:rsidRPr="00C3297D">
        <w:rPr>
          <w:rFonts w:ascii="Times New Roman" w:eastAsia="Times New Roman" w:hAnsi="Times New Roman" w:cs="Times New Roman"/>
          <w:b/>
          <w:sz w:val="28"/>
          <w:szCs w:val="28"/>
        </w:rPr>
        <w:t xml:space="preserve">  </w:t>
      </w:r>
      <w:r w:rsidRPr="00C3297D">
        <w:rPr>
          <w:rFonts w:ascii="Times New Roman" w:eastAsia="Times New Roman" w:hAnsi="Times New Roman" w:cs="Times New Roman"/>
          <w:sz w:val="28"/>
          <w:szCs w:val="28"/>
        </w:rPr>
        <w:t xml:space="preserve">Через болезнь, внезапно напавшую на священника, Господь показывает, что он недоволен промедлением. Над святой иконой нависла опасность, ее необходимо спасти. Болезнь поражает глаза, что является символичным, указывая на то, что Евстафий «не видит» опасности.  </w:t>
      </w:r>
      <w:r w:rsidRPr="00C3297D">
        <w:rPr>
          <w:rFonts w:ascii="Times New Roman" w:eastAsia="Times New Roman" w:hAnsi="Times New Roman" w:cs="Times New Roman"/>
          <w:b/>
          <w:sz w:val="28"/>
          <w:szCs w:val="28"/>
        </w:rPr>
        <w:t xml:space="preserve">  </w:t>
      </w:r>
      <w:r w:rsidRPr="00C3297D">
        <w:rPr>
          <w:rFonts w:ascii="Times New Roman" w:eastAsia="Times New Roman" w:hAnsi="Times New Roman" w:cs="Times New Roman"/>
          <w:i/>
          <w:sz w:val="28"/>
          <w:szCs w:val="28"/>
        </w:rPr>
        <w:t xml:space="preserve">«И стал Астафий скорбеть и плакать. И постепенно стал приходить в разум и каяться в том, что сделал. И прилежно припал к чудотворному образу, и заплакал: “О великий чудотворец Никола, возвеличенный Господом на небесах и прославленный на земле чудесами! Согрешил перед тобою, владыко: не послушал твоего повеления. Прости меня, грешного раба своего. Да будет воля твоя, как изволил». </w:t>
      </w:r>
    </w:p>
    <w:p w:rsidR="00C3297D" w:rsidRPr="00C3297D" w:rsidRDefault="00C3297D" w:rsidP="00C3297D">
      <w:pPr>
        <w:spacing w:after="0" w:line="240" w:lineRule="auto"/>
        <w:ind w:firstLine="708"/>
        <w:jc w:val="both"/>
        <w:rPr>
          <w:rFonts w:ascii="Times New Roman" w:eastAsia="Times New Roman" w:hAnsi="Times New Roman" w:cs="Times New Roman"/>
          <w:i/>
          <w:sz w:val="28"/>
          <w:szCs w:val="28"/>
        </w:rPr>
      </w:pPr>
      <w:r w:rsidRPr="00C3297D">
        <w:rPr>
          <w:rFonts w:ascii="Times New Roman" w:eastAsia="Times New Roman" w:hAnsi="Times New Roman" w:cs="Times New Roman"/>
          <w:sz w:val="28"/>
          <w:szCs w:val="28"/>
        </w:rPr>
        <w:t xml:space="preserve">Жена Евстафия Феодосия, прибыв в  Великий Новгород,  не захотела сопровождать чудотворный образ, и скрылась от мужа своего. </w:t>
      </w:r>
      <w:r w:rsidRPr="00C3297D">
        <w:rPr>
          <w:rFonts w:ascii="Times New Roman" w:eastAsia="Times New Roman" w:hAnsi="Times New Roman" w:cs="Times New Roman"/>
          <w:i/>
          <w:sz w:val="28"/>
          <w:szCs w:val="28"/>
        </w:rPr>
        <w:t xml:space="preserve">«И тотчас расслабли все члены и все тело ее, и стала </w:t>
      </w:r>
      <w:r w:rsidRPr="00C3297D">
        <w:rPr>
          <w:rFonts w:ascii="Times New Roman" w:eastAsia="Times New Roman" w:hAnsi="Times New Roman" w:cs="Times New Roman"/>
          <w:b/>
          <w:i/>
          <w:sz w:val="28"/>
          <w:szCs w:val="28"/>
        </w:rPr>
        <w:t>как мертвая</w:t>
      </w:r>
      <w:r w:rsidRPr="00C3297D">
        <w:rPr>
          <w:rFonts w:ascii="Times New Roman" w:eastAsia="Times New Roman" w:hAnsi="Times New Roman" w:cs="Times New Roman"/>
          <w:i/>
          <w:sz w:val="28"/>
          <w:szCs w:val="28"/>
        </w:rPr>
        <w:t xml:space="preserve">, и неподвижной, - только дыхание в груди ее было». </w:t>
      </w:r>
      <w:r w:rsidRPr="00C3297D">
        <w:rPr>
          <w:rFonts w:ascii="Times New Roman" w:eastAsia="Times New Roman" w:hAnsi="Times New Roman" w:cs="Times New Roman"/>
          <w:sz w:val="28"/>
          <w:szCs w:val="28"/>
        </w:rPr>
        <w:t xml:space="preserve">Снова автор использует сравнение для описания </w:t>
      </w:r>
      <w:r w:rsidRPr="00C3297D">
        <w:rPr>
          <w:rFonts w:ascii="Times New Roman" w:eastAsia="Times New Roman" w:hAnsi="Times New Roman" w:cs="Times New Roman"/>
          <w:sz w:val="28"/>
          <w:szCs w:val="28"/>
        </w:rPr>
        <w:lastRenderedPageBreak/>
        <w:t xml:space="preserve">наказания Божьего тем, кто не слушается своего великого предназначения: принести икону  в Рязань.  </w:t>
      </w:r>
      <w:r w:rsidRPr="00C3297D">
        <w:rPr>
          <w:rFonts w:ascii="Times New Roman" w:eastAsia="Times New Roman" w:hAnsi="Times New Roman" w:cs="Times New Roman"/>
          <w:i/>
          <w:sz w:val="28"/>
          <w:szCs w:val="28"/>
        </w:rPr>
        <w:t xml:space="preserve"> </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Евстафий услышал, что жена его при смерти, и припал к чудотворному образу:</w:t>
      </w:r>
      <w:r w:rsidRPr="00C3297D">
        <w:rPr>
          <w:rFonts w:ascii="Times New Roman" w:eastAsia="Times New Roman" w:hAnsi="Times New Roman" w:cs="Times New Roman"/>
          <w:b/>
          <w:sz w:val="28"/>
          <w:szCs w:val="28"/>
        </w:rPr>
        <w:t xml:space="preserve"> </w:t>
      </w:r>
      <w:r w:rsidRPr="00C3297D">
        <w:rPr>
          <w:rFonts w:ascii="Times New Roman" w:eastAsia="Times New Roman" w:hAnsi="Times New Roman" w:cs="Times New Roman"/>
          <w:i/>
          <w:sz w:val="28"/>
          <w:szCs w:val="28"/>
        </w:rPr>
        <w:t xml:space="preserve">«Великий чудотворец Никола, прости рабу свою, согрешившую пред тобой, </w:t>
      </w:r>
      <w:r w:rsidRPr="00C3297D">
        <w:rPr>
          <w:rFonts w:ascii="Times New Roman" w:eastAsia="Times New Roman" w:hAnsi="Times New Roman" w:cs="Times New Roman"/>
          <w:b/>
          <w:i/>
          <w:sz w:val="28"/>
          <w:szCs w:val="28"/>
        </w:rPr>
        <w:t>как одна из безумных жен</w:t>
      </w:r>
      <w:r w:rsidRPr="00C3297D">
        <w:rPr>
          <w:rFonts w:ascii="Times New Roman" w:eastAsia="Times New Roman" w:hAnsi="Times New Roman" w:cs="Times New Roman"/>
          <w:i/>
          <w:sz w:val="28"/>
          <w:szCs w:val="28"/>
        </w:rPr>
        <w:t xml:space="preserve">». </w:t>
      </w:r>
      <w:r w:rsidRPr="00C3297D">
        <w:rPr>
          <w:rFonts w:ascii="Times New Roman" w:eastAsia="Times New Roman" w:hAnsi="Times New Roman" w:cs="Times New Roman"/>
          <w:sz w:val="28"/>
          <w:szCs w:val="28"/>
        </w:rPr>
        <w:t>Евстафий понимает, что это Божье наказание, и снова усердно молится перед иконой, сравнивая свою жену с безумными женами, ведь это действительно безумство - противостоять велению Господа.  И вновь происходит чудо - жена оживает.</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Федор Юрьевич, увидев странный сон, направился встречать чудотворный образ, как ему чудотворец повелел. И пришел в то место, о котором говорили, и «</w:t>
      </w:r>
      <w:r w:rsidRPr="00C3297D">
        <w:rPr>
          <w:rFonts w:ascii="Times New Roman" w:eastAsia="Times New Roman" w:hAnsi="Times New Roman" w:cs="Times New Roman"/>
          <w:i/>
          <w:sz w:val="28"/>
          <w:szCs w:val="28"/>
        </w:rPr>
        <w:t xml:space="preserve">припал к чудотворному образу Николы любовно с сокрушенным сердцем, испуская слезы из глаз, </w:t>
      </w:r>
      <w:r w:rsidRPr="00C3297D">
        <w:rPr>
          <w:rFonts w:ascii="Times New Roman" w:eastAsia="Times New Roman" w:hAnsi="Times New Roman" w:cs="Times New Roman"/>
          <w:b/>
          <w:i/>
          <w:sz w:val="28"/>
          <w:szCs w:val="28"/>
        </w:rPr>
        <w:t>как струю</w:t>
      </w:r>
      <w:r w:rsidRPr="00C3297D">
        <w:rPr>
          <w:rFonts w:ascii="Times New Roman" w:eastAsia="Times New Roman" w:hAnsi="Times New Roman" w:cs="Times New Roman"/>
          <w:i/>
          <w:sz w:val="28"/>
          <w:szCs w:val="28"/>
        </w:rPr>
        <w:t xml:space="preserve">. И принял чудотворный образ, и принес во область свою». </w:t>
      </w:r>
      <w:r w:rsidRPr="00C3297D">
        <w:rPr>
          <w:rFonts w:ascii="Times New Roman" w:eastAsia="Times New Roman" w:hAnsi="Times New Roman" w:cs="Times New Roman"/>
          <w:sz w:val="28"/>
          <w:szCs w:val="28"/>
        </w:rPr>
        <w:t xml:space="preserve">Князь Федор рад тому, что именно ему выпала честь принести икону в град Рязань. Он не просто плачет от счастья и умиления перед иконой, но его слезы текут </w:t>
      </w:r>
      <w:r w:rsidRPr="00C3297D">
        <w:rPr>
          <w:rFonts w:ascii="Times New Roman" w:eastAsia="Times New Roman" w:hAnsi="Times New Roman" w:cs="Times New Roman"/>
          <w:b/>
          <w:i/>
          <w:sz w:val="28"/>
          <w:szCs w:val="28"/>
        </w:rPr>
        <w:t>как струя</w:t>
      </w:r>
      <w:r w:rsidRPr="00C3297D">
        <w:rPr>
          <w:rFonts w:ascii="Times New Roman" w:eastAsia="Times New Roman" w:hAnsi="Times New Roman" w:cs="Times New Roman"/>
          <w:sz w:val="28"/>
          <w:szCs w:val="28"/>
        </w:rPr>
        <w:t>. Это сравнение также можно отнести  к гиперболе.</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Таким образом, можно проследить, что сравнения, используемые автором в первой части, напрямую связаны с иконой Николая Чудотворца. Два  сравнения автор использует, описывая наказания Евстафия и его жены за непослушание. Одно помогает дать характеристику жены священника (безумная), оно помогает выразить авторскую оценку поступка героини. Одно сравнение  выражает радость князя по поводу обретения иконы, а также дает характеристику князю, как человеку праведному, глубоко и свято верующему. Все сравнения строятся с помощью союза </w:t>
      </w:r>
      <w:r w:rsidRPr="00C3297D">
        <w:rPr>
          <w:rFonts w:ascii="Times New Roman" w:eastAsia="Times New Roman" w:hAnsi="Times New Roman" w:cs="Times New Roman"/>
          <w:b/>
          <w:i/>
          <w:sz w:val="28"/>
          <w:szCs w:val="28"/>
        </w:rPr>
        <w:t>как</w:t>
      </w:r>
      <w:r w:rsidRPr="00C3297D">
        <w:rPr>
          <w:rFonts w:ascii="Times New Roman" w:eastAsia="Times New Roman" w:hAnsi="Times New Roman" w:cs="Times New Roman"/>
          <w:i/>
          <w:sz w:val="28"/>
          <w:szCs w:val="28"/>
        </w:rPr>
        <w:t xml:space="preserve">. </w:t>
      </w:r>
      <w:r w:rsidRPr="00C3297D">
        <w:rPr>
          <w:rFonts w:ascii="Times New Roman" w:eastAsia="Times New Roman" w:hAnsi="Times New Roman" w:cs="Times New Roman"/>
          <w:sz w:val="28"/>
          <w:szCs w:val="28"/>
        </w:rPr>
        <w:t>Никаких других способов выражения сравнения мы не встретили.</w:t>
      </w:r>
    </w:p>
    <w:p w:rsidR="00C3297D" w:rsidRPr="00C3297D" w:rsidRDefault="00C3297D" w:rsidP="00C3297D">
      <w:pPr>
        <w:spacing w:after="0" w:line="240" w:lineRule="auto"/>
        <w:ind w:firstLine="708"/>
        <w:jc w:val="both"/>
        <w:rPr>
          <w:rFonts w:ascii="Times New Roman" w:eastAsia="Times New Roman" w:hAnsi="Times New Roman" w:cs="Times New Roman"/>
          <w:b/>
          <w:sz w:val="28"/>
          <w:szCs w:val="28"/>
        </w:rPr>
      </w:pPr>
      <w:r w:rsidRPr="00C3297D">
        <w:rPr>
          <w:rFonts w:ascii="Times New Roman" w:eastAsia="Times New Roman" w:hAnsi="Times New Roman" w:cs="Times New Roman"/>
          <w:sz w:val="28"/>
          <w:szCs w:val="28"/>
        </w:rPr>
        <w:t>В ходе нашей работы со второй частью повести, посвященной нашествию Батыя на Рязань,  нами было выявлено восемь сравнений.</w:t>
      </w:r>
    </w:p>
    <w:p w:rsidR="00C3297D" w:rsidRPr="00C3297D" w:rsidRDefault="00C3297D" w:rsidP="00C3297D">
      <w:pPr>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ab/>
        <w:t xml:space="preserve">Сравнение </w:t>
      </w:r>
      <w:r w:rsidRPr="00C3297D">
        <w:rPr>
          <w:rFonts w:ascii="Times New Roman" w:eastAsia="Times New Roman" w:hAnsi="Times New Roman" w:cs="Times New Roman"/>
          <w:b/>
          <w:i/>
          <w:sz w:val="28"/>
          <w:szCs w:val="28"/>
        </w:rPr>
        <w:t xml:space="preserve">«Бились так крепко и нещадно, что и земля застонала» </w:t>
      </w:r>
      <w:r w:rsidRPr="00C3297D">
        <w:rPr>
          <w:rFonts w:ascii="Times New Roman" w:eastAsia="Times New Roman" w:hAnsi="Times New Roman" w:cs="Times New Roman"/>
          <w:sz w:val="28"/>
          <w:szCs w:val="28"/>
        </w:rPr>
        <w:t xml:space="preserve">автор использует, описывая битву Евпатия Коловрата с войском хана Батыя.       Евпатий Коловрат, вернувшись в Рязань, увидел город сожженным, а жителей убитыми. Его сердце наполнилось горечью. Несомненно, он понимал, что силы уцелевших от смерти рязанцев ничтожны по сравнению с силами татар, но желание отомстить за свой народ, за русскую землю  было сильнее страха смерти. Евпатий и его воины понимали, что они идут на верную смерть и все же помчались в погоню за Батыем, настигли его и вступили в битву. Битва Евпатия Коловрата с татарами занимает центральное место в повести.  Для описания битвы автор использует разнообразные художественные средства языка, не обходит стороной и сравнение </w:t>
      </w:r>
      <w:r w:rsidRPr="00C3297D">
        <w:rPr>
          <w:rFonts w:ascii="Times New Roman" w:eastAsia="Times New Roman" w:hAnsi="Times New Roman" w:cs="Times New Roman"/>
          <w:b/>
          <w:i/>
          <w:sz w:val="28"/>
          <w:szCs w:val="28"/>
        </w:rPr>
        <w:t>«Бились так крепко и нещадно, что и земля застонала».</w:t>
      </w:r>
      <w:r w:rsidRPr="00C3297D">
        <w:rPr>
          <w:rFonts w:ascii="Times New Roman" w:eastAsia="Times New Roman" w:hAnsi="Times New Roman" w:cs="Times New Roman"/>
          <w:sz w:val="28"/>
          <w:szCs w:val="28"/>
        </w:rPr>
        <w:t xml:space="preserve"> Олицетворение Матери - Земли часто используется в устном народном творчестве и в древнерусской литературе («Долго стонать Русской земле, вспоминая первых князей…» «Слово о полку Игореве»). Используя такое сравнение, автор не только подчеркивает жестокость и беспощадность сечи, но и горе русской земли, которая не может быть безучастной к смерти людей. Она, как живое существо, стонет от боли и горя. Таким образом, русские воины и русская земля являются единым целым</w:t>
      </w:r>
      <w:r w:rsidRPr="00C3297D">
        <w:rPr>
          <w:rFonts w:ascii="Times New Roman" w:eastAsia="Times New Roman" w:hAnsi="Times New Roman" w:cs="Times New Roman"/>
          <w:i/>
          <w:sz w:val="28"/>
          <w:szCs w:val="28"/>
        </w:rPr>
        <w:t xml:space="preserve">. </w:t>
      </w:r>
      <w:r w:rsidRPr="00C3297D">
        <w:rPr>
          <w:rFonts w:ascii="Times New Roman" w:eastAsia="Times New Roman" w:hAnsi="Times New Roman" w:cs="Times New Roman"/>
          <w:sz w:val="28"/>
          <w:szCs w:val="28"/>
        </w:rPr>
        <w:t xml:space="preserve">Упоминание о родной земле как живом существе встречается в повести еще раз тогда, когда Ингварь Ингваревич плачет по убитым </w:t>
      </w:r>
      <w:r w:rsidRPr="00C3297D">
        <w:rPr>
          <w:rFonts w:ascii="Times New Roman" w:eastAsia="Times New Roman" w:hAnsi="Times New Roman" w:cs="Times New Roman"/>
          <w:sz w:val="28"/>
          <w:szCs w:val="28"/>
        </w:rPr>
        <w:lastRenderedPageBreak/>
        <w:t>братьям, он обращается в своем плаче к русской земле:</w:t>
      </w:r>
      <w:r w:rsidRPr="00C3297D">
        <w:rPr>
          <w:rFonts w:ascii="Times New Roman" w:eastAsia="Times New Roman" w:hAnsi="Times New Roman" w:cs="Times New Roman"/>
          <w:i/>
          <w:sz w:val="28"/>
          <w:szCs w:val="28"/>
        </w:rPr>
        <w:t xml:space="preserve"> </w:t>
      </w:r>
      <w:r w:rsidRPr="00C3297D">
        <w:rPr>
          <w:rFonts w:ascii="Times New Roman" w:eastAsia="Times New Roman" w:hAnsi="Times New Roman" w:cs="Times New Roman"/>
          <w:b/>
          <w:i/>
          <w:sz w:val="28"/>
          <w:szCs w:val="28"/>
        </w:rPr>
        <w:t>«О земля, о земля! О дубравы! Поплачьте со мною!»</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Описывая сражение, автор  использует и сравнение  </w:t>
      </w:r>
      <w:r w:rsidRPr="00C3297D">
        <w:rPr>
          <w:rFonts w:ascii="Times New Roman" w:eastAsia="Times New Roman" w:hAnsi="Times New Roman" w:cs="Times New Roman"/>
          <w:i/>
          <w:sz w:val="28"/>
          <w:szCs w:val="28"/>
        </w:rPr>
        <w:t>«Текла кровь христианская,</w:t>
      </w:r>
      <w:r w:rsidRPr="00C3297D">
        <w:rPr>
          <w:rFonts w:ascii="Times New Roman" w:eastAsia="Times New Roman" w:hAnsi="Times New Roman" w:cs="Times New Roman"/>
          <w:b/>
          <w:i/>
          <w:sz w:val="28"/>
          <w:szCs w:val="28"/>
        </w:rPr>
        <w:t xml:space="preserve"> как река сильная»</w:t>
      </w:r>
      <w:r w:rsidRPr="00C3297D">
        <w:rPr>
          <w:rFonts w:ascii="Times New Roman" w:eastAsia="Times New Roman" w:hAnsi="Times New Roman" w:cs="Times New Roman"/>
          <w:sz w:val="28"/>
          <w:szCs w:val="28"/>
        </w:rPr>
        <w:t>.</w:t>
      </w:r>
      <w:r w:rsidRPr="00C3297D">
        <w:rPr>
          <w:rFonts w:ascii="Times New Roman" w:eastAsia="Times New Roman" w:hAnsi="Times New Roman" w:cs="Times New Roman"/>
          <w:b/>
          <w:i/>
          <w:sz w:val="28"/>
          <w:szCs w:val="28"/>
        </w:rPr>
        <w:t xml:space="preserve"> </w:t>
      </w:r>
      <w:r w:rsidRPr="00C3297D">
        <w:rPr>
          <w:rFonts w:ascii="Times New Roman" w:eastAsia="Times New Roman" w:hAnsi="Times New Roman" w:cs="Times New Roman"/>
          <w:i/>
          <w:sz w:val="28"/>
          <w:szCs w:val="28"/>
        </w:rPr>
        <w:t xml:space="preserve"> </w:t>
      </w:r>
      <w:r w:rsidRPr="00C3297D">
        <w:rPr>
          <w:rFonts w:ascii="Times New Roman" w:eastAsia="Times New Roman" w:hAnsi="Times New Roman" w:cs="Times New Roman"/>
          <w:sz w:val="28"/>
          <w:szCs w:val="28"/>
        </w:rPr>
        <w:t xml:space="preserve">Кровопролитие было настолько сильным, что автор уподобил его течению реки. И это сравнение не искажает истины, ведь воины рубились мечами, порой разрубая противников до седла. Образ реки в мифологии играет большую роль. Река разграничивает мир живых и мертвых. В устном народном творчестве постоянно упоминается река Смородина, разделяющая землю на свою и чужую. В этом сравнении автор использует эпитет </w:t>
      </w:r>
      <w:r w:rsidRPr="00C3297D">
        <w:rPr>
          <w:rFonts w:ascii="Times New Roman" w:eastAsia="Times New Roman" w:hAnsi="Times New Roman" w:cs="Times New Roman"/>
          <w:b/>
          <w:i/>
          <w:sz w:val="28"/>
          <w:szCs w:val="28"/>
        </w:rPr>
        <w:t>сильная</w:t>
      </w:r>
      <w:r w:rsidRPr="00C3297D">
        <w:rPr>
          <w:rFonts w:ascii="Times New Roman" w:eastAsia="Times New Roman" w:hAnsi="Times New Roman" w:cs="Times New Roman"/>
          <w:sz w:val="28"/>
          <w:szCs w:val="28"/>
        </w:rPr>
        <w:t xml:space="preserve">, что приближает сравнение к гиперболе. Стоит также заметить, что автор использует эпитет </w:t>
      </w:r>
      <w:r w:rsidRPr="00C3297D">
        <w:rPr>
          <w:rFonts w:ascii="Times New Roman" w:eastAsia="Times New Roman" w:hAnsi="Times New Roman" w:cs="Times New Roman"/>
          <w:b/>
          <w:i/>
          <w:sz w:val="28"/>
          <w:szCs w:val="28"/>
        </w:rPr>
        <w:t>христианская</w:t>
      </w:r>
      <w:r w:rsidRPr="00C3297D">
        <w:rPr>
          <w:rFonts w:ascii="Times New Roman" w:eastAsia="Times New Roman" w:hAnsi="Times New Roman" w:cs="Times New Roman"/>
          <w:sz w:val="28"/>
          <w:szCs w:val="28"/>
        </w:rPr>
        <w:t>, что помогает выразить его отношение к противникам: его не волнует пролитие крови татарской, на поле боя они словно разделены.Это придает некую святость павшим в бою русским воинам.</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Совершенно иное сравнение использует автор для характеристики татар </w:t>
      </w:r>
      <w:r w:rsidRPr="00C3297D">
        <w:rPr>
          <w:rFonts w:ascii="Times New Roman" w:eastAsia="Times New Roman" w:hAnsi="Times New Roman" w:cs="Times New Roman"/>
          <w:b/>
          <w:i/>
          <w:sz w:val="28"/>
          <w:szCs w:val="28"/>
        </w:rPr>
        <w:t>«Татары стали, точно пьяные или безумные».</w:t>
      </w:r>
      <w:r w:rsidRPr="00C3297D">
        <w:rPr>
          <w:rFonts w:ascii="Times New Roman" w:eastAsia="Times New Roman" w:hAnsi="Times New Roman" w:cs="Times New Roman"/>
          <w:sz w:val="28"/>
          <w:szCs w:val="28"/>
        </w:rPr>
        <w:t xml:space="preserve"> Оно показывает, насколько татары удивлены силе немногочисленной русской дружине. Они словно обезумели или опьянели от своего удивления. Оценочные эпитеты  </w:t>
      </w:r>
      <w:r w:rsidRPr="00C3297D">
        <w:rPr>
          <w:rFonts w:ascii="Times New Roman" w:eastAsia="Times New Roman" w:hAnsi="Times New Roman" w:cs="Times New Roman"/>
          <w:b/>
          <w:i/>
          <w:sz w:val="28"/>
          <w:szCs w:val="28"/>
        </w:rPr>
        <w:t xml:space="preserve">пьяные или безумные </w:t>
      </w:r>
      <w:r w:rsidRPr="00C3297D">
        <w:rPr>
          <w:rFonts w:ascii="Times New Roman" w:eastAsia="Times New Roman" w:hAnsi="Times New Roman" w:cs="Times New Roman"/>
          <w:sz w:val="28"/>
          <w:szCs w:val="28"/>
        </w:rPr>
        <w:t xml:space="preserve">позволяют автору выразить свое негативное отношение к татарам. Если русские не теряют силы духа, бьются насмерть, то татары явно испугались Евпатия Коловрата, они не могут поверить в то, что он посмел напасть на войско, превышавшее его по силе в несколько десятков раз. </w:t>
      </w:r>
      <w:r w:rsidRPr="00C3297D">
        <w:rPr>
          <w:rFonts w:ascii="Times New Roman" w:eastAsia="Times New Roman" w:hAnsi="Times New Roman" w:cs="Times New Roman"/>
          <w:b/>
          <w:i/>
          <w:sz w:val="28"/>
          <w:szCs w:val="28"/>
        </w:rPr>
        <w:t xml:space="preserve">«Смешались все полки Батыевы…» </w:t>
      </w:r>
      <w:r w:rsidRPr="00C3297D">
        <w:rPr>
          <w:rFonts w:ascii="Times New Roman" w:eastAsia="Times New Roman" w:hAnsi="Times New Roman" w:cs="Times New Roman"/>
          <w:sz w:val="28"/>
          <w:szCs w:val="28"/>
        </w:rPr>
        <w:t xml:space="preserve">Татары не могут поверить, что на такое способен простой смертный человек. </w:t>
      </w:r>
      <w:r w:rsidRPr="00C3297D">
        <w:rPr>
          <w:rFonts w:ascii="Times New Roman" w:eastAsia="Times New Roman" w:hAnsi="Times New Roman" w:cs="Times New Roman"/>
          <w:b/>
          <w:i/>
          <w:sz w:val="28"/>
          <w:szCs w:val="28"/>
        </w:rPr>
        <w:t xml:space="preserve">«Казалось им, будто мертвые восстали». </w:t>
      </w:r>
      <w:r w:rsidRPr="00C3297D">
        <w:rPr>
          <w:rFonts w:ascii="Times New Roman" w:eastAsia="Times New Roman" w:hAnsi="Times New Roman" w:cs="Times New Roman"/>
          <w:sz w:val="28"/>
          <w:szCs w:val="28"/>
        </w:rPr>
        <w:t>Это сравнение помогает описать ужас татар и силу русского войска. Создается впечатление, что победить русских дружинников не способна даже смерть.</w:t>
      </w: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Следующее сравнение используется автором для описания горя единственного уцелевшего рязанского князя Ингваря Ингваревича, когда тот увидел разоренный и сожженный дотла родной город. </w:t>
      </w:r>
      <w:r w:rsidRPr="00C3297D">
        <w:rPr>
          <w:rFonts w:ascii="Times New Roman" w:eastAsia="Times New Roman" w:hAnsi="Times New Roman" w:cs="Times New Roman"/>
          <w:b/>
          <w:i/>
          <w:sz w:val="28"/>
          <w:szCs w:val="28"/>
        </w:rPr>
        <w:t xml:space="preserve">«Вскричал, как труба, как орган звучащий» </w:t>
      </w:r>
      <w:r w:rsidRPr="00C3297D">
        <w:rPr>
          <w:rFonts w:ascii="Times New Roman" w:eastAsia="Times New Roman" w:hAnsi="Times New Roman" w:cs="Times New Roman"/>
          <w:sz w:val="28"/>
          <w:szCs w:val="28"/>
        </w:rPr>
        <w:t>передает горесть князя Ингваря Ингваревича по своей семье, по убитых людям, по всем рязанцам. Это сравнение помогает передать внутреннее состояние героя. В древнерусской литературе не часто описывается душевное состояние героев, чаще просто передаются события. Но автору необходимо было передать боль уцелевших от смерти людей, ведь все они потеряли свои семьи, друзей, родных. Так через плач князя автору удалось показать горе всех русских людей, всей русской земли.</w:t>
      </w: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После этого Ингварь Ингваревич идет туда, где погибли его отец и братья. «И пошел князь Ингварь Ингваревич туда, где побиты были от нечестивого царя Батыя братия его». То, что увидел князь, потрясло его.  «Лежали они все на земле опустошенной, на траве ковыле, снегом и льдом померзнувшие, никем не блюдомые. Звери тела их поели, и множество птиц их потерзало. Все лежали, все вместе умерли, единую чашу испили смертную».</w:t>
      </w:r>
      <w:r w:rsidRPr="00C3297D">
        <w:rPr>
          <w:rFonts w:ascii="Verdana" w:eastAsia="Times New Roman" w:hAnsi="Verdana" w:cs="Times New Roman"/>
          <w:sz w:val="20"/>
          <w:szCs w:val="20"/>
        </w:rPr>
        <w:t xml:space="preserve"> </w:t>
      </w:r>
      <w:r w:rsidRPr="00C3297D">
        <w:rPr>
          <w:rFonts w:ascii="Times New Roman" w:eastAsia="Times New Roman" w:hAnsi="Times New Roman" w:cs="Times New Roman"/>
          <w:sz w:val="28"/>
          <w:szCs w:val="28"/>
        </w:rPr>
        <w:t>Такая картина не может оставить человека равнодушным. Автор, рисует переживания Ингваря Ингваревича, используя сравнения «</w:t>
      </w:r>
      <w:r w:rsidRPr="00C3297D">
        <w:rPr>
          <w:rFonts w:ascii="Times New Roman" w:eastAsia="Times New Roman" w:hAnsi="Times New Roman" w:cs="Times New Roman"/>
          <w:b/>
          <w:i/>
          <w:sz w:val="28"/>
          <w:szCs w:val="28"/>
        </w:rPr>
        <w:t>Пал, как мертвый», «Говорил громким голосом, как труба звучащая».</w:t>
      </w:r>
      <w:r w:rsidRPr="00C3297D">
        <w:rPr>
          <w:rFonts w:ascii="Times New Roman" w:eastAsia="Times New Roman" w:hAnsi="Times New Roman" w:cs="Times New Roman"/>
          <w:sz w:val="28"/>
          <w:szCs w:val="28"/>
        </w:rPr>
        <w:t xml:space="preserve"> «И бил себя в грудь руками и падал на землю. Слезы его из очей, «</w:t>
      </w:r>
      <w:r w:rsidRPr="00C3297D">
        <w:rPr>
          <w:rFonts w:ascii="Times New Roman" w:eastAsia="Times New Roman" w:hAnsi="Times New Roman" w:cs="Times New Roman"/>
          <w:b/>
          <w:i/>
          <w:sz w:val="28"/>
          <w:szCs w:val="28"/>
        </w:rPr>
        <w:t>как поток текли»</w:t>
      </w:r>
      <w:r w:rsidRPr="00C3297D">
        <w:rPr>
          <w:rFonts w:ascii="Times New Roman" w:eastAsia="Times New Roman" w:hAnsi="Times New Roman" w:cs="Times New Roman"/>
          <w:sz w:val="28"/>
          <w:szCs w:val="28"/>
        </w:rPr>
        <w:t xml:space="preserve">, и говорил он жалостно: «О милая моя </w:t>
      </w:r>
      <w:r w:rsidRPr="00C3297D">
        <w:rPr>
          <w:rFonts w:ascii="Times New Roman" w:eastAsia="Times New Roman" w:hAnsi="Times New Roman" w:cs="Times New Roman"/>
          <w:sz w:val="28"/>
          <w:szCs w:val="28"/>
        </w:rPr>
        <w:lastRenderedPageBreak/>
        <w:t>братия и воинство! Как уснули вы, жизни мои драгоценные, и меня одного оставили в такой погибели? Почему не умер я раньше вас?»</w:t>
      </w:r>
      <w:r w:rsidRPr="00C3297D">
        <w:rPr>
          <w:rFonts w:ascii="Verdana" w:eastAsia="Times New Roman" w:hAnsi="Verdana" w:cs="Times New Roman"/>
          <w:sz w:val="20"/>
          <w:szCs w:val="20"/>
        </w:rPr>
        <w:t xml:space="preserve"> </w:t>
      </w:r>
      <w:r w:rsidRPr="00C3297D">
        <w:rPr>
          <w:rFonts w:ascii="Times New Roman" w:eastAsia="Times New Roman" w:hAnsi="Times New Roman" w:cs="Times New Roman"/>
          <w:sz w:val="28"/>
          <w:szCs w:val="28"/>
        </w:rPr>
        <w:t>Князь корит себя за то, что он не полег вместе с ними, не испил вместе с ними смертную чашу. Плач Ингваря Ингваревича - это плач всех русских людей по погибшим воинам, плач всей русской земли. И благодаря ярким сравнениям, которые использует автор, боль и горе князя становится близким любому русскому человеку даже по прошествии многих лет.</w:t>
      </w: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Во второй части повести используется восемь сравнений с использованием союзов </w:t>
      </w:r>
      <w:r w:rsidRPr="00C3297D">
        <w:rPr>
          <w:rFonts w:ascii="Times New Roman" w:eastAsia="Times New Roman" w:hAnsi="Times New Roman" w:cs="Times New Roman"/>
          <w:b/>
          <w:i/>
          <w:sz w:val="28"/>
          <w:szCs w:val="28"/>
        </w:rPr>
        <w:t xml:space="preserve">что, словно, будто, точно, как. </w:t>
      </w:r>
      <w:r w:rsidRPr="00C3297D">
        <w:rPr>
          <w:rFonts w:ascii="Times New Roman" w:eastAsia="Times New Roman" w:hAnsi="Times New Roman" w:cs="Times New Roman"/>
          <w:sz w:val="28"/>
          <w:szCs w:val="28"/>
        </w:rPr>
        <w:t>Четыре из них встречаются в описании битвы Евпатия Коловрата с татарами. Они помогают автору изобразить наиболее ярко картину сражения, а также выразить свое отношение к русским воинам и татарам. Следующие четыре сравнения относятся к образу Ингваря Ингваревича, с их помощью автор выражает потрясение князя, после того как он узнает о гибели своей семьи  и города Рязани.</w:t>
      </w: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Таким образом, мы наблюдаем, что сравнения в повести используются не часто, их всего двенадцать. Все сравнения строятся с помощью использования союзов. Других способов построения сравнений в повести нет. Однако это не позволяет нам судить о том, что  в древнерусской литературе не использовались другие способы выражения сравнений. Для таких выводов, на наш взгляд, необходимо исследовать другие памятники древнерусской письменности.</w:t>
      </w:r>
    </w:p>
    <w:p w:rsidR="00C3297D" w:rsidRPr="00C3297D" w:rsidRDefault="00C3297D" w:rsidP="00C3297D">
      <w:pPr>
        <w:spacing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b/>
          <w:sz w:val="28"/>
          <w:szCs w:val="28"/>
        </w:rPr>
        <w:t>Классификация сравнений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119"/>
        <w:gridCol w:w="5386"/>
        <w:gridCol w:w="851"/>
      </w:tblGrid>
      <w:tr w:rsidR="00C3297D" w:rsidRPr="00C3297D" w:rsidTr="00C3297D">
        <w:tc>
          <w:tcPr>
            <w:tcW w:w="675" w:type="dxa"/>
          </w:tcPr>
          <w:p w:rsidR="00C3297D" w:rsidRPr="00C3297D" w:rsidRDefault="00C3297D" w:rsidP="00C3297D">
            <w:pPr>
              <w:spacing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w:t>
            </w:r>
          </w:p>
        </w:tc>
        <w:tc>
          <w:tcPr>
            <w:tcW w:w="3119" w:type="dxa"/>
          </w:tcPr>
          <w:p w:rsidR="00C3297D" w:rsidRPr="00C3297D" w:rsidRDefault="00C3297D" w:rsidP="00C3297D">
            <w:pPr>
              <w:spacing w:line="240" w:lineRule="auto"/>
              <w:jc w:val="center"/>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Способ сравнения</w:t>
            </w:r>
          </w:p>
        </w:tc>
        <w:tc>
          <w:tcPr>
            <w:tcW w:w="5386" w:type="dxa"/>
          </w:tcPr>
          <w:p w:rsidR="00C3297D" w:rsidRPr="00C3297D" w:rsidRDefault="00C3297D" w:rsidP="00C3297D">
            <w:pPr>
              <w:spacing w:line="240" w:lineRule="auto"/>
              <w:jc w:val="center"/>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Пример</w:t>
            </w:r>
          </w:p>
        </w:tc>
        <w:tc>
          <w:tcPr>
            <w:tcW w:w="851" w:type="dxa"/>
          </w:tcPr>
          <w:p w:rsidR="00C3297D" w:rsidRPr="00C3297D" w:rsidRDefault="00C3297D" w:rsidP="00C3297D">
            <w:pPr>
              <w:spacing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Кол-во</w:t>
            </w:r>
          </w:p>
        </w:tc>
      </w:tr>
      <w:tr w:rsidR="00C3297D" w:rsidRPr="00C3297D" w:rsidTr="00C3297D">
        <w:tc>
          <w:tcPr>
            <w:tcW w:w="675" w:type="dxa"/>
          </w:tcPr>
          <w:p w:rsidR="00C3297D" w:rsidRPr="00C3297D" w:rsidRDefault="00C3297D" w:rsidP="00C3297D">
            <w:pPr>
              <w:spacing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1.</w:t>
            </w:r>
          </w:p>
        </w:tc>
        <w:tc>
          <w:tcPr>
            <w:tcW w:w="3119" w:type="dxa"/>
          </w:tcPr>
          <w:p w:rsidR="00C3297D" w:rsidRPr="00C3297D" w:rsidRDefault="00C3297D" w:rsidP="00C3297D">
            <w:pPr>
              <w:spacing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Сравнительный оборот с союзом</w:t>
            </w:r>
            <w:r w:rsidRPr="00C3297D">
              <w:rPr>
                <w:rFonts w:ascii="Times New Roman" w:eastAsia="Times New Roman" w:hAnsi="Times New Roman" w:cs="Times New Roman"/>
                <w:b/>
                <w:sz w:val="26"/>
                <w:szCs w:val="26"/>
              </w:rPr>
              <w:t xml:space="preserve"> как</w:t>
            </w:r>
          </w:p>
        </w:tc>
        <w:tc>
          <w:tcPr>
            <w:tcW w:w="5386"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w:t>
            </w:r>
            <w:r w:rsidRPr="00C3297D">
              <w:rPr>
                <w:rFonts w:ascii="Times New Roman" w:eastAsia="Times New Roman" w:hAnsi="Times New Roman" w:cs="Times New Roman"/>
                <w:i/>
                <w:sz w:val="26"/>
                <w:szCs w:val="26"/>
              </w:rPr>
              <w:t xml:space="preserve">И стал медлить, и тотчас напала на него болезнь головы, и покрылись глаза его, </w:t>
            </w:r>
            <w:r w:rsidRPr="00C3297D">
              <w:rPr>
                <w:rFonts w:ascii="Times New Roman" w:eastAsia="Times New Roman" w:hAnsi="Times New Roman" w:cs="Times New Roman"/>
                <w:b/>
                <w:i/>
                <w:sz w:val="26"/>
                <w:szCs w:val="26"/>
              </w:rPr>
              <w:t>как чешуей</w:t>
            </w:r>
            <w:r w:rsidRPr="00C3297D">
              <w:rPr>
                <w:rFonts w:ascii="Times New Roman" w:eastAsia="Times New Roman" w:hAnsi="Times New Roman" w:cs="Times New Roman"/>
                <w:i/>
                <w:sz w:val="26"/>
                <w:szCs w:val="26"/>
              </w:rPr>
              <w:t>»</w:t>
            </w:r>
            <w:r w:rsidRPr="00C3297D">
              <w:rPr>
                <w:rFonts w:ascii="Times New Roman" w:eastAsia="Times New Roman" w:hAnsi="Times New Roman" w:cs="Times New Roman"/>
                <w:sz w:val="26"/>
                <w:szCs w:val="26"/>
              </w:rPr>
              <w:t>.</w:t>
            </w:r>
          </w:p>
          <w:p w:rsidR="00C3297D" w:rsidRPr="00C3297D" w:rsidRDefault="00C3297D" w:rsidP="00C3297D">
            <w:pPr>
              <w:spacing w:after="0" w:line="240" w:lineRule="auto"/>
              <w:jc w:val="both"/>
              <w:rPr>
                <w:rFonts w:ascii="Times New Roman" w:eastAsia="Times New Roman" w:hAnsi="Times New Roman" w:cs="Times New Roman"/>
                <w:i/>
                <w:sz w:val="26"/>
                <w:szCs w:val="26"/>
              </w:rPr>
            </w:pPr>
            <w:r w:rsidRPr="00C3297D">
              <w:rPr>
                <w:rFonts w:ascii="Times New Roman" w:eastAsia="Times New Roman" w:hAnsi="Times New Roman" w:cs="Times New Roman"/>
                <w:b/>
                <w:sz w:val="26"/>
                <w:szCs w:val="26"/>
              </w:rPr>
              <w:t xml:space="preserve"> </w:t>
            </w:r>
            <w:r w:rsidRPr="00C3297D">
              <w:rPr>
                <w:rFonts w:ascii="Times New Roman" w:eastAsia="Times New Roman" w:hAnsi="Times New Roman" w:cs="Times New Roman"/>
                <w:i/>
                <w:sz w:val="26"/>
                <w:szCs w:val="26"/>
              </w:rPr>
              <w:t xml:space="preserve">«И тотчас расслабли все члены и все тело ее, и стала </w:t>
            </w:r>
            <w:r w:rsidRPr="00C3297D">
              <w:rPr>
                <w:rFonts w:ascii="Times New Roman" w:eastAsia="Times New Roman" w:hAnsi="Times New Roman" w:cs="Times New Roman"/>
                <w:b/>
                <w:i/>
                <w:sz w:val="26"/>
                <w:szCs w:val="26"/>
              </w:rPr>
              <w:t>как мертвая</w:t>
            </w:r>
            <w:r w:rsidRPr="00C3297D">
              <w:rPr>
                <w:rFonts w:ascii="Times New Roman" w:eastAsia="Times New Roman" w:hAnsi="Times New Roman" w:cs="Times New Roman"/>
                <w:i/>
                <w:sz w:val="26"/>
                <w:szCs w:val="26"/>
              </w:rPr>
              <w:t>, и неподвижной, - только дыхание в груди ее было».</w:t>
            </w:r>
          </w:p>
          <w:p w:rsidR="00C3297D" w:rsidRPr="00C3297D" w:rsidRDefault="00C3297D" w:rsidP="00C3297D">
            <w:pPr>
              <w:spacing w:after="0" w:line="240" w:lineRule="auto"/>
              <w:jc w:val="both"/>
              <w:rPr>
                <w:rFonts w:ascii="Times New Roman" w:eastAsia="Times New Roman" w:hAnsi="Times New Roman" w:cs="Times New Roman"/>
                <w:i/>
                <w:sz w:val="26"/>
                <w:szCs w:val="26"/>
              </w:rPr>
            </w:pPr>
            <w:r w:rsidRPr="00C3297D">
              <w:rPr>
                <w:rFonts w:ascii="Times New Roman" w:eastAsia="Times New Roman" w:hAnsi="Times New Roman" w:cs="Times New Roman"/>
                <w:i/>
                <w:sz w:val="26"/>
                <w:szCs w:val="26"/>
              </w:rPr>
              <w:t xml:space="preserve">«Великий чудотворец Никола, прости рабу свою, согрешившую пред тобой, </w:t>
            </w:r>
            <w:r w:rsidRPr="00C3297D">
              <w:rPr>
                <w:rFonts w:ascii="Times New Roman" w:eastAsia="Times New Roman" w:hAnsi="Times New Roman" w:cs="Times New Roman"/>
                <w:b/>
                <w:i/>
                <w:sz w:val="26"/>
                <w:szCs w:val="26"/>
              </w:rPr>
              <w:t>как одна из безумных жен</w:t>
            </w:r>
            <w:r w:rsidRPr="00C3297D">
              <w:rPr>
                <w:rFonts w:ascii="Times New Roman" w:eastAsia="Times New Roman" w:hAnsi="Times New Roman" w:cs="Times New Roman"/>
                <w:i/>
                <w:sz w:val="26"/>
                <w:szCs w:val="26"/>
              </w:rPr>
              <w:t>».</w:t>
            </w:r>
          </w:p>
          <w:p w:rsidR="00C3297D" w:rsidRPr="00C3297D" w:rsidRDefault="00C3297D" w:rsidP="00C3297D">
            <w:pPr>
              <w:spacing w:after="0" w:line="240" w:lineRule="auto"/>
              <w:jc w:val="both"/>
              <w:rPr>
                <w:rFonts w:ascii="Times New Roman" w:eastAsia="Times New Roman" w:hAnsi="Times New Roman" w:cs="Times New Roman"/>
                <w:i/>
                <w:sz w:val="26"/>
                <w:szCs w:val="26"/>
              </w:rPr>
            </w:pPr>
            <w:r w:rsidRPr="00C3297D">
              <w:rPr>
                <w:rFonts w:ascii="Times New Roman" w:eastAsia="Times New Roman" w:hAnsi="Times New Roman" w:cs="Times New Roman"/>
                <w:sz w:val="26"/>
                <w:szCs w:val="26"/>
              </w:rPr>
              <w:t>«…</w:t>
            </w:r>
            <w:r w:rsidRPr="00C3297D">
              <w:rPr>
                <w:rFonts w:ascii="Times New Roman" w:eastAsia="Times New Roman" w:hAnsi="Times New Roman" w:cs="Times New Roman"/>
                <w:i/>
                <w:sz w:val="26"/>
                <w:szCs w:val="26"/>
              </w:rPr>
              <w:t xml:space="preserve">припал к чудотворному образу Николы любовно с сокрушенным сердцем, испуская слезы из глаз, </w:t>
            </w:r>
            <w:r w:rsidRPr="00C3297D">
              <w:rPr>
                <w:rFonts w:ascii="Times New Roman" w:eastAsia="Times New Roman" w:hAnsi="Times New Roman" w:cs="Times New Roman"/>
                <w:b/>
                <w:i/>
                <w:sz w:val="26"/>
                <w:szCs w:val="26"/>
              </w:rPr>
              <w:t>как струю</w:t>
            </w:r>
            <w:r w:rsidRPr="00C3297D">
              <w:rPr>
                <w:rFonts w:ascii="Times New Roman" w:eastAsia="Times New Roman" w:hAnsi="Times New Roman" w:cs="Times New Roman"/>
                <w:i/>
                <w:sz w:val="26"/>
                <w:szCs w:val="26"/>
              </w:rPr>
              <w:t>. И принял чудотворный образ, и принес во область свою».</w:t>
            </w:r>
          </w:p>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i/>
                <w:sz w:val="26"/>
                <w:szCs w:val="26"/>
              </w:rPr>
              <w:t>«Текла кровь христианская</w:t>
            </w:r>
            <w:r w:rsidRPr="00C3297D">
              <w:rPr>
                <w:rFonts w:ascii="Times New Roman" w:eastAsia="Times New Roman" w:hAnsi="Times New Roman" w:cs="Times New Roman"/>
                <w:b/>
                <w:i/>
                <w:sz w:val="26"/>
                <w:szCs w:val="26"/>
              </w:rPr>
              <w:t>, как река сильная</w:t>
            </w:r>
            <w:r w:rsidRPr="00C3297D">
              <w:rPr>
                <w:rFonts w:ascii="Times New Roman" w:eastAsia="Times New Roman" w:hAnsi="Times New Roman" w:cs="Times New Roman"/>
                <w:i/>
                <w:sz w:val="26"/>
                <w:szCs w:val="26"/>
              </w:rPr>
              <w:t>»</w:t>
            </w:r>
            <w:r w:rsidRPr="00C3297D">
              <w:rPr>
                <w:rFonts w:ascii="Times New Roman" w:eastAsia="Times New Roman" w:hAnsi="Times New Roman" w:cs="Times New Roman"/>
                <w:sz w:val="26"/>
                <w:szCs w:val="26"/>
              </w:rPr>
              <w:t>.</w:t>
            </w:r>
          </w:p>
          <w:p w:rsidR="00C3297D" w:rsidRPr="00C3297D" w:rsidRDefault="00C3297D" w:rsidP="00C3297D">
            <w:pPr>
              <w:spacing w:after="0" w:line="240" w:lineRule="auto"/>
              <w:jc w:val="both"/>
              <w:rPr>
                <w:rFonts w:ascii="Times New Roman" w:eastAsia="Times New Roman" w:hAnsi="Times New Roman" w:cs="Times New Roman"/>
                <w:b/>
                <w:i/>
                <w:sz w:val="26"/>
                <w:szCs w:val="26"/>
              </w:rPr>
            </w:pPr>
            <w:r w:rsidRPr="00C3297D">
              <w:rPr>
                <w:rFonts w:ascii="Times New Roman" w:eastAsia="Times New Roman" w:hAnsi="Times New Roman" w:cs="Times New Roman"/>
                <w:b/>
                <w:i/>
                <w:sz w:val="26"/>
                <w:szCs w:val="26"/>
              </w:rPr>
              <w:t>«</w:t>
            </w:r>
            <w:r w:rsidRPr="00C3297D">
              <w:rPr>
                <w:rFonts w:ascii="Times New Roman" w:eastAsia="Times New Roman" w:hAnsi="Times New Roman" w:cs="Times New Roman"/>
                <w:i/>
                <w:sz w:val="26"/>
                <w:szCs w:val="26"/>
              </w:rPr>
              <w:t>Вскричал,</w:t>
            </w:r>
            <w:r w:rsidRPr="00C3297D">
              <w:rPr>
                <w:rFonts w:ascii="Times New Roman" w:eastAsia="Times New Roman" w:hAnsi="Times New Roman" w:cs="Times New Roman"/>
                <w:b/>
                <w:i/>
                <w:sz w:val="26"/>
                <w:szCs w:val="26"/>
              </w:rPr>
              <w:t xml:space="preserve"> как труба, как орган звучащий</w:t>
            </w:r>
            <w:r w:rsidRPr="00C3297D">
              <w:rPr>
                <w:rFonts w:ascii="Times New Roman" w:eastAsia="Times New Roman" w:hAnsi="Times New Roman" w:cs="Times New Roman"/>
                <w:i/>
                <w:sz w:val="26"/>
                <w:szCs w:val="26"/>
              </w:rPr>
              <w:t>».</w:t>
            </w:r>
          </w:p>
          <w:p w:rsidR="00C3297D" w:rsidRPr="00C3297D" w:rsidRDefault="00C3297D" w:rsidP="00C3297D">
            <w:pPr>
              <w:spacing w:after="0" w:line="240" w:lineRule="auto"/>
              <w:jc w:val="both"/>
              <w:rPr>
                <w:rFonts w:ascii="Times New Roman" w:eastAsia="Times New Roman" w:hAnsi="Times New Roman" w:cs="Times New Roman"/>
                <w:b/>
                <w:i/>
                <w:sz w:val="26"/>
                <w:szCs w:val="26"/>
              </w:rPr>
            </w:pPr>
            <w:r w:rsidRPr="00C3297D">
              <w:rPr>
                <w:rFonts w:ascii="Times New Roman" w:eastAsia="Times New Roman" w:hAnsi="Times New Roman" w:cs="Times New Roman"/>
                <w:sz w:val="26"/>
                <w:szCs w:val="26"/>
              </w:rPr>
              <w:t>«</w:t>
            </w:r>
            <w:r w:rsidRPr="00C3297D">
              <w:rPr>
                <w:rFonts w:ascii="Times New Roman" w:eastAsia="Times New Roman" w:hAnsi="Times New Roman" w:cs="Times New Roman"/>
                <w:i/>
                <w:sz w:val="26"/>
                <w:szCs w:val="26"/>
              </w:rPr>
              <w:t>Пал,</w:t>
            </w:r>
            <w:r w:rsidRPr="00C3297D">
              <w:rPr>
                <w:rFonts w:ascii="Times New Roman" w:eastAsia="Times New Roman" w:hAnsi="Times New Roman" w:cs="Times New Roman"/>
                <w:b/>
                <w:i/>
                <w:sz w:val="26"/>
                <w:szCs w:val="26"/>
              </w:rPr>
              <w:t xml:space="preserve"> как мертвый»</w:t>
            </w:r>
            <w:r w:rsidRPr="00C3297D">
              <w:rPr>
                <w:rFonts w:ascii="Times New Roman" w:eastAsia="Times New Roman" w:hAnsi="Times New Roman" w:cs="Times New Roman"/>
                <w:i/>
                <w:sz w:val="26"/>
                <w:szCs w:val="26"/>
              </w:rPr>
              <w:t>.</w:t>
            </w:r>
          </w:p>
          <w:p w:rsidR="00C3297D" w:rsidRPr="00C3297D" w:rsidRDefault="00C3297D" w:rsidP="00C3297D">
            <w:pPr>
              <w:spacing w:after="0" w:line="240" w:lineRule="auto"/>
              <w:jc w:val="both"/>
              <w:rPr>
                <w:rFonts w:ascii="Times New Roman" w:eastAsia="Times New Roman" w:hAnsi="Times New Roman" w:cs="Times New Roman"/>
                <w:i/>
                <w:sz w:val="26"/>
                <w:szCs w:val="26"/>
              </w:rPr>
            </w:pPr>
            <w:r w:rsidRPr="00C3297D">
              <w:rPr>
                <w:rFonts w:ascii="Times New Roman" w:eastAsia="Times New Roman" w:hAnsi="Times New Roman" w:cs="Times New Roman"/>
                <w:b/>
                <w:i/>
                <w:sz w:val="26"/>
                <w:szCs w:val="26"/>
              </w:rPr>
              <w:t>«</w:t>
            </w:r>
            <w:r w:rsidRPr="00C3297D">
              <w:rPr>
                <w:rFonts w:ascii="Times New Roman" w:eastAsia="Times New Roman" w:hAnsi="Times New Roman" w:cs="Times New Roman"/>
                <w:i/>
                <w:sz w:val="26"/>
                <w:szCs w:val="26"/>
              </w:rPr>
              <w:t>Говорил громким голосом,</w:t>
            </w:r>
            <w:r w:rsidRPr="00C3297D">
              <w:rPr>
                <w:rFonts w:ascii="Times New Roman" w:eastAsia="Times New Roman" w:hAnsi="Times New Roman" w:cs="Times New Roman"/>
                <w:b/>
                <w:i/>
                <w:sz w:val="26"/>
                <w:szCs w:val="26"/>
              </w:rPr>
              <w:t xml:space="preserve"> как труба звучащая</w:t>
            </w:r>
            <w:r w:rsidRPr="00C3297D">
              <w:rPr>
                <w:rFonts w:ascii="Times New Roman" w:eastAsia="Times New Roman" w:hAnsi="Times New Roman" w:cs="Times New Roman"/>
                <w:i/>
                <w:sz w:val="26"/>
                <w:szCs w:val="26"/>
              </w:rPr>
              <w:t>».</w:t>
            </w:r>
          </w:p>
        </w:tc>
        <w:tc>
          <w:tcPr>
            <w:tcW w:w="851" w:type="dxa"/>
          </w:tcPr>
          <w:p w:rsidR="00C3297D" w:rsidRPr="00C3297D" w:rsidRDefault="00C3297D" w:rsidP="00C3297D">
            <w:pPr>
              <w:spacing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 xml:space="preserve">  </w:t>
            </w:r>
          </w:p>
          <w:p w:rsidR="00C3297D" w:rsidRPr="00C3297D" w:rsidRDefault="00C3297D" w:rsidP="00C3297D">
            <w:pPr>
              <w:spacing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 xml:space="preserve">  8</w:t>
            </w:r>
          </w:p>
        </w:tc>
      </w:tr>
      <w:tr w:rsidR="00C3297D" w:rsidRPr="00C3297D" w:rsidTr="00C3297D">
        <w:tc>
          <w:tcPr>
            <w:tcW w:w="675"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2.</w:t>
            </w:r>
          </w:p>
        </w:tc>
        <w:tc>
          <w:tcPr>
            <w:tcW w:w="3119" w:type="dxa"/>
          </w:tcPr>
          <w:p w:rsidR="00C3297D" w:rsidRPr="00C3297D" w:rsidRDefault="00C3297D" w:rsidP="00C3297D">
            <w:pPr>
              <w:spacing w:after="0" w:line="240" w:lineRule="auto"/>
              <w:jc w:val="both"/>
              <w:rPr>
                <w:rFonts w:ascii="Times New Roman" w:eastAsia="Times New Roman" w:hAnsi="Times New Roman" w:cs="Times New Roman"/>
                <w:b/>
                <w:sz w:val="26"/>
                <w:szCs w:val="26"/>
              </w:rPr>
            </w:pPr>
            <w:r w:rsidRPr="00C3297D">
              <w:rPr>
                <w:rFonts w:ascii="Times New Roman" w:eastAsia="Times New Roman" w:hAnsi="Times New Roman" w:cs="Times New Roman"/>
                <w:sz w:val="26"/>
                <w:szCs w:val="26"/>
              </w:rPr>
              <w:t xml:space="preserve"> Сравнительный оборот с союзом </w:t>
            </w:r>
            <w:r w:rsidRPr="00C3297D">
              <w:rPr>
                <w:rFonts w:ascii="Times New Roman" w:eastAsia="Times New Roman" w:hAnsi="Times New Roman" w:cs="Times New Roman"/>
                <w:b/>
                <w:sz w:val="26"/>
                <w:szCs w:val="26"/>
              </w:rPr>
              <w:t>точно</w:t>
            </w:r>
          </w:p>
        </w:tc>
        <w:tc>
          <w:tcPr>
            <w:tcW w:w="5386" w:type="dxa"/>
          </w:tcPr>
          <w:p w:rsidR="00C3297D" w:rsidRPr="00C3297D" w:rsidRDefault="00C3297D" w:rsidP="00C3297D">
            <w:pPr>
              <w:spacing w:after="0" w:line="240" w:lineRule="auto"/>
              <w:jc w:val="both"/>
              <w:rPr>
                <w:rFonts w:ascii="Times New Roman" w:eastAsia="Times New Roman" w:hAnsi="Times New Roman" w:cs="Times New Roman"/>
                <w:b/>
                <w:sz w:val="26"/>
                <w:szCs w:val="26"/>
              </w:rPr>
            </w:pPr>
            <w:r w:rsidRPr="00C3297D">
              <w:rPr>
                <w:rFonts w:ascii="Times New Roman" w:eastAsia="Times New Roman" w:hAnsi="Times New Roman" w:cs="Times New Roman"/>
                <w:b/>
                <w:i/>
                <w:sz w:val="26"/>
                <w:szCs w:val="26"/>
              </w:rPr>
              <w:t xml:space="preserve"> «Татары стали, точно пьяные или безумные».</w:t>
            </w:r>
          </w:p>
        </w:tc>
        <w:tc>
          <w:tcPr>
            <w:tcW w:w="851"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1</w:t>
            </w:r>
          </w:p>
        </w:tc>
      </w:tr>
      <w:tr w:rsidR="00C3297D" w:rsidRPr="00C3297D" w:rsidTr="00C3297D">
        <w:tc>
          <w:tcPr>
            <w:tcW w:w="675"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lastRenderedPageBreak/>
              <w:t>3.</w:t>
            </w:r>
          </w:p>
        </w:tc>
        <w:tc>
          <w:tcPr>
            <w:tcW w:w="3119"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 xml:space="preserve">Придаточное сравнения с союзом </w:t>
            </w:r>
            <w:r w:rsidRPr="00C3297D">
              <w:rPr>
                <w:rFonts w:ascii="Times New Roman" w:eastAsia="Times New Roman" w:hAnsi="Times New Roman" w:cs="Times New Roman"/>
                <w:b/>
                <w:sz w:val="26"/>
                <w:szCs w:val="26"/>
              </w:rPr>
              <w:t>что</w:t>
            </w:r>
          </w:p>
        </w:tc>
        <w:tc>
          <w:tcPr>
            <w:tcW w:w="5386" w:type="dxa"/>
          </w:tcPr>
          <w:p w:rsidR="00C3297D" w:rsidRPr="00C3297D" w:rsidRDefault="00C3297D" w:rsidP="00C3297D">
            <w:pPr>
              <w:spacing w:after="0" w:line="240" w:lineRule="auto"/>
              <w:jc w:val="both"/>
              <w:rPr>
                <w:rFonts w:ascii="Times New Roman" w:eastAsia="Times New Roman" w:hAnsi="Times New Roman" w:cs="Times New Roman"/>
                <w:i/>
                <w:sz w:val="26"/>
                <w:szCs w:val="26"/>
              </w:rPr>
            </w:pPr>
            <w:r w:rsidRPr="00C3297D">
              <w:rPr>
                <w:rFonts w:ascii="Times New Roman" w:eastAsia="Times New Roman" w:hAnsi="Times New Roman" w:cs="Times New Roman"/>
                <w:i/>
                <w:sz w:val="26"/>
                <w:szCs w:val="26"/>
              </w:rPr>
              <w:t xml:space="preserve"> «Бились так крепко и нещадно,</w:t>
            </w:r>
            <w:r w:rsidRPr="00C3297D">
              <w:rPr>
                <w:rFonts w:ascii="Times New Roman" w:eastAsia="Times New Roman" w:hAnsi="Times New Roman" w:cs="Times New Roman"/>
                <w:b/>
                <w:i/>
                <w:sz w:val="26"/>
                <w:szCs w:val="26"/>
              </w:rPr>
              <w:t xml:space="preserve"> что и земля застонала</w:t>
            </w:r>
            <w:r w:rsidRPr="00C3297D">
              <w:rPr>
                <w:rFonts w:ascii="Times New Roman" w:eastAsia="Times New Roman" w:hAnsi="Times New Roman" w:cs="Times New Roman"/>
                <w:i/>
                <w:sz w:val="26"/>
                <w:szCs w:val="26"/>
              </w:rPr>
              <w:t>».</w:t>
            </w:r>
          </w:p>
        </w:tc>
        <w:tc>
          <w:tcPr>
            <w:tcW w:w="851"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1</w:t>
            </w:r>
          </w:p>
        </w:tc>
      </w:tr>
      <w:tr w:rsidR="00C3297D" w:rsidRPr="00C3297D" w:rsidTr="00C3297D">
        <w:tc>
          <w:tcPr>
            <w:tcW w:w="675"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4.</w:t>
            </w:r>
          </w:p>
        </w:tc>
        <w:tc>
          <w:tcPr>
            <w:tcW w:w="3119" w:type="dxa"/>
          </w:tcPr>
          <w:p w:rsidR="00C3297D" w:rsidRPr="00C3297D" w:rsidRDefault="00C3297D" w:rsidP="00C3297D">
            <w:pPr>
              <w:spacing w:after="0" w:line="240" w:lineRule="auto"/>
              <w:jc w:val="both"/>
              <w:rPr>
                <w:rFonts w:ascii="Times New Roman" w:eastAsia="Times New Roman" w:hAnsi="Times New Roman" w:cs="Times New Roman"/>
                <w:b/>
                <w:sz w:val="26"/>
                <w:szCs w:val="26"/>
              </w:rPr>
            </w:pPr>
            <w:r w:rsidRPr="00C3297D">
              <w:rPr>
                <w:rFonts w:ascii="Times New Roman" w:eastAsia="Times New Roman" w:hAnsi="Times New Roman" w:cs="Times New Roman"/>
                <w:sz w:val="26"/>
                <w:szCs w:val="26"/>
              </w:rPr>
              <w:t xml:space="preserve">Придаточное сравнения с союзом </w:t>
            </w:r>
            <w:r w:rsidRPr="00C3297D">
              <w:rPr>
                <w:rFonts w:ascii="Times New Roman" w:eastAsia="Times New Roman" w:hAnsi="Times New Roman" w:cs="Times New Roman"/>
                <w:b/>
                <w:sz w:val="26"/>
                <w:szCs w:val="26"/>
              </w:rPr>
              <w:t>как</w:t>
            </w:r>
          </w:p>
        </w:tc>
        <w:tc>
          <w:tcPr>
            <w:tcW w:w="5386" w:type="dxa"/>
          </w:tcPr>
          <w:p w:rsidR="00C3297D" w:rsidRPr="00C3297D" w:rsidRDefault="00C3297D" w:rsidP="00C3297D">
            <w:pPr>
              <w:spacing w:after="0" w:line="240" w:lineRule="auto"/>
              <w:jc w:val="both"/>
              <w:rPr>
                <w:rFonts w:ascii="Times New Roman" w:eastAsia="Times New Roman" w:hAnsi="Times New Roman" w:cs="Times New Roman"/>
                <w:i/>
                <w:sz w:val="26"/>
                <w:szCs w:val="26"/>
              </w:rPr>
            </w:pPr>
            <w:r w:rsidRPr="00C3297D">
              <w:rPr>
                <w:rFonts w:ascii="Times New Roman" w:eastAsia="Times New Roman" w:hAnsi="Times New Roman" w:cs="Times New Roman"/>
                <w:sz w:val="26"/>
                <w:szCs w:val="26"/>
              </w:rPr>
              <w:t>Слезы его из очей, «</w:t>
            </w:r>
            <w:r w:rsidRPr="00C3297D">
              <w:rPr>
                <w:rFonts w:ascii="Times New Roman" w:eastAsia="Times New Roman" w:hAnsi="Times New Roman" w:cs="Times New Roman"/>
                <w:b/>
                <w:i/>
                <w:sz w:val="26"/>
                <w:szCs w:val="26"/>
              </w:rPr>
              <w:t>как поток текли</w:t>
            </w:r>
            <w:r w:rsidRPr="00C3297D">
              <w:rPr>
                <w:rFonts w:ascii="Times New Roman" w:eastAsia="Times New Roman" w:hAnsi="Times New Roman" w:cs="Times New Roman"/>
                <w:i/>
                <w:sz w:val="26"/>
                <w:szCs w:val="26"/>
              </w:rPr>
              <w:t>»</w:t>
            </w:r>
            <w:r w:rsidRPr="00C3297D">
              <w:rPr>
                <w:rFonts w:ascii="Times New Roman" w:eastAsia="Times New Roman" w:hAnsi="Times New Roman" w:cs="Times New Roman"/>
                <w:sz w:val="26"/>
                <w:szCs w:val="26"/>
              </w:rPr>
              <w:t>.</w:t>
            </w:r>
          </w:p>
        </w:tc>
        <w:tc>
          <w:tcPr>
            <w:tcW w:w="851"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1</w:t>
            </w:r>
          </w:p>
        </w:tc>
      </w:tr>
      <w:tr w:rsidR="00C3297D" w:rsidRPr="00C3297D" w:rsidTr="00C3297D">
        <w:tc>
          <w:tcPr>
            <w:tcW w:w="675"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5</w:t>
            </w:r>
          </w:p>
        </w:tc>
        <w:tc>
          <w:tcPr>
            <w:tcW w:w="3119"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 xml:space="preserve">Придаточное сравнения с союзом </w:t>
            </w:r>
            <w:r w:rsidRPr="00C3297D">
              <w:rPr>
                <w:rFonts w:ascii="Times New Roman" w:eastAsia="Times New Roman" w:hAnsi="Times New Roman" w:cs="Times New Roman"/>
                <w:b/>
                <w:sz w:val="26"/>
                <w:szCs w:val="26"/>
              </w:rPr>
              <w:t>будто</w:t>
            </w:r>
          </w:p>
        </w:tc>
        <w:tc>
          <w:tcPr>
            <w:tcW w:w="5386" w:type="dxa"/>
          </w:tcPr>
          <w:p w:rsidR="00C3297D" w:rsidRPr="00C3297D" w:rsidRDefault="00C3297D" w:rsidP="00C3297D">
            <w:pPr>
              <w:spacing w:after="0" w:line="240" w:lineRule="auto"/>
              <w:jc w:val="both"/>
              <w:rPr>
                <w:rFonts w:ascii="Times New Roman" w:eastAsia="Times New Roman" w:hAnsi="Times New Roman" w:cs="Times New Roman"/>
                <w:i/>
                <w:sz w:val="26"/>
                <w:szCs w:val="26"/>
              </w:rPr>
            </w:pPr>
            <w:r w:rsidRPr="00C3297D">
              <w:rPr>
                <w:rFonts w:ascii="Times New Roman" w:eastAsia="Times New Roman" w:hAnsi="Times New Roman" w:cs="Times New Roman"/>
                <w:sz w:val="26"/>
                <w:szCs w:val="26"/>
              </w:rPr>
              <w:t xml:space="preserve"> </w:t>
            </w:r>
            <w:r w:rsidRPr="00C3297D">
              <w:rPr>
                <w:rFonts w:ascii="Times New Roman" w:eastAsia="Times New Roman" w:hAnsi="Times New Roman" w:cs="Times New Roman"/>
                <w:i/>
                <w:sz w:val="26"/>
                <w:szCs w:val="26"/>
              </w:rPr>
              <w:t>«Казалось им,</w:t>
            </w:r>
            <w:r w:rsidRPr="00C3297D">
              <w:rPr>
                <w:rFonts w:ascii="Times New Roman" w:eastAsia="Times New Roman" w:hAnsi="Times New Roman" w:cs="Times New Roman"/>
                <w:b/>
                <w:i/>
                <w:sz w:val="26"/>
                <w:szCs w:val="26"/>
              </w:rPr>
              <w:t xml:space="preserve"> будто мертвые восстали</w:t>
            </w:r>
            <w:r w:rsidRPr="00C3297D">
              <w:rPr>
                <w:rFonts w:ascii="Times New Roman" w:eastAsia="Times New Roman" w:hAnsi="Times New Roman" w:cs="Times New Roman"/>
                <w:i/>
                <w:sz w:val="26"/>
                <w:szCs w:val="26"/>
              </w:rPr>
              <w:t>».</w:t>
            </w:r>
          </w:p>
        </w:tc>
        <w:tc>
          <w:tcPr>
            <w:tcW w:w="851" w:type="dxa"/>
          </w:tcPr>
          <w:p w:rsidR="00C3297D" w:rsidRPr="00C3297D" w:rsidRDefault="00C3297D" w:rsidP="00C3297D">
            <w:pPr>
              <w:spacing w:after="0" w:line="240" w:lineRule="auto"/>
              <w:jc w:val="both"/>
              <w:rPr>
                <w:rFonts w:ascii="Times New Roman" w:eastAsia="Times New Roman" w:hAnsi="Times New Roman" w:cs="Times New Roman"/>
                <w:sz w:val="26"/>
                <w:szCs w:val="26"/>
              </w:rPr>
            </w:pPr>
            <w:r w:rsidRPr="00C3297D">
              <w:rPr>
                <w:rFonts w:ascii="Times New Roman" w:eastAsia="Times New Roman" w:hAnsi="Times New Roman" w:cs="Times New Roman"/>
                <w:sz w:val="26"/>
                <w:szCs w:val="26"/>
              </w:rPr>
              <w:t>1</w:t>
            </w:r>
          </w:p>
        </w:tc>
      </w:tr>
    </w:tbl>
    <w:p w:rsidR="00C3297D" w:rsidRPr="00C3297D" w:rsidRDefault="00C3297D" w:rsidP="00C3297D">
      <w:pPr>
        <w:spacing w:after="0" w:line="240" w:lineRule="auto"/>
        <w:jc w:val="both"/>
        <w:rPr>
          <w:rFonts w:ascii="Times New Roman" w:eastAsia="Times New Roman" w:hAnsi="Times New Roman" w:cs="Times New Roman"/>
          <w:sz w:val="28"/>
          <w:szCs w:val="28"/>
        </w:rPr>
      </w:pP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Из составленной нами классификации можно увидеть, что в «Повести о разорении Рязани Батыем» используются только сравнительные обороты с союзами </w:t>
      </w:r>
      <w:r w:rsidRPr="00C3297D">
        <w:rPr>
          <w:rFonts w:ascii="Times New Roman" w:eastAsia="Times New Roman" w:hAnsi="Times New Roman" w:cs="Times New Roman"/>
          <w:b/>
          <w:i/>
          <w:sz w:val="28"/>
          <w:szCs w:val="28"/>
        </w:rPr>
        <w:t xml:space="preserve"> как </w:t>
      </w:r>
      <w:r w:rsidRPr="00C3297D">
        <w:rPr>
          <w:rFonts w:ascii="Times New Roman" w:eastAsia="Times New Roman" w:hAnsi="Times New Roman" w:cs="Times New Roman"/>
          <w:sz w:val="28"/>
          <w:szCs w:val="28"/>
        </w:rPr>
        <w:t xml:space="preserve">и </w:t>
      </w:r>
      <w:r w:rsidRPr="00C3297D">
        <w:rPr>
          <w:rFonts w:ascii="Times New Roman" w:eastAsia="Times New Roman" w:hAnsi="Times New Roman" w:cs="Times New Roman"/>
          <w:b/>
          <w:i/>
          <w:sz w:val="28"/>
          <w:szCs w:val="28"/>
        </w:rPr>
        <w:t>точно</w:t>
      </w:r>
      <w:r w:rsidRPr="00C3297D">
        <w:rPr>
          <w:rFonts w:ascii="Times New Roman" w:eastAsia="Times New Roman" w:hAnsi="Times New Roman" w:cs="Times New Roman"/>
          <w:sz w:val="28"/>
          <w:szCs w:val="28"/>
        </w:rPr>
        <w:t xml:space="preserve">, а также сложноподчиненные предложения с придаточными сравнения с союзами </w:t>
      </w:r>
      <w:r w:rsidRPr="00C3297D">
        <w:rPr>
          <w:rFonts w:ascii="Times New Roman" w:eastAsia="Times New Roman" w:hAnsi="Times New Roman" w:cs="Times New Roman"/>
          <w:b/>
          <w:i/>
          <w:sz w:val="28"/>
          <w:szCs w:val="28"/>
        </w:rPr>
        <w:t>как, будто, что</w:t>
      </w:r>
      <w:r w:rsidRPr="00C3297D">
        <w:rPr>
          <w:rFonts w:ascii="Times New Roman" w:eastAsia="Times New Roman" w:hAnsi="Times New Roman" w:cs="Times New Roman"/>
          <w:sz w:val="28"/>
          <w:szCs w:val="28"/>
        </w:rPr>
        <w:t>. Мы не встретили сравнений, образованных с помощью существительного в творительном падеже; сравнительных конструкций со словами:</w:t>
      </w:r>
      <w:r w:rsidRPr="00C3297D">
        <w:rPr>
          <w:rFonts w:ascii="Times New Roman" w:eastAsia="Times New Roman" w:hAnsi="Times New Roman" w:cs="Times New Roman"/>
          <w:i/>
          <w:sz w:val="28"/>
          <w:szCs w:val="28"/>
        </w:rPr>
        <w:t xml:space="preserve"> подобный, похожий, напоминает, кажется;</w:t>
      </w:r>
      <w:r w:rsidRPr="00C3297D">
        <w:rPr>
          <w:rFonts w:ascii="Times New Roman" w:eastAsia="Times New Roman" w:hAnsi="Times New Roman" w:cs="Times New Roman"/>
          <w:sz w:val="28"/>
          <w:szCs w:val="28"/>
        </w:rPr>
        <w:t xml:space="preserve"> оборотов с использованием сравнительной степени прилагательного  или наречия; сюжетного сравнения; сравнения прямого и отрицательного. </w:t>
      </w: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Таким образом, можно сделать вывод, что способы выражения сравнений в этом произведении, использованные автором, не отличаются разнообразием, они строятся практически по одной схеме, что не делает произведение менее ярким и поэтичным. Возможно, автор придерживается определенных формулировок и правил построения текста. </w:t>
      </w: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Если рассматривать сравнение не только троп, но и как способ образно-композиционного построения произведения, то можно отметить, что повесть строится на сравнении русских и татар. Автор на протяжении всего произведения сравнивает эти два враждующих лагеря, при этом ярко прослеживается авторское отношение к тем и другим. Для автора Батый </w:t>
      </w:r>
      <w:r w:rsidRPr="00C3297D">
        <w:rPr>
          <w:rFonts w:ascii="Times New Roman" w:eastAsia="Times New Roman" w:hAnsi="Times New Roman" w:cs="Times New Roman"/>
          <w:b/>
          <w:i/>
          <w:sz w:val="28"/>
          <w:szCs w:val="28"/>
        </w:rPr>
        <w:t>безбожный, злой отступник, враг христианский, нечестивый, законопреступный</w:t>
      </w:r>
      <w:r w:rsidRPr="00C3297D">
        <w:rPr>
          <w:rFonts w:ascii="Times New Roman" w:eastAsia="Times New Roman" w:hAnsi="Times New Roman" w:cs="Times New Roman"/>
          <w:sz w:val="28"/>
          <w:szCs w:val="28"/>
        </w:rPr>
        <w:t xml:space="preserve">, татары </w:t>
      </w:r>
      <w:r w:rsidRPr="00C3297D">
        <w:rPr>
          <w:rFonts w:ascii="Times New Roman" w:eastAsia="Times New Roman" w:hAnsi="Times New Roman" w:cs="Times New Roman"/>
          <w:b/>
          <w:i/>
          <w:sz w:val="28"/>
          <w:szCs w:val="28"/>
        </w:rPr>
        <w:t>пьяные, безумные</w:t>
      </w:r>
      <w:r w:rsidRPr="00C3297D">
        <w:rPr>
          <w:rFonts w:ascii="Times New Roman" w:eastAsia="Times New Roman" w:hAnsi="Times New Roman" w:cs="Times New Roman"/>
          <w:sz w:val="28"/>
          <w:szCs w:val="28"/>
        </w:rPr>
        <w:t xml:space="preserve">, они уступают русской дружине в силе духа, в любви к родине и готовности ее защищать. Русские же бьются </w:t>
      </w:r>
      <w:r w:rsidRPr="00C3297D">
        <w:rPr>
          <w:rFonts w:ascii="Times New Roman" w:eastAsia="Times New Roman" w:hAnsi="Times New Roman" w:cs="Times New Roman"/>
          <w:b/>
          <w:i/>
          <w:sz w:val="28"/>
          <w:szCs w:val="28"/>
        </w:rPr>
        <w:t>храбро и мужественно</w:t>
      </w:r>
      <w:r w:rsidRPr="00C3297D">
        <w:rPr>
          <w:rFonts w:ascii="Times New Roman" w:eastAsia="Times New Roman" w:hAnsi="Times New Roman" w:cs="Times New Roman"/>
          <w:sz w:val="28"/>
          <w:szCs w:val="28"/>
        </w:rPr>
        <w:t xml:space="preserve">, ответ их Батыю </w:t>
      </w:r>
      <w:r w:rsidRPr="00C3297D">
        <w:rPr>
          <w:rFonts w:ascii="Times New Roman" w:eastAsia="Times New Roman" w:hAnsi="Times New Roman" w:cs="Times New Roman"/>
          <w:b/>
          <w:i/>
          <w:sz w:val="28"/>
          <w:szCs w:val="28"/>
        </w:rPr>
        <w:t>мудрый</w:t>
      </w:r>
      <w:r w:rsidRPr="00C3297D">
        <w:rPr>
          <w:rFonts w:ascii="Times New Roman" w:eastAsia="Times New Roman" w:hAnsi="Times New Roman" w:cs="Times New Roman"/>
          <w:sz w:val="28"/>
          <w:szCs w:val="28"/>
        </w:rPr>
        <w:t xml:space="preserve">, Евпатий - </w:t>
      </w:r>
      <w:r w:rsidRPr="00C3297D">
        <w:rPr>
          <w:rFonts w:ascii="Times New Roman" w:eastAsia="Times New Roman" w:hAnsi="Times New Roman" w:cs="Times New Roman"/>
          <w:b/>
          <w:i/>
          <w:sz w:val="28"/>
          <w:szCs w:val="28"/>
        </w:rPr>
        <w:t>крепкий исполин</w:t>
      </w:r>
      <w:r w:rsidRPr="00C3297D">
        <w:rPr>
          <w:rFonts w:ascii="Times New Roman" w:eastAsia="Times New Roman" w:hAnsi="Times New Roman" w:cs="Times New Roman"/>
          <w:sz w:val="28"/>
          <w:szCs w:val="28"/>
        </w:rPr>
        <w:t xml:space="preserve">. Даже мудрецы Батыя восхищаются их мужеством, называя их людьми </w:t>
      </w:r>
      <w:r w:rsidRPr="00C3297D">
        <w:rPr>
          <w:rFonts w:ascii="Times New Roman" w:eastAsia="Times New Roman" w:hAnsi="Times New Roman" w:cs="Times New Roman"/>
          <w:b/>
          <w:i/>
          <w:sz w:val="28"/>
          <w:szCs w:val="28"/>
        </w:rPr>
        <w:t>крылатыми, резвецами и удальцами</w:t>
      </w:r>
      <w:r w:rsidRPr="00C3297D">
        <w:rPr>
          <w:rFonts w:ascii="Times New Roman" w:eastAsia="Times New Roman" w:hAnsi="Times New Roman" w:cs="Times New Roman"/>
          <w:sz w:val="28"/>
          <w:szCs w:val="28"/>
        </w:rPr>
        <w:t xml:space="preserve">. </w:t>
      </w:r>
    </w:p>
    <w:p w:rsidR="00C3297D" w:rsidRPr="00C3297D" w:rsidRDefault="00C3297D" w:rsidP="00C3297D">
      <w:pPr>
        <w:spacing w:after="0" w:line="240" w:lineRule="auto"/>
        <w:ind w:firstLine="709"/>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Каждое художественное произведение содержит целую систему разнообразных сравнений. Так в повести можно сравнивать Батыя и русских князей. Батый - вероломный, жестокий, не знающий ни в чем меры правитель. Он безумеет от пролития крови христианской, требует к себе на ложе жену князя Федора, не останавливается ни перед чем. Русские князья свято чтут христианские заповеди, они готовы принять мученическую смерть за свою честь и честь своих близких, не задумываясь, умирают за родину. Недаром в плаче Ингваря Ингваревича слышится прославление русских князей</w:t>
      </w:r>
      <w:r w:rsidRPr="00C3297D">
        <w:rPr>
          <w:rFonts w:ascii="Times New Roman" w:eastAsia="Times New Roman" w:hAnsi="Times New Roman" w:cs="Times New Roman"/>
          <w:b/>
          <w:i/>
          <w:sz w:val="28"/>
          <w:szCs w:val="28"/>
        </w:rPr>
        <w:t xml:space="preserve">: </w:t>
      </w:r>
      <w:r w:rsidRPr="00C3297D">
        <w:rPr>
          <w:rFonts w:ascii="Times New Roman" w:eastAsia="Times New Roman" w:hAnsi="Times New Roman" w:cs="Times New Roman"/>
          <w:sz w:val="28"/>
          <w:szCs w:val="28"/>
        </w:rPr>
        <w:t>« Как назову день тот и как опишу его, в который погибло столько государей и многое узорочье рязанское — удальцы храбрые? Ни один из них не вернулся, но все рано умерли, единую чашу смертную испили».</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Таким образом, в «Повести о разорении Рязани Батыем» сравнение используется и в композиции произведения, и в создании системы образов. </w:t>
      </w:r>
    </w:p>
    <w:p w:rsidR="00C3297D" w:rsidRPr="00C3297D" w:rsidRDefault="00C3297D" w:rsidP="00C3297D">
      <w:pPr>
        <w:spacing w:after="0" w:line="240" w:lineRule="auto"/>
        <w:ind w:firstLine="708"/>
        <w:jc w:val="both"/>
        <w:rPr>
          <w:rFonts w:ascii="Times New Roman" w:eastAsia="Times New Roman" w:hAnsi="Times New Roman" w:cs="Times New Roman"/>
          <w:b/>
          <w:bCs/>
          <w:sz w:val="28"/>
          <w:szCs w:val="28"/>
        </w:rPr>
      </w:pPr>
      <w:r w:rsidRPr="00C3297D">
        <w:rPr>
          <w:rFonts w:ascii="Times New Roman" w:eastAsia="Times New Roman" w:hAnsi="Times New Roman" w:cs="Times New Roman"/>
          <w:sz w:val="28"/>
          <w:szCs w:val="28"/>
        </w:rPr>
        <w:lastRenderedPageBreak/>
        <w:t>Эпоха монголо-татарского нашествия стала  тяжелым испытанием для русского народа, много жизненных уроков можно вынести из этого периода истории.</w:t>
      </w:r>
    </w:p>
    <w:p w:rsidR="00C3297D" w:rsidRPr="00C3297D" w:rsidRDefault="00C3297D" w:rsidP="00C3297D">
      <w:pPr>
        <w:spacing w:after="0" w:line="240" w:lineRule="auto"/>
        <w:ind w:firstLine="708"/>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Проанализировав  «Повесть о разорении Рязани Батыем», мы выяснили, что сравнения помогают автору описать события и героев, дать им оценку, выразить свое отношение к происходящему, также сравнение участвует в построении  произведения и создании системы образов. Древнерусский автор с помощью сравнений передает описание происходящего, чувства и эмоции своих героев и свое отношение к ним: осуждение  татар за разорение Рязани и восхищение  силой, мужеством и патриотизмом русского народа.</w:t>
      </w:r>
    </w:p>
    <w:p w:rsidR="00C3297D" w:rsidRPr="00C3297D" w:rsidRDefault="00C3297D" w:rsidP="00C3297D">
      <w:pPr>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ab/>
        <w:t xml:space="preserve">«Повесть о разорении Рязани Батыем» - жемчужина древнерусской литературы. Повествуя о событиях глубокой древности, оно остается понятным и близким русскому человеку, так как в нем звучит гордость за русский народ, восхищение его беспримерным мужеством, силой любви к своей родине, готовностью встать на ее защиту, пожертвовать ради ее свободы своей жизнью. Это произведение можно смело назвать шедевром древнерусского творчества благодаря его удивительному языку: каждая строка повести блестит и переливается подобно драгоценному самородку. </w:t>
      </w:r>
      <w:r w:rsidRPr="00C3297D">
        <w:rPr>
          <w:rFonts w:ascii="Times New Roman" w:eastAsia="Times New Roman" w:hAnsi="Times New Roman" w:cs="Times New Roman"/>
          <w:color w:val="000000"/>
          <w:sz w:val="28"/>
          <w:szCs w:val="28"/>
        </w:rPr>
        <w:t>Неизвестный автор "Повести" не только оплакивает утерянную независимость и разрушенную Рязань, но и гордится ее людьми: "резвецами", "храбрецами", "узорочием и воспитанием рязанским". И эта гордость, сознание бесценных качеств русских людей составляет основную идею "Повести". "Един бьяшеся с тысящей, а два со тмою", - говорит о рязанцах автор "Повести". Рязанцы бьются так, что "всем полком татарьским подивитися крепости и мужеству рязанскому господству". "Ни един от них возвратися вспять".  Надо было обладать чрезвычайной стойкостью патриотического чувства, чтобы, несмотря на страшную катастрофу, ужас и иссушающий душу гнет злой татарщины, так сильно верить в своих соотечественников, гордиться ими и любить их. И сегодня мы преклоняемся перед мужеством и любовью к родине наших предков. Недаром один из героев повести - Евпатий Коловрат - стал для русского человека эталоном мужества и беззаветной любви к родине.</w:t>
      </w:r>
    </w:p>
    <w:p w:rsidR="00C3297D" w:rsidRPr="00DC7551" w:rsidRDefault="00C3297D" w:rsidP="00DC7551">
      <w:pPr>
        <w:rPr>
          <w:rFonts w:ascii="Times New Roman" w:eastAsia="Times New Roman" w:hAnsi="Times New Roman" w:cs="Times New Roman"/>
          <w:sz w:val="28"/>
          <w:szCs w:val="28"/>
        </w:rPr>
      </w:pPr>
      <w:r w:rsidRPr="00DC7551">
        <w:rPr>
          <w:rFonts w:ascii="Times New Roman" w:eastAsia="Times New Roman" w:hAnsi="Times New Roman" w:cs="Times New Roman"/>
          <w:sz w:val="28"/>
          <w:szCs w:val="28"/>
        </w:rPr>
        <w:t>Список используемой литературы</w:t>
      </w:r>
    </w:p>
    <w:p w:rsidR="00C3297D" w:rsidRPr="00C3297D" w:rsidRDefault="00C3297D" w:rsidP="00C3297D">
      <w:pPr>
        <w:spacing w:after="0"/>
        <w:jc w:val="both"/>
        <w:rPr>
          <w:rFonts w:ascii="Times New Roman" w:eastAsia="Times New Roman" w:hAnsi="Times New Roman" w:cs="Times New Roman"/>
          <w:sz w:val="28"/>
          <w:szCs w:val="28"/>
        </w:rPr>
      </w:pPr>
      <w:r w:rsidRPr="00C3297D">
        <w:rPr>
          <w:rFonts w:ascii="Calibri" w:eastAsia="Times New Roman" w:hAnsi="Calibri" w:cs="Times New Roman"/>
          <w:sz w:val="28"/>
          <w:szCs w:val="28"/>
        </w:rPr>
        <w:t>1.</w:t>
      </w:r>
      <w:hyperlink r:id="rId19" w:history="1">
        <w:r w:rsidRPr="00C3297D">
          <w:rPr>
            <w:rFonts w:ascii="Times New Roman" w:eastAsia="Times New Roman" w:hAnsi="Times New Roman" w:cs="Times New Roman"/>
            <w:sz w:val="28"/>
            <w:szCs w:val="28"/>
            <w:u w:val="single"/>
          </w:rPr>
          <w:t>http://literatura5.narod.ru/baty_razan_text.html</w:t>
        </w:r>
      </w:hyperlink>
    </w:p>
    <w:p w:rsidR="00C3297D" w:rsidRPr="00C3297D" w:rsidRDefault="00C3297D" w:rsidP="00C3297D">
      <w:pPr>
        <w:spacing w:after="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2.http://ru.wikipedia.org/wiki</w:t>
      </w:r>
    </w:p>
    <w:p w:rsidR="00C3297D" w:rsidRPr="00C3297D" w:rsidRDefault="00C3297D" w:rsidP="00C3297D">
      <w:pPr>
        <w:spacing w:after="0"/>
        <w:jc w:val="both"/>
        <w:rPr>
          <w:rFonts w:ascii="Times New Roman" w:eastAsia="Times New Roman" w:hAnsi="Times New Roman" w:cs="Times New Roman"/>
          <w:sz w:val="28"/>
          <w:szCs w:val="28"/>
        </w:rPr>
      </w:pPr>
      <w:r w:rsidRPr="00C3297D">
        <w:rPr>
          <w:rFonts w:ascii="Calibri" w:eastAsia="Times New Roman" w:hAnsi="Calibri" w:cs="Times New Roman"/>
          <w:sz w:val="28"/>
          <w:szCs w:val="28"/>
        </w:rPr>
        <w:t>3.</w:t>
      </w:r>
      <w:hyperlink r:id="rId20" w:history="1">
        <w:r w:rsidRPr="00C3297D">
          <w:rPr>
            <w:rFonts w:ascii="Times New Roman" w:eastAsia="Times New Roman" w:hAnsi="Times New Roman" w:cs="Times New Roman"/>
            <w:sz w:val="28"/>
            <w:szCs w:val="28"/>
            <w:u w:val="single"/>
          </w:rPr>
          <w:t>http://otvet.mail.ru/question/66679078</w:t>
        </w:r>
      </w:hyperlink>
    </w:p>
    <w:p w:rsidR="00C3297D" w:rsidRPr="00C3297D" w:rsidRDefault="00C3297D" w:rsidP="00C3297D">
      <w:pPr>
        <w:spacing w:after="0"/>
        <w:jc w:val="both"/>
        <w:rPr>
          <w:rFonts w:ascii="Times New Roman" w:eastAsia="Times New Roman" w:hAnsi="Times New Roman" w:cs="Times New Roman"/>
          <w:sz w:val="28"/>
          <w:szCs w:val="28"/>
        </w:rPr>
      </w:pPr>
      <w:r w:rsidRPr="00C3297D">
        <w:rPr>
          <w:rFonts w:ascii="Calibri" w:eastAsia="Times New Roman" w:hAnsi="Calibri" w:cs="Times New Roman"/>
          <w:sz w:val="28"/>
          <w:szCs w:val="28"/>
        </w:rPr>
        <w:t>4.</w:t>
      </w:r>
      <w:hyperlink r:id="rId21" w:history="1">
        <w:r w:rsidRPr="00C3297D">
          <w:rPr>
            <w:rFonts w:ascii="Times New Roman" w:eastAsia="Times New Roman" w:hAnsi="Times New Roman" w:cs="Times New Roman"/>
            <w:sz w:val="28"/>
            <w:szCs w:val="28"/>
            <w:u w:val="single"/>
          </w:rPr>
          <w:t>http://otvet.mail.ru/question/65515808</w:t>
        </w:r>
      </w:hyperlink>
    </w:p>
    <w:p w:rsidR="00C3297D" w:rsidRPr="00C3297D" w:rsidRDefault="00C3297D" w:rsidP="00C3297D">
      <w:pPr>
        <w:spacing w:after="0"/>
        <w:jc w:val="both"/>
        <w:rPr>
          <w:rFonts w:ascii="Times New Roman" w:eastAsia="Times New Roman" w:hAnsi="Times New Roman" w:cs="Times New Roman"/>
          <w:sz w:val="28"/>
          <w:szCs w:val="28"/>
        </w:rPr>
      </w:pPr>
      <w:r w:rsidRPr="00C3297D">
        <w:rPr>
          <w:rFonts w:ascii="Calibri" w:eastAsia="Times New Roman" w:hAnsi="Calibri" w:cs="Times New Roman"/>
          <w:sz w:val="28"/>
          <w:szCs w:val="28"/>
        </w:rPr>
        <w:t>5.</w:t>
      </w:r>
      <w:hyperlink r:id="rId22" w:history="1">
        <w:r w:rsidRPr="00C3297D">
          <w:rPr>
            <w:rFonts w:ascii="Times New Roman" w:eastAsia="Times New Roman" w:hAnsi="Times New Roman" w:cs="Times New Roman"/>
            <w:sz w:val="28"/>
            <w:szCs w:val="28"/>
            <w:u w:val="single"/>
          </w:rPr>
          <w:t>http://www.litrasoch.ru/xarakteristika-evpatiya-kolovrata/</w:t>
        </w:r>
      </w:hyperlink>
    </w:p>
    <w:p w:rsidR="00C3297D" w:rsidRPr="00C3297D" w:rsidRDefault="00C3297D" w:rsidP="00C3297D">
      <w:pPr>
        <w:spacing w:after="0"/>
        <w:jc w:val="both"/>
        <w:rPr>
          <w:rFonts w:ascii="Times New Roman" w:eastAsia="Times New Roman" w:hAnsi="Times New Roman" w:cs="Times New Roman"/>
          <w:sz w:val="28"/>
          <w:szCs w:val="28"/>
        </w:rPr>
      </w:pPr>
      <w:r w:rsidRPr="00C3297D">
        <w:rPr>
          <w:rFonts w:ascii="Calibri" w:eastAsia="Times New Roman" w:hAnsi="Calibri" w:cs="Times New Roman"/>
          <w:sz w:val="28"/>
          <w:szCs w:val="28"/>
        </w:rPr>
        <w:t>6.</w:t>
      </w:r>
      <w:hyperlink r:id="rId23" w:history="1">
        <w:r w:rsidRPr="00C3297D">
          <w:rPr>
            <w:rFonts w:ascii="Times New Roman" w:eastAsia="Times New Roman" w:hAnsi="Times New Roman" w:cs="Times New Roman"/>
            <w:sz w:val="28"/>
            <w:szCs w:val="28"/>
            <w:u w:val="single"/>
          </w:rPr>
          <w:t>http://900igr.net/datai/istorija/Nashestvie-Batyja-na-Rus/0001-001-Nashestvie-Batyja-na-Rus.jpg</w:t>
        </w:r>
      </w:hyperlink>
    </w:p>
    <w:p w:rsidR="00C3297D" w:rsidRPr="00C3297D" w:rsidRDefault="00C3297D" w:rsidP="00C3297D">
      <w:pPr>
        <w:spacing w:after="0"/>
        <w:jc w:val="both"/>
        <w:rPr>
          <w:rFonts w:ascii="Times New Roman" w:eastAsia="Times New Roman" w:hAnsi="Times New Roman" w:cs="Times New Roman"/>
          <w:sz w:val="28"/>
          <w:szCs w:val="28"/>
        </w:rPr>
      </w:pPr>
      <w:r w:rsidRPr="00C3297D">
        <w:rPr>
          <w:rFonts w:ascii="Calibri" w:eastAsia="Times New Roman" w:hAnsi="Calibri" w:cs="Times New Roman"/>
          <w:sz w:val="28"/>
          <w:szCs w:val="28"/>
        </w:rPr>
        <w:t>7.</w:t>
      </w:r>
      <w:hyperlink r:id="rId24" w:history="1">
        <w:r w:rsidRPr="00C3297D">
          <w:rPr>
            <w:rFonts w:ascii="Times New Roman" w:eastAsia="Times New Roman" w:hAnsi="Times New Roman" w:cs="Times New Roman"/>
            <w:sz w:val="28"/>
            <w:szCs w:val="28"/>
            <w:u w:val="single"/>
          </w:rPr>
          <w:t>http://otvet.mail.ru/question/17634725</w:t>
        </w:r>
      </w:hyperlink>
    </w:p>
    <w:p w:rsidR="00DD4968" w:rsidRPr="00DD4968" w:rsidRDefault="00DD4968" w:rsidP="00C3297D">
      <w:pPr>
        <w:spacing w:after="0" w:line="240" w:lineRule="auto"/>
        <w:ind w:firstLine="709"/>
        <w:jc w:val="both"/>
        <w:rPr>
          <w:rFonts w:ascii="Times New Roman" w:eastAsia="Calibri" w:hAnsi="Times New Roman" w:cs="Times New Roman"/>
          <w:color w:val="000000"/>
          <w:sz w:val="28"/>
          <w:szCs w:val="28"/>
        </w:rPr>
      </w:pPr>
    </w:p>
    <w:p w:rsidR="00DD4968" w:rsidRPr="00DD4968" w:rsidRDefault="00DD4968" w:rsidP="00DD4968">
      <w:pPr>
        <w:spacing w:after="0" w:line="240" w:lineRule="auto"/>
        <w:jc w:val="both"/>
        <w:rPr>
          <w:rFonts w:ascii="Times New Roman" w:eastAsia="Calibri" w:hAnsi="Times New Roman" w:cs="Times New Roman"/>
          <w:color w:val="000000"/>
          <w:sz w:val="28"/>
          <w:szCs w:val="28"/>
        </w:rPr>
      </w:pPr>
    </w:p>
    <w:p w:rsidR="00C3297D" w:rsidRPr="00C3297D" w:rsidRDefault="006369A4" w:rsidP="006369A4">
      <w:pPr>
        <w:shd w:val="clear" w:color="auto" w:fill="FFFFFF"/>
        <w:spacing w:after="0" w:line="351" w:lineRule="atLeast"/>
        <w:jc w:val="center"/>
        <w:outlineLvl w:val="0"/>
        <w:rPr>
          <w:rFonts w:ascii="Times New Roman" w:eastAsia="Times New Roman" w:hAnsi="Times New Roman" w:cs="Times New Roman"/>
          <w:b/>
          <w:bCs/>
          <w:kern w:val="36"/>
          <w:sz w:val="28"/>
          <w:szCs w:val="28"/>
        </w:rPr>
      </w:pPr>
      <w:r w:rsidRPr="00C3297D">
        <w:rPr>
          <w:rFonts w:ascii="Times New Roman" w:eastAsia="Times New Roman" w:hAnsi="Times New Roman" w:cs="Times New Roman"/>
          <w:b/>
          <w:bCs/>
          <w:kern w:val="36"/>
          <w:sz w:val="28"/>
          <w:szCs w:val="28"/>
        </w:rPr>
        <w:lastRenderedPageBreak/>
        <w:t xml:space="preserve">Коррекционная  работа педагога-психолога </w:t>
      </w:r>
    </w:p>
    <w:p w:rsidR="00C3297D" w:rsidRPr="00C3297D" w:rsidRDefault="006369A4" w:rsidP="006369A4">
      <w:pPr>
        <w:shd w:val="clear" w:color="auto" w:fill="FFFFFF"/>
        <w:spacing w:after="0" w:line="351" w:lineRule="atLeast"/>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в</w:t>
      </w:r>
      <w:r w:rsidRPr="00C3297D">
        <w:rPr>
          <w:rFonts w:ascii="Times New Roman" w:eastAsia="Times New Roman" w:hAnsi="Times New Roman" w:cs="Times New Roman"/>
          <w:b/>
          <w:bCs/>
          <w:kern w:val="36"/>
          <w:sz w:val="28"/>
          <w:szCs w:val="28"/>
        </w:rPr>
        <w:t xml:space="preserve">  условиях  введения  </w:t>
      </w:r>
      <w:r w:rsidR="00C3297D" w:rsidRPr="00C3297D">
        <w:rPr>
          <w:rFonts w:ascii="Times New Roman" w:eastAsia="Times New Roman" w:hAnsi="Times New Roman" w:cs="Times New Roman"/>
          <w:b/>
          <w:bCs/>
          <w:kern w:val="36"/>
          <w:sz w:val="28"/>
          <w:szCs w:val="28"/>
        </w:rPr>
        <w:t>ФГОС</w:t>
      </w:r>
    </w:p>
    <w:p w:rsidR="00C3297D" w:rsidRPr="00C3297D" w:rsidRDefault="00C3297D" w:rsidP="006369A4">
      <w:pPr>
        <w:shd w:val="clear" w:color="auto" w:fill="FFFFFF"/>
        <w:spacing w:after="0" w:line="351" w:lineRule="atLeast"/>
        <w:jc w:val="center"/>
        <w:outlineLvl w:val="0"/>
        <w:rPr>
          <w:rFonts w:ascii="Times New Roman" w:eastAsia="Times New Roman" w:hAnsi="Times New Roman" w:cs="Times New Roman"/>
          <w:b/>
          <w:bCs/>
          <w:kern w:val="36"/>
          <w:sz w:val="28"/>
          <w:szCs w:val="28"/>
        </w:rPr>
      </w:pPr>
    </w:p>
    <w:p w:rsidR="00C3297D" w:rsidRPr="00C3297D" w:rsidRDefault="00C3297D" w:rsidP="006369A4">
      <w:pPr>
        <w:shd w:val="clear" w:color="auto" w:fill="FFFFFF"/>
        <w:spacing w:after="0" w:line="351" w:lineRule="atLeast"/>
        <w:jc w:val="center"/>
        <w:outlineLvl w:val="0"/>
        <w:rPr>
          <w:rFonts w:ascii="Times New Roman" w:eastAsia="Times New Roman" w:hAnsi="Times New Roman" w:cs="Times New Roman"/>
          <w:i/>
          <w:iCs/>
          <w:kern w:val="36"/>
          <w:sz w:val="28"/>
          <w:szCs w:val="28"/>
        </w:rPr>
      </w:pPr>
      <w:r w:rsidRPr="00C3297D">
        <w:rPr>
          <w:rFonts w:ascii="Times New Roman" w:eastAsia="Times New Roman" w:hAnsi="Times New Roman" w:cs="Times New Roman"/>
          <w:i/>
          <w:iCs/>
          <w:kern w:val="36"/>
          <w:sz w:val="28"/>
          <w:szCs w:val="28"/>
        </w:rPr>
        <w:t>Ершова Лариса Петровна</w:t>
      </w:r>
    </w:p>
    <w:p w:rsidR="00C3297D" w:rsidRPr="00C3297D" w:rsidRDefault="00C3297D" w:rsidP="006369A4">
      <w:pPr>
        <w:shd w:val="clear" w:color="auto" w:fill="FFFFFF"/>
        <w:spacing w:after="0" w:line="351" w:lineRule="atLeast"/>
        <w:jc w:val="center"/>
        <w:outlineLvl w:val="0"/>
        <w:rPr>
          <w:rFonts w:ascii="Times New Roman" w:eastAsia="Times New Roman" w:hAnsi="Times New Roman" w:cs="Times New Roman"/>
          <w:i/>
          <w:iCs/>
          <w:kern w:val="36"/>
          <w:sz w:val="28"/>
          <w:szCs w:val="28"/>
        </w:rPr>
      </w:pPr>
      <w:r w:rsidRPr="00C3297D">
        <w:rPr>
          <w:rFonts w:ascii="Times New Roman" w:eastAsia="Times New Roman" w:hAnsi="Times New Roman" w:cs="Times New Roman"/>
          <w:i/>
          <w:iCs/>
          <w:kern w:val="36"/>
          <w:sz w:val="28"/>
          <w:szCs w:val="28"/>
        </w:rPr>
        <w:t>МАОУ «Средняя школа№8, с углубленным изучение отдельных предметов», г.Когалым</w:t>
      </w:r>
    </w:p>
    <w:p w:rsidR="00C3297D" w:rsidRPr="00C3297D" w:rsidRDefault="00C3297D" w:rsidP="006369A4">
      <w:pPr>
        <w:shd w:val="clear" w:color="auto" w:fill="FFFFFF"/>
        <w:spacing w:after="0" w:line="351" w:lineRule="atLeast"/>
        <w:jc w:val="center"/>
        <w:outlineLvl w:val="0"/>
        <w:rPr>
          <w:rFonts w:ascii="Times New Roman" w:eastAsia="Times New Roman" w:hAnsi="Times New Roman" w:cs="Times New Roman"/>
          <w:i/>
          <w:iCs/>
          <w:kern w:val="36"/>
          <w:sz w:val="28"/>
          <w:szCs w:val="28"/>
        </w:rPr>
      </w:pPr>
    </w:p>
    <w:p w:rsidR="00C3297D" w:rsidRPr="00C3297D" w:rsidRDefault="00C3297D" w:rsidP="00C3297D">
      <w:pPr>
        <w:shd w:val="clear" w:color="auto" w:fill="FFFFFF"/>
        <w:spacing w:after="0" w:line="240" w:lineRule="auto"/>
        <w:jc w:val="both"/>
        <w:rPr>
          <w:rFonts w:ascii="Times New Roman" w:eastAsia="Calibri" w:hAnsi="Times New Roman" w:cs="Times New Roman"/>
          <w:sz w:val="28"/>
          <w:szCs w:val="28"/>
        </w:rPr>
      </w:pPr>
      <w:r w:rsidRPr="00C3297D">
        <w:rPr>
          <w:rFonts w:ascii="Times New Roman" w:eastAsia="Calibri" w:hAnsi="Times New Roman" w:cs="Times New Roman"/>
          <w:sz w:val="28"/>
          <w:szCs w:val="28"/>
        </w:rPr>
        <w:t>C каждым годом в общеобразовательную школу приходит все больше детей, которые имеют отклонения от условной возрастной нормы; это не только часто болеющие дети, но и дети с логоневрозами, дисграфией, дислексией, повышенной возбудимостью, нарушениями концентрации и удержания внимания, плохой памятью, повышенной утомляемостью, а также с гораздо более серьезными проблемами (ЗПР, аутизм, эпилепсия, ДЦП). Они нуждаются в специализированной помощи, индивидуальной программе, особом режиме.</w:t>
      </w:r>
    </w:p>
    <w:p w:rsidR="00C3297D" w:rsidRPr="00C3297D" w:rsidRDefault="00C3297D" w:rsidP="00C3297D">
      <w:pPr>
        <w:shd w:val="clear" w:color="auto" w:fill="FFFFFF"/>
        <w:spacing w:after="0" w:line="240" w:lineRule="auto"/>
        <w:jc w:val="both"/>
        <w:rPr>
          <w:rFonts w:ascii="Times New Roman" w:eastAsia="Calibri" w:hAnsi="Times New Roman" w:cs="Times New Roman"/>
          <w:sz w:val="28"/>
          <w:szCs w:val="28"/>
        </w:rPr>
      </w:pPr>
      <w:r w:rsidRPr="00C3297D">
        <w:rPr>
          <w:rFonts w:ascii="Times New Roman" w:eastAsia="Calibri" w:hAnsi="Times New Roman" w:cs="Times New Roman"/>
          <w:sz w:val="28"/>
          <w:szCs w:val="28"/>
        </w:rPr>
        <w:t xml:space="preserve">     Все больше осознается, что психофизические нарушения не отрицают человеческой сущности, способности чувствовать, переживать, приобретать социальный опыт. Пришло понимание того, что каждому ребенку необходимо создавать благоприятные условия развития, учитывающие его индивидуальные образовательные потребности и способности.</w:t>
      </w:r>
    </w:p>
    <w:p w:rsidR="00C3297D" w:rsidRPr="00C3297D" w:rsidRDefault="00C3297D" w:rsidP="00C3297D">
      <w:pPr>
        <w:shd w:val="clear" w:color="auto" w:fill="FFFFFF"/>
        <w:spacing w:after="0" w:line="240" w:lineRule="auto"/>
        <w:jc w:val="both"/>
        <w:rPr>
          <w:rFonts w:ascii="Times New Roman" w:eastAsia="Calibri" w:hAnsi="Times New Roman" w:cs="Times New Roman"/>
          <w:sz w:val="28"/>
          <w:szCs w:val="28"/>
        </w:rPr>
      </w:pPr>
      <w:r w:rsidRPr="00C3297D">
        <w:rPr>
          <w:rFonts w:ascii="Times New Roman" w:eastAsia="Calibri" w:hAnsi="Times New Roman" w:cs="Times New Roman"/>
          <w:sz w:val="28"/>
          <w:szCs w:val="28"/>
        </w:rPr>
        <w:t xml:space="preserve">     Согласно «Словарю русского языка» сопровождать — значит следовать рядом, вместе с кем-либо в качестве спутника или провожатого.</w:t>
      </w:r>
    </w:p>
    <w:p w:rsidR="00C3297D" w:rsidRPr="00C3297D" w:rsidRDefault="00C3297D" w:rsidP="00C3297D">
      <w:pPr>
        <w:shd w:val="clear" w:color="auto" w:fill="FFFFFF"/>
        <w:spacing w:after="0" w:line="240" w:lineRule="auto"/>
        <w:ind w:right="113"/>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Проблема  психолого-педагогической  помощи или сопровождения  детей  и  подрост</w:t>
      </w:r>
      <w:r w:rsidRPr="00C3297D">
        <w:rPr>
          <w:rFonts w:ascii="Times New Roman" w:eastAsia="Times New Roman" w:hAnsi="Times New Roman" w:cs="Times New Roman"/>
          <w:sz w:val="28"/>
          <w:szCs w:val="28"/>
        </w:rPr>
        <w:softHyphen/>
        <w:t>ков  с  ограниченными  возможностями  здоровья  (ОВЗ)  в  системе  общего  образования  является  актуальной.  Актуальность  обусловлена  необходимостью  привлечения  внимания  организаторов  образования  и  общественности  к  проблеме  реализации  инклюзивного  принципа  в  общеобразовательных  учреждениях,  о  праве  ребенка  с  ограни</w:t>
      </w:r>
      <w:r w:rsidRPr="00C3297D">
        <w:rPr>
          <w:rFonts w:ascii="Times New Roman" w:eastAsia="Times New Roman" w:hAnsi="Times New Roman" w:cs="Times New Roman"/>
          <w:sz w:val="28"/>
          <w:szCs w:val="28"/>
        </w:rPr>
        <w:softHyphen/>
        <w:t>ченными  возможностями  здоровья  на  качественные  образовательные  услуги,  которые  гарантируются  в  законе  Российской  Федерации  «Об  образовании».[1 с.27]</w:t>
      </w:r>
    </w:p>
    <w:p w:rsidR="00C3297D" w:rsidRPr="00C3297D" w:rsidRDefault="00C3297D" w:rsidP="00C3297D">
      <w:pPr>
        <w:spacing w:after="0" w:line="240" w:lineRule="auto"/>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xml:space="preserve">     Целью психологического сопровождения является создание социально – психологических условий для развития личности учащихся и их успешного обучения.</w:t>
      </w:r>
    </w:p>
    <w:p w:rsidR="00C3297D" w:rsidRPr="00C3297D" w:rsidRDefault="00C3297D" w:rsidP="00C3297D">
      <w:pPr>
        <w:spacing w:after="0" w:line="240" w:lineRule="auto"/>
        <w:jc w:val="both"/>
        <w:rPr>
          <w:rFonts w:ascii="Times New Roman" w:eastAsia="Calibri" w:hAnsi="Times New Roman" w:cs="Times New Roman"/>
          <w:color w:val="0D0D0D"/>
          <w:sz w:val="28"/>
          <w:szCs w:val="28"/>
        </w:rPr>
      </w:pPr>
      <w:r w:rsidRPr="00C3297D">
        <w:rPr>
          <w:rFonts w:ascii="Times New Roman" w:eastAsia="Calibri" w:hAnsi="Times New Roman" w:cs="Times New Roman"/>
          <w:color w:val="0D0D0D"/>
          <w:sz w:val="28"/>
          <w:szCs w:val="28"/>
        </w:rPr>
        <w:t>Школа для ребёнка является центром освоения социума. Первый опыт межличностных отношений, усвоения знаний, и многого другого - всё это получает ребёнок в школе. Именно здесь необходимо выработать единую линию работы и педагогов, и родителей, и психолога. Только при взаимном принятии решений, при единых целях, школа может претендовать на звание социального института знаний.</w:t>
      </w:r>
    </w:p>
    <w:p w:rsidR="00C3297D" w:rsidRPr="00C3297D" w:rsidRDefault="00C3297D" w:rsidP="00C3297D">
      <w:pPr>
        <w:spacing w:after="0" w:line="240" w:lineRule="auto"/>
        <w:jc w:val="both"/>
        <w:rPr>
          <w:rFonts w:ascii="Times New Roman" w:eastAsia="Calibri" w:hAnsi="Times New Roman" w:cs="Times New Roman"/>
          <w:color w:val="000000"/>
          <w:sz w:val="28"/>
          <w:szCs w:val="28"/>
        </w:rPr>
      </w:pPr>
      <w:r w:rsidRPr="00C3297D">
        <w:rPr>
          <w:rFonts w:ascii="Times New Roman" w:eastAsia="Calibri" w:hAnsi="Times New Roman" w:cs="Times New Roman"/>
          <w:sz w:val="28"/>
          <w:szCs w:val="28"/>
        </w:rPr>
        <w:t>Коррекция  как  вид  практической  деятельности  педагога-психолога  в  настоящий  момент  является  слабо  разработанной.  Ее  описание  разбросано  по  многочисленным  источникам,  что  делает  их  малодоступными  д</w:t>
      </w:r>
      <w:r w:rsidRPr="00C3297D">
        <w:rPr>
          <w:rFonts w:ascii="Times New Roman" w:eastAsia="Calibri" w:hAnsi="Times New Roman" w:cs="Times New Roman"/>
          <w:sz w:val="28"/>
          <w:szCs w:val="28"/>
        </w:rPr>
        <w:lastRenderedPageBreak/>
        <w:t>ля  системного  использования.  Общеизвестно,  что  на  практике  данному  виду  деятельности  уделяется  недостаточно  внимания,  приоритет  отдается  диагностике. </w:t>
      </w:r>
    </w:p>
    <w:p w:rsidR="00C3297D" w:rsidRPr="00C3297D" w:rsidRDefault="00C3297D" w:rsidP="00C3297D">
      <w:pPr>
        <w:spacing w:after="0" w:line="240" w:lineRule="auto"/>
        <w:jc w:val="both"/>
        <w:rPr>
          <w:rFonts w:ascii="Times New Roman" w:eastAsia="Calibri" w:hAnsi="Times New Roman" w:cs="Times New Roman"/>
          <w:i/>
          <w:iCs/>
          <w:color w:val="000000"/>
          <w:sz w:val="28"/>
          <w:szCs w:val="28"/>
        </w:rPr>
      </w:pPr>
      <w:r w:rsidRPr="00C3297D">
        <w:rPr>
          <w:rFonts w:ascii="Times New Roman" w:eastAsia="Calibri" w:hAnsi="Times New Roman" w:cs="Times New Roman"/>
          <w:i/>
          <w:iCs/>
          <w:color w:val="0D0D0D"/>
          <w:sz w:val="28"/>
          <w:szCs w:val="28"/>
        </w:rPr>
        <w:t xml:space="preserve">    Главные аспекты  на которые должно быть</w:t>
      </w:r>
      <w:r w:rsidRPr="00C3297D">
        <w:rPr>
          <w:rFonts w:ascii="Times New Roman" w:eastAsia="Calibri" w:hAnsi="Times New Roman" w:cs="Times New Roman"/>
          <w:i/>
          <w:iCs/>
          <w:color w:val="000000"/>
          <w:sz w:val="28"/>
          <w:szCs w:val="28"/>
        </w:rPr>
        <w:t xml:space="preserve"> </w:t>
      </w:r>
      <w:r w:rsidRPr="00C3297D">
        <w:rPr>
          <w:rFonts w:ascii="Times New Roman" w:eastAsia="Calibri" w:hAnsi="Times New Roman" w:cs="Times New Roman"/>
          <w:i/>
          <w:iCs/>
          <w:color w:val="0D0D0D"/>
          <w:sz w:val="28"/>
          <w:szCs w:val="28"/>
        </w:rPr>
        <w:t>обращено внимание при организации коррекционной работы:</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своевременное выявление детей с трудностями адаптации, обусловленными ограниченными возможностями здоровья, в том числе, через взаимодействие с муниципальной психолого-медико-педагогической комиссией и учреждениями здравоохранения;</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определение особых образовательных потребностей детей с ограниченными возможностями здоровья;</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определение особенностей организации образовательного процесса в соответствии с индивидуальными особенностями каждого ребенка, структурой нарушения развития и степенью его выраженности;</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психического и физического развития, индивидуальных возможностей детей;</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разработка и реализация индивидуальных учебных планов, планов внеурочной деятельности, организация индивидуальных и (или) групповых занятий для детей ограниченными возможностями здоровья, в том числе, на основе внутриведомственного взаимодействия;</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реализация на основе социального партнерства с субъектами образовательной политики системы мероприятий по социальной адаптации детей с ограниченными возможностями здоровья, по сохранению физического и психического здоровья;</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на основе взаимодействия с учреждениями дополнительного образования детей, учреждениями культуры и спорта;</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оказание в сотрудничестве с учреждениями здравоохранения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3297D" w:rsidRPr="00C3297D" w:rsidRDefault="00C3297D" w:rsidP="00C3297D">
      <w:pPr>
        <w:spacing w:after="0" w:line="240" w:lineRule="auto"/>
        <w:ind w:left="720"/>
        <w:jc w:val="both"/>
        <w:rPr>
          <w:rFonts w:ascii="Times New Roman" w:eastAsia="Calibri" w:hAnsi="Times New Roman" w:cs="Times New Roman"/>
          <w:color w:val="000000"/>
          <w:sz w:val="28"/>
          <w:szCs w:val="28"/>
        </w:rPr>
      </w:pPr>
      <w:r w:rsidRPr="00C3297D">
        <w:rPr>
          <w:rFonts w:ascii="Times New Roman" w:eastAsia="Calibri" w:hAnsi="Times New Roman" w:cs="Times New Roman"/>
          <w:color w:val="0D0D0D"/>
          <w:sz w:val="28"/>
          <w:szCs w:val="28"/>
        </w:rPr>
        <w:t>– осуществление мониторинга успешности освоения детьми с ограниченными возможностями здоровья основной образовательной программы начального общего образования [2,с.16]</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При  этом  необходимо  отметить,  что  речь  идет  о  детях  с  нормальным  уровнем  психического  развития.  И  под  коррекцией  понимается  определенная  форма  психолого-педагогической  деятель</w:t>
      </w:r>
      <w:r w:rsidRPr="00C3297D">
        <w:rPr>
          <w:rFonts w:ascii="Times New Roman" w:eastAsia="Times New Roman" w:hAnsi="Times New Roman" w:cs="Times New Roman"/>
          <w:sz w:val="28"/>
          <w:szCs w:val="28"/>
        </w:rPr>
        <w:softHyphen/>
        <w:t>ности  по  исправлению  таких  особенностей  психического  развития.  Которые  по  принятой  в  возрастной  психологии  системе  критериев  не  соответствуют  гипотетической  «оптимальной»  модели  этого  развития,  норме  или,  скорее,  воз</w:t>
      </w:r>
      <w:r w:rsidRPr="00C3297D">
        <w:rPr>
          <w:rFonts w:ascii="Times New Roman" w:eastAsia="Times New Roman" w:hAnsi="Times New Roman" w:cs="Times New Roman"/>
          <w:sz w:val="28"/>
          <w:szCs w:val="28"/>
        </w:rPr>
        <w:lastRenderedPageBreak/>
        <w:t>растному  ориентиру  как  идеальному  варианту  развития  ребенка  на  той  или  иной  ступени  онтогенеза.</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В  настоящее  время  существуют  две  основные  формы  отставания  в  развитии:  отставания,  связанные  с  органическими  нарушениями  нервной  системы  и  требующие  специальной  клинико-психологической  или  медицинской  помощи  и  внимания.  И  временное  отставание  в  психическом  развитии,  неадекватное  поведение,  связанные  с  неблагоприятными  внешними  и  внутренними  условиями  развития  практически  здоровых  детей.</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Полем  деятельности  педагога-психолога,  несомненно,  является  вторая  форма  отставания  в  развитии.  То  есть  это  и  те  дети,  которые  не  имеют  медицинских  противопоказаний  к  обучению  по  общеобра</w:t>
      </w:r>
      <w:r w:rsidRPr="00C3297D">
        <w:rPr>
          <w:rFonts w:ascii="Times New Roman" w:eastAsia="Times New Roman" w:hAnsi="Times New Roman" w:cs="Times New Roman"/>
          <w:sz w:val="28"/>
          <w:szCs w:val="28"/>
        </w:rPr>
        <w:softHyphen/>
        <w:t>зовательным  программам,  в  общем  потоке.  Но  в  то  же  время  характеризуются  педагогической  запущенностью,  парциальными  недостатками  развития,  функциональными  отклонениями  в  состоянии  здоровья.  Проблемы  этих  детей  не  носят  органического  характера.  Они  обусловлены  недостатками  воспитания,  ущербной  средой  дошкольного  развития.  В  педагогике  за  такими  детьми  закрепилось  определение  «дети  риска  школьной  дезадаптации»,  или  просто  «дети  риска».</w:t>
      </w:r>
    </w:p>
    <w:p w:rsidR="00C3297D" w:rsidRPr="00C3297D" w:rsidRDefault="00C3297D" w:rsidP="00781272">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Исходя,  из  понимания  психолого-педагогической  коррекции  как  «создания  оптимальных  возможностей  и  условий  для  психи</w:t>
      </w:r>
      <w:r w:rsidRPr="00C3297D">
        <w:rPr>
          <w:rFonts w:ascii="Times New Roman" w:eastAsia="Times New Roman" w:hAnsi="Times New Roman" w:cs="Times New Roman"/>
          <w:sz w:val="28"/>
          <w:szCs w:val="28"/>
        </w:rPr>
        <w:softHyphen/>
        <w:t>ческого  развития  в  пределах  нормы»  в  отечественной  психологии  выделяют  следующие  три  основных  направления  и  области  постановки  коррекционных  целей:</w:t>
      </w:r>
    </w:p>
    <w:p w:rsidR="00C3297D" w:rsidRPr="00C3297D" w:rsidRDefault="00C35647" w:rsidP="0078127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3297D" w:rsidRPr="00C3297D">
        <w:rPr>
          <w:rFonts w:ascii="Times New Roman" w:eastAsia="Times New Roman" w:hAnsi="Times New Roman" w:cs="Times New Roman"/>
          <w:sz w:val="28"/>
          <w:szCs w:val="28"/>
        </w:rPr>
        <w:t xml:space="preserve"> Оптимизация  социальной  ситуации  развития.</w:t>
      </w:r>
    </w:p>
    <w:p w:rsidR="00C3297D" w:rsidRPr="00C3297D" w:rsidRDefault="00C35647" w:rsidP="0078127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C3297D" w:rsidRPr="00C3297D">
        <w:rPr>
          <w:rFonts w:ascii="Times New Roman" w:eastAsia="Times New Roman" w:hAnsi="Times New Roman" w:cs="Times New Roman"/>
          <w:sz w:val="28"/>
          <w:szCs w:val="28"/>
        </w:rPr>
        <w:t xml:space="preserve"> Развитие  видов  деятельности  ребенка.</w:t>
      </w:r>
    </w:p>
    <w:p w:rsidR="00C3297D" w:rsidRPr="00C3297D" w:rsidRDefault="00C35647" w:rsidP="0078127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C3297D" w:rsidRPr="00C3297D">
        <w:rPr>
          <w:rFonts w:ascii="Times New Roman" w:eastAsia="Times New Roman" w:hAnsi="Times New Roman" w:cs="Times New Roman"/>
          <w:sz w:val="28"/>
          <w:szCs w:val="28"/>
        </w:rPr>
        <w:t xml:space="preserve"> Формирование  возрастно-психологических  новообразований.</w:t>
      </w:r>
    </w:p>
    <w:p w:rsidR="00C3297D" w:rsidRPr="00C3297D" w:rsidRDefault="00C3297D" w:rsidP="00781272">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Итак,  основная  цель  коррекционной  работы  в  пространстве  нормального  детства  —  способствовать  полноценному  психическому  и  личностному  развитию  ребенка.  Под  коррекцией  рассматривается  определенная  форма  психолого-педагогической  деятельности  педагога-психолога  по  исправлению  особенностей  психического  развития,  не  соответствующих  оптимальной  модели  нормального  развития,  осуществляемая  вне  учебно-воспитательного  процесса.</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В  условиях  внедрения  ФГОС  деятельность  психолога  несколько  видоизменяется.  В.В.  Рубцов  пишет,  что  занимая  одну  из  ключевых  позиций  в  образовательном  учреждении,  психолог  получает  новые  обязанности.  Он  будет  отвечать  за  измерение  результатов  обучения,  то  есть,  в  частности,  в  определении  уровня  сформированности  компетенций  учащихся[5,с.9].  Также  совместно  с  пе</w:t>
      </w:r>
      <w:r w:rsidRPr="00C3297D">
        <w:rPr>
          <w:rFonts w:ascii="Times New Roman" w:eastAsia="Times New Roman" w:hAnsi="Times New Roman" w:cs="Times New Roman"/>
          <w:sz w:val="28"/>
          <w:szCs w:val="28"/>
        </w:rPr>
        <w:lastRenderedPageBreak/>
        <w:t>дагогом  и  другими  взрослыми  психолог  обеспечивает  контроль  за  развитием  учащихся,  дает  оценку  комфортности  образовательной  среды,  уровня  ее  безопасности  для  детей. </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Но  это  лишь  одна  сторона  вопроса,  ведь  «Новая  школа»  —  школа  для  всех,  в  том  числе  и  для  детей  с  ограниченными  возможностями  здоровья.  В  этой  школе  должно  возникнуть  дифференцированное  отношение  к  способностям,  склонностям,  интересам,  возможностям  учеников.  Здесь  встает  вопрос  об  организации  инклюзивных  процессов  в  образовании.  Специалистом,  который  должен  владеть  соответствующими  компетенциями,  знать,  как  построить  эту  работу  и  распределить  ответственность  между  различными  участниками  образовательного  процесса,  является  специальный  психолог.  Именно  он  знает  особенности  различных  категорий  детей,  так  же  как  и  особен</w:t>
      </w:r>
      <w:r w:rsidRPr="00C3297D">
        <w:rPr>
          <w:rFonts w:ascii="Times New Roman" w:eastAsia="Times New Roman" w:hAnsi="Times New Roman" w:cs="Times New Roman"/>
          <w:sz w:val="28"/>
          <w:szCs w:val="28"/>
        </w:rPr>
        <w:softHyphen/>
        <w:t>ности  развития  каждого  ребенка. </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Опыт  показывает,  что  школьные  психологи  и  педагоги  сталкиваются  с  рядом  трудностей  при  возложении  на  них  обязан</w:t>
      </w:r>
      <w:r w:rsidRPr="00C3297D">
        <w:rPr>
          <w:rFonts w:ascii="Times New Roman" w:eastAsia="Times New Roman" w:hAnsi="Times New Roman" w:cs="Times New Roman"/>
          <w:sz w:val="28"/>
          <w:szCs w:val="28"/>
        </w:rPr>
        <w:softHyphen/>
        <w:t>ностей  при  работе  с  детьми  с  ОВЗ.  О  таких  трудностях  или,  скорее  всего  проблемах  пишут  многие  исследователи.  Учителя  начального  звена  общеобразовательной  школы  в  основной  своей  массе  не  имеют  необходимой  для  работы  специальной  подготовки  (в  данном  случае  речь  идет  о  детях  с  задержкой  психического  развития),  поскольку  они  получали  подготовку  в  соответствии  с  официально  действующими  учебными  планами  и  программами.  Мы  можем  лишь  добавить,  что  на  данный  момент  ситуация  не  изменилась  и  они  также  не  имеют  необходимой  подготовки  для  работы  с  разными  категориями  детей  с  ограниченными  возможностями  здоровья.</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Педагог-психолог  подготовлен  по  схеме  универсального  психолога,  для  работы  в  системе  образования,  он  также  не  имеет  необходимых  знаний  об  этих  детях,  должных  умений  в  их  изучении  и  оказании  им  действенной  помощи.  Для  этого  ему  нужно  овладеть  основами  специальной  психологии  и  специальной  педагогики,  овладеть  специальными  знаниями  и  практическими  умениями  по  организации  психологической  службы  в  учреждениях  специального  образования.</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Напомним,  что  дети  с  нарушениями  развития  (проблемами  в  развитии,  с  отклонениями  в  развитии,  с  недостатками  психофи</w:t>
      </w:r>
      <w:r w:rsidRPr="00C3297D">
        <w:rPr>
          <w:rFonts w:ascii="Times New Roman" w:eastAsia="Times New Roman" w:hAnsi="Times New Roman" w:cs="Times New Roman"/>
          <w:sz w:val="28"/>
          <w:szCs w:val="28"/>
        </w:rPr>
        <w:softHyphen/>
        <w:t>зического  развития)  —  это  дети,  у  которых  вследствие  врожденной  недостаточности  или  приобретенного  органического  поражения  сенсорных  органов.  Опорно-двигательного  аппарата  или  центральной  нервной  системы  имеются  отклонения  от  нормального  развития  психических  функций.</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lastRenderedPageBreak/>
        <w:t xml:space="preserve">    Поэтому  я  считаю,  что  это  поле  деятельности  специального  психолога,  который  знает  и  умеет  проводить  качественный  анализ  нарушенного  развития  (подразумевает  анализ  трех  групп  феноменов  —  первично  нарушенных  функций,  вторично  задержанных  и  сохранных).  Две  последние  группы  принципиально  важны  с  точки  зрения  организации  и  содержания  коррекционной  работы  в  отношении  вторичных  нарушений  и  развития  сохранных  функций.</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И  здесь  коррекция  выступает  как  процесс  исправления  тех  или  иных  нарушенных  функций.  И  чаще  всего  коррекция  тесно  взаимосвязана  с  компенсацией,  так  как  они  дополняют  друг  друга.  Именно  данный  специалист  вместе  с  учителем  будет  выстраивать  индивидуальные  образовательные  траектории.</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«Индивидуальная  образовательная  траектория»  обладает  более  широким  значением  и  предполагает  несколько  направлений  реализации:  содержательный  (вариативные  учебные  планы  и  образо</w:t>
      </w:r>
      <w:r w:rsidRPr="00C3297D">
        <w:rPr>
          <w:rFonts w:ascii="Times New Roman" w:eastAsia="Times New Roman" w:hAnsi="Times New Roman" w:cs="Times New Roman"/>
          <w:sz w:val="28"/>
          <w:szCs w:val="28"/>
        </w:rPr>
        <w:softHyphen/>
        <w:t>вательные  программы,  определяющие  индивидуальный  образова</w:t>
      </w:r>
      <w:r w:rsidRPr="00C3297D">
        <w:rPr>
          <w:rFonts w:ascii="Times New Roman" w:eastAsia="Times New Roman" w:hAnsi="Times New Roman" w:cs="Times New Roman"/>
          <w:sz w:val="28"/>
          <w:szCs w:val="28"/>
        </w:rPr>
        <w:softHyphen/>
        <w:t>тельный  маршрут) [3,с.9]; деятельностный  (специальные  педагогические  технологии);  процессуальный  (организационный  аспект).  Этап  реализации  индивидуальных  образовательных  маршрутов  школьников  выступает  в  последовательной,  временной  реализации  принципа  индивидуализации.  Обязательным  моментом  сопровождения  индиви</w:t>
      </w:r>
      <w:r w:rsidRPr="00C3297D">
        <w:rPr>
          <w:rFonts w:ascii="Times New Roman" w:eastAsia="Times New Roman" w:hAnsi="Times New Roman" w:cs="Times New Roman"/>
          <w:sz w:val="28"/>
          <w:szCs w:val="28"/>
        </w:rPr>
        <w:softHyphen/>
        <w:t>дуального  маршрута  является  проведение  диагностических  срезов  состояния  психофизического  развития  ребенка  с  ОВЗ.  Движение  ребенка  может  осуществляться  по  различным  образовательным  маршрутам.  Но  самое  главное  различия  и  вариабельность  построения  образовательного  маршрутов  определяются  типом  отклоняющегося  развития  (дизонтогенеза)[7,с.138]. </w:t>
      </w:r>
    </w:p>
    <w:p w:rsidR="00C3297D" w:rsidRPr="00C3297D" w:rsidRDefault="00C3297D" w:rsidP="00C3297D">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Построение  индивидуального  образовательного  маршрута  для  ребенка  с  ОВЗ  интегрированного  в  общеобразовательную  среду  облегчит  работу  педагога  при  подборе  программного  содержания  и  специальных  педагогических  технологий. В  этом  случае  коррекционная  работа  тесно  взаимосвязана  с  учебно-воспитательным  процессом,  или  другими  словами  речь  идет  о  коррекционной  направленности  всего  педагогического  процесса.  Это  система  педагогического  воздействия  на  учащихся,  направленная  на  преодоление  или  ослабление  недостатков  развития.</w:t>
      </w:r>
    </w:p>
    <w:p w:rsidR="00C3297D" w:rsidRPr="00C3297D" w:rsidRDefault="00C3297D" w:rsidP="006369A4">
      <w:pPr>
        <w:shd w:val="clear" w:color="auto" w:fill="FFFFFF"/>
        <w:spacing w:after="0" w:line="240" w:lineRule="auto"/>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 xml:space="preserve">     Таким  образом,  для  того,  чтобы  дети  с  ОВЗ  успешно  интегрировались  (включились)  в  систему  общего  образования,  необходимо  поднимать  вопрос  не  только  о  курсах  повышения  квалификации  и  учителей  общеобразовательных  школ,  но  и  о  привле</w:t>
      </w:r>
      <w:r w:rsidRPr="00C3297D">
        <w:rPr>
          <w:rFonts w:ascii="Times New Roman" w:eastAsia="Times New Roman" w:hAnsi="Times New Roman" w:cs="Times New Roman"/>
          <w:sz w:val="28"/>
          <w:szCs w:val="28"/>
        </w:rPr>
        <w:softHyphen/>
        <w:t>чении  специалистов  в  области  специальной  педагогики  и  специальной  психо</w:t>
      </w:r>
      <w:r w:rsidRPr="00C3297D">
        <w:rPr>
          <w:rFonts w:ascii="Times New Roman" w:eastAsia="Times New Roman" w:hAnsi="Times New Roman" w:cs="Times New Roman"/>
          <w:sz w:val="28"/>
          <w:szCs w:val="28"/>
        </w:rPr>
        <w:lastRenderedPageBreak/>
        <w:t>логии, дефектологов.  Разграничение  полномочий  специалистов  в  области  коррекционной  работы  также  будет  способствовать  успешной  реализации  инклюзивного  принципа,  позволит  выйти  на  индивиду</w:t>
      </w:r>
      <w:r w:rsidRPr="00C3297D">
        <w:rPr>
          <w:rFonts w:ascii="Times New Roman" w:eastAsia="Times New Roman" w:hAnsi="Times New Roman" w:cs="Times New Roman"/>
          <w:sz w:val="28"/>
          <w:szCs w:val="28"/>
        </w:rPr>
        <w:softHyphen/>
        <w:t>альность  ребенка  с  ОВЗ  и  учесть  его  особые  образовательные  потребности  в  условиях  общеобразовательной  школы.</w:t>
      </w:r>
    </w:p>
    <w:p w:rsidR="00C3297D" w:rsidRPr="00C3297D" w:rsidRDefault="00C3297D" w:rsidP="006369A4">
      <w:pPr>
        <w:shd w:val="clear" w:color="auto" w:fill="FFFFFF"/>
        <w:spacing w:after="0" w:line="181" w:lineRule="atLeast"/>
        <w:jc w:val="both"/>
        <w:rPr>
          <w:rFonts w:ascii="Times New Roman" w:eastAsia="Times New Roman" w:hAnsi="Times New Roman" w:cs="Times New Roman"/>
          <w:sz w:val="28"/>
          <w:szCs w:val="28"/>
        </w:rPr>
      </w:pPr>
      <w:r w:rsidRPr="00C3297D">
        <w:rPr>
          <w:rFonts w:ascii="Times New Roman" w:eastAsia="Times New Roman" w:hAnsi="Times New Roman" w:cs="Times New Roman"/>
          <w:b/>
          <w:bCs/>
          <w:sz w:val="28"/>
          <w:szCs w:val="28"/>
        </w:rPr>
        <w:t>Список  литературы:</w:t>
      </w:r>
    </w:p>
    <w:p w:rsidR="00C3297D" w:rsidRPr="00C3297D" w:rsidRDefault="00C3297D"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Дубровина  И.В.  Школьная  психологическая  служба:  Вопросы  теории  и  практики  /  Науч.-исслед.  ин-т  общей  и  педагогической  психологии.  Акад.  пед.  наук  СССР.  —  М.:  Педагогика,  1991.  —  232  с.</w:t>
      </w:r>
    </w:p>
    <w:p w:rsidR="00C3297D" w:rsidRPr="00C3297D" w:rsidRDefault="00C3297D"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Кобрина  Л.М.  Отечественная  система  специального  образования  —  фундамент  инклюзивного  обучения  и  воспитания  //  Дефектология.  —  2012.  —  №  3.  —  С.  14—19.</w:t>
      </w:r>
    </w:p>
    <w:p w:rsidR="00C3297D" w:rsidRPr="00C3297D" w:rsidRDefault="00C3297D"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Мелехин  А.И.  Индивидуальный  маршрут  развития  особого  ребенка.  —  Справочник  педагога-психолога  (детский  сад)  —  2011.  —  №  04.  —  С.  6—18.</w:t>
      </w:r>
    </w:p>
    <w:p w:rsidR="00C3297D" w:rsidRPr="00C3297D" w:rsidRDefault="00C3297D"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Психокоррекционная  и  развивающая  работа  с  детьми:  Учеб.  пособие  для  студ.  сред.  пед.  учеб.  заведений  /  И.В.  Дубровина,  А.Д.  Андреева,  Е.Е.  Данилова,  Т.В.  Вохмянина;  Под  ред.  И.В.  Дубровиной.  —  М.:  Издательский  центр  «Академия»,  1998.  —  160  с.</w:t>
      </w:r>
    </w:p>
    <w:p w:rsidR="00C3297D" w:rsidRPr="00C3297D" w:rsidRDefault="00C3297D"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Психологи  в  «Новой  школе»  (интервью  с  В.В.  Рубцовым)  /  Вестник  практической  психологии  образования.  —  2009.  —  №  4  —  С.  9—12.</w:t>
      </w:r>
    </w:p>
    <w:p w:rsidR="00C3297D" w:rsidRPr="00C3297D" w:rsidRDefault="00C3297D"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Сорокин  В.М.  Специальная  психология:  Учеб.  пособие  /  Под  науч.  Ред.  Л.М.  Шипицыной  —  СПб.:  «Речь»,  2004.  —  216  с.</w:t>
      </w:r>
    </w:p>
    <w:p w:rsidR="00C3297D" w:rsidRDefault="00C3297D"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297D">
        <w:rPr>
          <w:rFonts w:ascii="Times New Roman" w:eastAsia="Times New Roman" w:hAnsi="Times New Roman" w:cs="Times New Roman"/>
          <w:sz w:val="28"/>
          <w:szCs w:val="28"/>
        </w:rPr>
        <w:t>Ульенкова  У.В.  О  готовности  системы  общего  образования  к  инклюзив</w:t>
      </w:r>
      <w:r w:rsidRPr="00C3297D">
        <w:rPr>
          <w:rFonts w:ascii="Times New Roman" w:eastAsia="Times New Roman" w:hAnsi="Times New Roman" w:cs="Times New Roman"/>
          <w:sz w:val="28"/>
          <w:szCs w:val="28"/>
        </w:rPr>
        <w:softHyphen/>
        <w:t>ному  психологическому  обслуживанию  детей  с  ЗПР  //  Нижегородское  образование.  —  2010.  —  №  3.  —  С.  136—146.</w:t>
      </w:r>
    </w:p>
    <w:p w:rsidR="00C35647" w:rsidRPr="00C3297D" w:rsidRDefault="00C35647" w:rsidP="00C72EEA">
      <w:pPr>
        <w:numPr>
          <w:ilvl w:val="0"/>
          <w:numId w:val="45"/>
        </w:numPr>
        <w:shd w:val="clear" w:color="auto" w:fill="FFFFFF"/>
        <w:spacing w:after="0" w:line="181" w:lineRule="atLeast"/>
        <w:ind w:left="0"/>
        <w:jc w:val="both"/>
        <w:rPr>
          <w:rFonts w:ascii="Times New Roman" w:eastAsia="Times New Roman" w:hAnsi="Times New Roman" w:cs="Times New Roman"/>
          <w:sz w:val="28"/>
          <w:szCs w:val="28"/>
        </w:rPr>
      </w:pPr>
      <w:r w:rsidRPr="00C35647">
        <w:rPr>
          <w:rFonts w:ascii="Times New Roman" w:eastAsia="Times New Roman" w:hAnsi="Times New Roman" w:cs="Times New Roman"/>
          <w:sz w:val="28"/>
          <w:szCs w:val="28"/>
        </w:rPr>
        <w:t xml:space="preserve">Шемшурина С.А. Применение технологии мониторинга как показателя динамики личностного развития детей в дополнительном образовании </w:t>
      </w:r>
      <w:r w:rsidRPr="00C35647">
        <w:rPr>
          <w:rFonts w:ascii="Times New Roman" w:eastAsia="Times New Roman" w:hAnsi="Times New Roman" w:cs="Times New Roman"/>
          <w:color w:val="000000"/>
          <w:sz w:val="28"/>
          <w:szCs w:val="28"/>
        </w:rPr>
        <w:t>[Текст]</w:t>
      </w:r>
      <w:r w:rsidRPr="00C35647">
        <w:rPr>
          <w:rFonts w:ascii="Times New Roman" w:eastAsia="Times New Roman" w:hAnsi="Times New Roman" w:cs="Times New Roman"/>
          <w:sz w:val="28"/>
          <w:szCs w:val="28"/>
        </w:rPr>
        <w:t>: материалы 7-й Международной научно-практической конференции «Педагогические системы развития творчества» / С.А. Шемшурина. – Екатеренбург: Издательство Уральского государственного педагогического университета, 2008. – С. 26-31</w:t>
      </w:r>
    </w:p>
    <w:p w:rsidR="00C3297D" w:rsidRDefault="00C3297D" w:rsidP="00C3297D">
      <w:pPr>
        <w:shd w:val="clear" w:color="auto" w:fill="FFFFFF"/>
        <w:spacing w:before="34" w:after="0" w:line="181" w:lineRule="atLeast"/>
        <w:jc w:val="center"/>
        <w:rPr>
          <w:rFonts w:ascii="Times New Roman" w:eastAsia="Times New Roman" w:hAnsi="Times New Roman" w:cs="Times New Roman"/>
          <w:sz w:val="28"/>
          <w:szCs w:val="28"/>
        </w:rPr>
      </w:pPr>
    </w:p>
    <w:p w:rsidR="00C35647" w:rsidRPr="00C3297D" w:rsidRDefault="00C35647" w:rsidP="00C3297D">
      <w:pPr>
        <w:shd w:val="clear" w:color="auto" w:fill="FFFFFF"/>
        <w:spacing w:before="34" w:after="0" w:line="181" w:lineRule="atLeast"/>
        <w:jc w:val="center"/>
        <w:rPr>
          <w:rFonts w:ascii="Times New Roman" w:eastAsia="Times New Roman" w:hAnsi="Times New Roman" w:cs="Times New Roman"/>
          <w:sz w:val="28"/>
          <w:szCs w:val="28"/>
        </w:rPr>
      </w:pPr>
    </w:p>
    <w:p w:rsidR="00C35647" w:rsidRPr="00C35647" w:rsidRDefault="00C35647" w:rsidP="00C35647">
      <w:pPr>
        <w:spacing w:after="0" w:line="240" w:lineRule="auto"/>
        <w:jc w:val="center"/>
        <w:outlineLvl w:val="0"/>
        <w:rPr>
          <w:rFonts w:ascii="Times New Roman" w:eastAsia="Times New Roman" w:hAnsi="Times New Roman" w:cs="Times New Roman"/>
          <w:b/>
          <w:bCs/>
          <w:kern w:val="36"/>
          <w:sz w:val="28"/>
          <w:szCs w:val="28"/>
        </w:rPr>
      </w:pPr>
      <w:r w:rsidRPr="00C35647">
        <w:rPr>
          <w:rFonts w:ascii="Times New Roman" w:eastAsia="Times New Roman" w:hAnsi="Times New Roman" w:cs="Times New Roman"/>
          <w:b/>
          <w:bCs/>
          <w:kern w:val="36"/>
          <w:sz w:val="28"/>
          <w:szCs w:val="28"/>
        </w:rPr>
        <w:t>Формирование универсальных учебных действий на уроке  английского языка</w:t>
      </w:r>
    </w:p>
    <w:p w:rsidR="00C35647" w:rsidRPr="00C35647" w:rsidRDefault="00C35647" w:rsidP="00C35647">
      <w:pPr>
        <w:spacing w:after="0" w:line="240" w:lineRule="auto"/>
        <w:jc w:val="center"/>
        <w:outlineLvl w:val="0"/>
        <w:rPr>
          <w:rFonts w:ascii="Times New Roman" w:eastAsia="Times New Roman" w:hAnsi="Times New Roman" w:cs="Times New Roman"/>
          <w:b/>
          <w:bCs/>
          <w:kern w:val="36"/>
          <w:sz w:val="28"/>
          <w:szCs w:val="28"/>
        </w:rPr>
      </w:pPr>
    </w:p>
    <w:p w:rsidR="00C35647" w:rsidRPr="00C35647" w:rsidRDefault="00C35647" w:rsidP="00C35647">
      <w:pPr>
        <w:spacing w:after="0" w:line="240" w:lineRule="auto"/>
        <w:jc w:val="center"/>
        <w:outlineLvl w:val="0"/>
        <w:rPr>
          <w:rFonts w:ascii="Times New Roman" w:eastAsia="Times New Roman" w:hAnsi="Times New Roman" w:cs="Times New Roman"/>
          <w:bCs/>
          <w:kern w:val="36"/>
          <w:sz w:val="28"/>
          <w:szCs w:val="28"/>
        </w:rPr>
      </w:pPr>
      <w:r w:rsidRPr="00C35647">
        <w:rPr>
          <w:rFonts w:ascii="Times New Roman" w:eastAsia="Times New Roman" w:hAnsi="Times New Roman" w:cs="Times New Roman"/>
          <w:bCs/>
          <w:kern w:val="36"/>
          <w:sz w:val="28"/>
          <w:szCs w:val="28"/>
        </w:rPr>
        <w:t>Алена Владимировна Занкович</w:t>
      </w:r>
    </w:p>
    <w:p w:rsidR="00C35647" w:rsidRPr="00C35647" w:rsidRDefault="00C35647" w:rsidP="00C35647">
      <w:pPr>
        <w:spacing w:after="0" w:line="240" w:lineRule="auto"/>
        <w:jc w:val="center"/>
        <w:rPr>
          <w:rFonts w:ascii="Times New Roman" w:eastAsia="Calibri" w:hAnsi="Times New Roman" w:cs="Times New Roman"/>
          <w:bCs/>
          <w:sz w:val="28"/>
          <w:szCs w:val="28"/>
        </w:rPr>
      </w:pPr>
      <w:r w:rsidRPr="00C35647">
        <w:rPr>
          <w:rFonts w:ascii="Times New Roman" w:eastAsia="Calibri" w:hAnsi="Times New Roman" w:cs="Times New Roman"/>
          <w:bCs/>
          <w:sz w:val="28"/>
          <w:szCs w:val="28"/>
        </w:rPr>
        <w:t>Муниципальное  автономное общеобразовательное учреждение</w:t>
      </w:r>
    </w:p>
    <w:p w:rsidR="00C35647" w:rsidRPr="00C35647" w:rsidRDefault="00C35647" w:rsidP="00C35647">
      <w:pPr>
        <w:spacing w:after="0" w:line="240" w:lineRule="auto"/>
        <w:jc w:val="center"/>
        <w:rPr>
          <w:rFonts w:ascii="Times New Roman" w:eastAsia="Calibri" w:hAnsi="Times New Roman" w:cs="Times New Roman"/>
          <w:bCs/>
          <w:sz w:val="28"/>
          <w:szCs w:val="28"/>
        </w:rPr>
      </w:pPr>
      <w:r w:rsidRPr="00C35647">
        <w:rPr>
          <w:rFonts w:ascii="Times New Roman" w:eastAsia="Calibri" w:hAnsi="Times New Roman" w:cs="Times New Roman"/>
          <w:bCs/>
          <w:sz w:val="28"/>
          <w:szCs w:val="28"/>
        </w:rPr>
        <w:t>«Средняя общеобразовательная школа № 8 с углубленным изучением отдельных предметов»  г. Когалым</w:t>
      </w:r>
    </w:p>
    <w:p w:rsidR="00C35647" w:rsidRPr="00C35647" w:rsidRDefault="00C35647" w:rsidP="00C35647">
      <w:pPr>
        <w:spacing w:after="0" w:line="240" w:lineRule="auto"/>
        <w:jc w:val="both"/>
        <w:rPr>
          <w:rFonts w:ascii="Times New Roman" w:eastAsia="Calibri" w:hAnsi="Times New Roman" w:cs="Times New Roman"/>
          <w:bCs/>
          <w:sz w:val="28"/>
          <w:szCs w:val="28"/>
        </w:rPr>
      </w:pP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Английский язык стал средством международного общения, и каждый знает, что рано или поздно его необходимо изучить. И начинать это делать </w:t>
      </w:r>
      <w:r w:rsidRPr="00C35647">
        <w:rPr>
          <w:rFonts w:ascii="Times New Roman" w:eastAsia="Calibri" w:hAnsi="Times New Roman" w:cs="Times New Roman"/>
          <w:sz w:val="28"/>
          <w:szCs w:val="28"/>
        </w:rPr>
        <w:lastRenderedPageBreak/>
        <w:t>необходимо, как можно раньше, с первых лет начальной школы. Обучение английскому языку в начальной школе, чтобы быть успешным, должно решать следующие задачи:</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1) Детям должно быть интересно учиться, важно, чтобы они с большим желанием шли на занятия.</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2) Родители должны видеть положительные результаты работы детей.</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3) Преподаватель должен получать удовольствие от каждого занятия с детьми. </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Слова  Герберта Спенсера: «Великая цель образования – это не знания, а действия» четко определяют важнейшую задачу  современной системы образования - формирование совокупности «универсальных учебных действий», обеспечивающих «умение учиться», способность личности к саморазвитию и самосовершенствованию путем сознательного и активного присвоения нового социального опыта, а не только освоение учащимися конкретных предметных знаний и навыков в рамках отдельных дисциплин. </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Как показывает практика,  ученики окончившие школу успешно часто не достигают в дальнейшем карьерного роста и не могут применить свои знания на практике. Приобретенные в раннем возрасте УУД помогают человеку правильно отреагировать на нестабильность современного мира, выйти с достоинством из любой критической ситуации. Человек получает возможность приобрести навыки принятия правильного решения в сложной жизненной ситуации, снижается риск асоциального поведения, улучшается адаптацию ребенка в обществе, школьник приобретает умение сотрудничать с другими людьми. Задача учителя организовать условия, в которых УУД формируются наиболее эффективно. Это дает возможность каждому ученику саморазвиваться и самосовершенствоваться.</w:t>
      </w:r>
    </w:p>
    <w:p w:rsidR="00C35647" w:rsidRPr="00C35647" w:rsidRDefault="00C35647" w:rsidP="00C35647">
      <w:pPr>
        <w:spacing w:after="0" w:line="240" w:lineRule="auto"/>
        <w:ind w:firstLine="708"/>
        <w:rPr>
          <w:rFonts w:ascii="Times New Roman" w:eastAsia="Calibri" w:hAnsi="Times New Roman" w:cs="Times New Roman"/>
          <w:sz w:val="28"/>
          <w:szCs w:val="28"/>
        </w:rPr>
      </w:pPr>
      <w:r w:rsidRPr="00C35647">
        <w:rPr>
          <w:rFonts w:ascii="Times New Roman" w:eastAsia="Calibri" w:hAnsi="Times New Roman" w:cs="Times New Roman"/>
          <w:sz w:val="28"/>
          <w:szCs w:val="28"/>
        </w:rPr>
        <w:t>В составе основных видов универсальных учебных действий, соответствующих ключевым целям общего образования, можно выделить четыре блока:</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1) личностный; </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2) регулятивный;</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3) познавательный; </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4)коммуникативный.                            </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Личностные универсальные учебные действия способствуют развитию личностных качеств и способностей ребёнка. Ученик осознаёт, что такое личность в диалоге со сверстниками, во взаимодействии с учителем. У ребёнка на этапе обучения формируется представление о себе как о личности, когда он рассказывает о себе, высказывает своё мнение (темы «Me and my world”, "My family”, "My hobby’, "Environment” и т.д..).</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lastRenderedPageBreak/>
        <w:t> </w:t>
      </w:r>
      <w:r w:rsidRPr="00C35647">
        <w:rPr>
          <w:rFonts w:ascii="Times New Roman" w:eastAsia="Calibri" w:hAnsi="Times New Roman" w:cs="Times New Roman"/>
          <w:sz w:val="28"/>
          <w:szCs w:val="28"/>
        </w:rPr>
        <w:tab/>
        <w:t xml:space="preserve">Он начинает осознавать, для чего выполняются устные и письменные задания, для чего нужно выполнять домашние задания. Учащиеся знакомятся с традициями и обычаями других стран и начинают сравнивать их соответственно со своей страной. На этом этапе происходит нравственно-этическое оценивание усваиваемого содержания, исходя из социальных и личностных ценностей. </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Формированию личностых УУД на уроке иностранного языка может способствовать применение следующих образовательных технологий.</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Во-первых, это технология проектной деятельности. 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Во-вторых, важную роль в формировании личностных УУД, бесспорно, играет использование на уроке информацинно-коммуникационные технологий (ИКТ). При освоении личностных действий ведётся формирование:</w:t>
      </w:r>
    </w:p>
    <w:p w:rsidR="00C35647" w:rsidRPr="00C35647" w:rsidRDefault="00C35647" w:rsidP="00C72EEA">
      <w:pPr>
        <w:numPr>
          <w:ilvl w:val="0"/>
          <w:numId w:val="136"/>
        </w:num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критического отношения к информации и избирательности её восприятия;</w:t>
      </w:r>
    </w:p>
    <w:p w:rsidR="00C35647" w:rsidRPr="00C35647" w:rsidRDefault="00C35647" w:rsidP="00C72EEA">
      <w:pPr>
        <w:numPr>
          <w:ilvl w:val="0"/>
          <w:numId w:val="136"/>
        </w:num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уважения к информации о частной жизни и информационным результатам деятельности других людей;</w:t>
      </w:r>
    </w:p>
    <w:p w:rsidR="00C35647" w:rsidRPr="00C35647" w:rsidRDefault="00C35647" w:rsidP="00C72EEA">
      <w:pPr>
        <w:numPr>
          <w:ilvl w:val="0"/>
          <w:numId w:val="136"/>
        </w:num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основ правовой культуры в области использования информации. </w:t>
      </w:r>
    </w:p>
    <w:p w:rsidR="00C35647" w:rsidRPr="00C35647" w:rsidRDefault="00C35647" w:rsidP="00C35647">
      <w:pPr>
        <w:spacing w:after="0" w:line="240" w:lineRule="auto"/>
        <w:ind w:firstLine="360"/>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Регулятивные универсальные учебные действия обеспечивают организацию и регулирование учащимися своей учебной деятельности. На начальном этапе обучение необходимо часто менять виды учебной деятельности, учитывая психологические и возрастные особенности учащихся. Многие выдающиеся педагоги справедливо обращают  внимание на эффективность  использования  игр в процессе обучения, потому что они помогают естественному изучению языка. Учащиеся, играя, развиваются и обучаются.  И при этом важно научить учащихся регулировать свою игровую деятельность. Саморегуляция происходит при инсценировке сказок, при диалогической речи, при составление рассказа по цепочке, по опорной схеме, по картинкам. Необходимо научить  прогнозировать свои результаты.  В современном образовании многие УМК по английскому языку имеют уже готовые тексты работ для самопроверки, что позволяет самостоятельно каждому ребенку определить свои плюсы и минусы по пройденному материалу-Activity Books, Work Books. При самоконтроле корректируется письменная и устная речь учащегося. При положительном результате у детей появляются позитивные эмоции, и повышается самооценка.</w:t>
      </w:r>
    </w:p>
    <w:p w:rsidR="00C35647" w:rsidRPr="00C35647" w:rsidRDefault="00C35647" w:rsidP="00C35647">
      <w:pPr>
        <w:spacing w:after="0" w:line="240" w:lineRule="auto"/>
        <w:ind w:firstLine="360"/>
        <w:rPr>
          <w:rFonts w:ascii="Times New Roman" w:eastAsia="Calibri" w:hAnsi="Times New Roman" w:cs="Times New Roman"/>
          <w:sz w:val="28"/>
          <w:szCs w:val="28"/>
        </w:rPr>
      </w:pPr>
      <w:r w:rsidRPr="00C35647">
        <w:rPr>
          <w:rFonts w:ascii="Times New Roman" w:eastAsia="Calibri" w:hAnsi="Times New Roman" w:cs="Times New Roman"/>
          <w:sz w:val="28"/>
          <w:szCs w:val="28"/>
        </w:rPr>
        <w:t>Познавательные универсальные учебные действия включают в себя:</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Calibri" w:eastAsia="Calibri" w:hAnsi="Calibri" w:cs="Times New Roman"/>
        </w:rPr>
        <w:t xml:space="preserve"> </w:t>
      </w:r>
      <w:r w:rsidRPr="00C35647">
        <w:rPr>
          <w:rFonts w:ascii="Times New Roman" w:eastAsia="Calibri" w:hAnsi="Times New Roman" w:cs="Times New Roman"/>
          <w:sz w:val="28"/>
          <w:szCs w:val="28"/>
        </w:rPr>
        <w:t>- общеучебные</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логические</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-действия постановки и решения проблем </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На  этапе обучения важно научить ученика самостоятельно ставить познавательные задачи:</w:t>
      </w:r>
    </w:p>
    <w:p w:rsidR="00C35647" w:rsidRPr="00C35647" w:rsidRDefault="00C35647" w:rsidP="00C35647">
      <w:pPr>
        <w:spacing w:after="0" w:line="240" w:lineRule="auto"/>
        <w:jc w:val="both"/>
        <w:rPr>
          <w:rFonts w:ascii="Times New Roman" w:eastAsia="Calibri" w:hAnsi="Times New Roman" w:cs="Times New Roman"/>
          <w:sz w:val="28"/>
          <w:szCs w:val="28"/>
          <w:lang w:val="en-US"/>
        </w:rPr>
      </w:pPr>
      <w:r w:rsidRPr="00C35647">
        <w:rPr>
          <w:rFonts w:ascii="Times New Roman" w:eastAsia="Calibri" w:hAnsi="Times New Roman" w:cs="Times New Roman"/>
          <w:sz w:val="28"/>
          <w:szCs w:val="28"/>
          <w:lang w:val="en-US"/>
        </w:rPr>
        <w:t>-</w:t>
      </w:r>
      <w:r w:rsidRPr="00C35647">
        <w:rPr>
          <w:rFonts w:ascii="Times New Roman" w:eastAsia="Calibri" w:hAnsi="Times New Roman" w:cs="Times New Roman"/>
          <w:sz w:val="28"/>
          <w:szCs w:val="28"/>
        </w:rPr>
        <w:t>научить</w:t>
      </w:r>
      <w:r w:rsidRPr="00C35647">
        <w:rPr>
          <w:rFonts w:ascii="Times New Roman" w:eastAsia="Calibri" w:hAnsi="Times New Roman" w:cs="Times New Roman"/>
          <w:sz w:val="28"/>
          <w:szCs w:val="28"/>
          <w:lang w:val="en-US"/>
        </w:rPr>
        <w:t xml:space="preserve"> </w:t>
      </w:r>
      <w:r w:rsidRPr="00C35647">
        <w:rPr>
          <w:rFonts w:ascii="Times New Roman" w:eastAsia="Calibri" w:hAnsi="Times New Roman" w:cs="Times New Roman"/>
          <w:sz w:val="28"/>
          <w:szCs w:val="28"/>
        </w:rPr>
        <w:t>выделять</w:t>
      </w:r>
      <w:r w:rsidRPr="00C35647">
        <w:rPr>
          <w:rFonts w:ascii="Times New Roman" w:eastAsia="Calibri" w:hAnsi="Times New Roman" w:cs="Times New Roman"/>
          <w:sz w:val="28"/>
          <w:szCs w:val="28"/>
          <w:lang w:val="en-US"/>
        </w:rPr>
        <w:t xml:space="preserve"> </w:t>
      </w:r>
      <w:r w:rsidRPr="00C35647">
        <w:rPr>
          <w:rFonts w:ascii="Times New Roman" w:eastAsia="Calibri" w:hAnsi="Times New Roman" w:cs="Times New Roman"/>
          <w:sz w:val="28"/>
          <w:szCs w:val="28"/>
        </w:rPr>
        <w:t>основное</w:t>
      </w:r>
      <w:r w:rsidRPr="00C35647">
        <w:rPr>
          <w:rFonts w:ascii="Times New Roman" w:eastAsia="Calibri" w:hAnsi="Times New Roman" w:cs="Times New Roman"/>
          <w:sz w:val="28"/>
          <w:szCs w:val="28"/>
          <w:lang w:val="en-US"/>
        </w:rPr>
        <w:t xml:space="preserve"> </w:t>
      </w:r>
      <w:r w:rsidRPr="00C35647">
        <w:rPr>
          <w:rFonts w:ascii="Times New Roman" w:eastAsia="Calibri" w:hAnsi="Times New Roman" w:cs="Times New Roman"/>
          <w:sz w:val="28"/>
          <w:szCs w:val="28"/>
        </w:rPr>
        <w:t>в</w:t>
      </w:r>
      <w:r w:rsidRPr="00C35647">
        <w:rPr>
          <w:rFonts w:ascii="Times New Roman" w:eastAsia="Calibri" w:hAnsi="Times New Roman" w:cs="Times New Roman"/>
          <w:sz w:val="28"/>
          <w:szCs w:val="28"/>
          <w:lang w:val="en-US"/>
        </w:rPr>
        <w:t xml:space="preserve"> </w:t>
      </w:r>
      <w:r w:rsidRPr="00C35647">
        <w:rPr>
          <w:rFonts w:ascii="Times New Roman" w:eastAsia="Calibri" w:hAnsi="Times New Roman" w:cs="Times New Roman"/>
          <w:sz w:val="28"/>
          <w:szCs w:val="28"/>
        </w:rPr>
        <w:t>тексте</w:t>
      </w:r>
      <w:r w:rsidRPr="00C35647">
        <w:rPr>
          <w:rFonts w:ascii="Times New Roman" w:eastAsia="Calibri" w:hAnsi="Times New Roman" w:cs="Times New Roman"/>
          <w:sz w:val="28"/>
          <w:szCs w:val="28"/>
          <w:lang w:val="en-US"/>
        </w:rPr>
        <w:t xml:space="preserve"> (What is the main idea of the text?)</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научить осознанно и произвольно строить свои высказывания с опорой на схемы и т.д..)</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lastRenderedPageBreak/>
        <w:t>Дети на данном этапе уже учатся отвечать на вопросы учителя письменно или  устно и при самоконтроле и взаимоконтроле могут оценивать процесс и результаты своей деятельности и друг друга.</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Логическое  УУД формирует логическое мышление при использовании опоры (тексты, грамматический материал, лингвострановедческий материал и др.). </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Анализировать учащихся можно научить при прохождении грамматического материала. Синтезировать – при монологической и диалогической речи или при выполнении упражнений в учебнике:</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 вставить недостающие слова,</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 вставить недостающие буквы,</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 завершить предложение,</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-заполнить таблицу,</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-догадаться о правиле образования степеней сравнения прилагательных,   косвенной речи и т.д...</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bCs/>
          <w:sz w:val="28"/>
          <w:szCs w:val="28"/>
        </w:rPr>
        <w:t>Коммуникативные</w:t>
      </w:r>
      <w:r w:rsidRPr="00C35647">
        <w:rPr>
          <w:rFonts w:ascii="Times New Roman" w:eastAsia="Calibri" w:hAnsi="Times New Roman" w:cs="Times New Roman"/>
          <w:sz w:val="28"/>
          <w:szCs w:val="28"/>
        </w:rPr>
        <w:t xml:space="preserve"> </w:t>
      </w:r>
      <w:r w:rsidRPr="00C35647">
        <w:rPr>
          <w:rFonts w:ascii="Times New Roman" w:eastAsia="Calibri" w:hAnsi="Times New Roman" w:cs="Times New Roman"/>
          <w:bCs/>
          <w:sz w:val="28"/>
          <w:szCs w:val="28"/>
        </w:rPr>
        <w:t>универсальные учебные действия</w:t>
      </w:r>
      <w:r w:rsidRPr="00C35647">
        <w:rPr>
          <w:rFonts w:ascii="Times New Roman" w:eastAsia="Calibri" w:hAnsi="Times New Roman" w:cs="Times New Roman"/>
          <w:b/>
          <w:bCs/>
          <w:sz w:val="28"/>
          <w:szCs w:val="28"/>
        </w:rPr>
        <w:t xml:space="preserve"> </w:t>
      </w:r>
      <w:r w:rsidRPr="00C35647">
        <w:rPr>
          <w:rFonts w:ascii="Times New Roman" w:eastAsia="Calibri" w:hAnsi="Times New Roman" w:cs="Times New Roman"/>
          <w:sz w:val="28"/>
          <w:szCs w:val="28"/>
        </w:rPr>
        <w:t>способствуют продуктивному взаимодействию и сотрудничеству со сверстниками и взрослыми. Учащиеся должны уметь слушать партнера, участвовать в коллективном обсуждении проблем, а также работать в парах и мини группах.</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Для успешного решения коммуникативных задач учителю необходимо создавать на уроке благоприятный психологический  климат. Чем благоприятнее атмосфера на уроке, тем быстрее происходит формирование коммуникативных действий.</w:t>
      </w:r>
    </w:p>
    <w:p w:rsidR="00C35647" w:rsidRPr="00C35647" w:rsidRDefault="00C35647" w:rsidP="00C35647">
      <w:pPr>
        <w:spacing w:after="0" w:line="240" w:lineRule="auto"/>
        <w:ind w:firstLine="360"/>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Критериями оценки сформированности универсальных учебных действии</w:t>
      </w:r>
      <w:r w:rsidRPr="00C35647">
        <w:rPr>
          <w:rFonts w:ascii="Times New Roman" w:eastAsia="Calibri" w:hAnsi="Times New Roman" w:cs="Times New Roman"/>
          <w:b/>
          <w:bCs/>
          <w:sz w:val="28"/>
          <w:szCs w:val="28"/>
        </w:rPr>
        <w:t xml:space="preserve"> </w:t>
      </w:r>
      <w:r w:rsidRPr="00C35647">
        <w:rPr>
          <w:rFonts w:ascii="Times New Roman" w:eastAsia="Calibri" w:hAnsi="Times New Roman" w:cs="Times New Roman"/>
          <w:sz w:val="28"/>
          <w:szCs w:val="28"/>
        </w:rPr>
        <w:t>у учащихся являются:</w:t>
      </w:r>
    </w:p>
    <w:p w:rsidR="00C35647" w:rsidRPr="00C35647" w:rsidRDefault="00C35647" w:rsidP="00C72EEA">
      <w:pPr>
        <w:numPr>
          <w:ilvl w:val="0"/>
          <w:numId w:val="137"/>
        </w:numPr>
        <w:spacing w:after="0" w:line="240" w:lineRule="auto"/>
        <w:jc w:val="both"/>
        <w:rPr>
          <w:rFonts w:ascii="Times New Roman" w:eastAsia="Times New Roman" w:hAnsi="Times New Roman" w:cs="Times New Roman"/>
          <w:sz w:val="28"/>
          <w:szCs w:val="28"/>
        </w:rPr>
      </w:pPr>
      <w:r w:rsidRPr="00C35647">
        <w:rPr>
          <w:rFonts w:ascii="Times New Roman" w:eastAsia="Times New Roman" w:hAnsi="Times New Roman" w:cs="Times New Roman"/>
          <w:sz w:val="28"/>
          <w:szCs w:val="28"/>
        </w:rPr>
        <w:t>соответствие возрастно-психологическим  нормативным требованиям;</w:t>
      </w:r>
    </w:p>
    <w:p w:rsidR="00C35647" w:rsidRPr="00C35647" w:rsidRDefault="00C35647" w:rsidP="00C72EEA">
      <w:pPr>
        <w:numPr>
          <w:ilvl w:val="0"/>
          <w:numId w:val="137"/>
        </w:numPr>
        <w:spacing w:after="0" w:line="240" w:lineRule="auto"/>
        <w:jc w:val="both"/>
        <w:rPr>
          <w:rFonts w:ascii="Times New Roman" w:eastAsia="Times New Roman" w:hAnsi="Times New Roman" w:cs="Times New Roman"/>
          <w:sz w:val="28"/>
          <w:szCs w:val="28"/>
        </w:rPr>
      </w:pPr>
      <w:r w:rsidRPr="00C35647">
        <w:rPr>
          <w:rFonts w:ascii="Times New Roman" w:eastAsia="Times New Roman" w:hAnsi="Times New Roman" w:cs="Times New Roman"/>
          <w:sz w:val="28"/>
          <w:szCs w:val="28"/>
        </w:rPr>
        <w:t>соответствие свойств  универсальных действий заранее заданным требованиям;</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lang w:val="en-US"/>
        </w:rPr>
        <w:t>C</w:t>
      </w:r>
      <w:r w:rsidRPr="00C35647">
        <w:rPr>
          <w:rFonts w:ascii="Times New Roman" w:eastAsia="Calibri" w:hAnsi="Times New Roman" w:cs="Times New Roman"/>
          <w:sz w:val="28"/>
          <w:szCs w:val="28"/>
        </w:rPr>
        <w:t>оответствие требованиям  уровню языковой подготовки оканчивающих начальную школу (Федеральный компонент государственного образовательного стандарта начального образования).</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В результате изучения/ обучения  иностранному языку младшие школьники должны быть способны:</w:t>
      </w:r>
    </w:p>
    <w:p w:rsidR="00C35647" w:rsidRPr="00C35647" w:rsidRDefault="00C35647" w:rsidP="00C35647">
      <w:pPr>
        <w:spacing w:after="0" w:line="240" w:lineRule="auto"/>
        <w:ind w:firstLine="708"/>
        <w:jc w:val="both"/>
        <w:rPr>
          <w:rFonts w:ascii="Times New Roman" w:eastAsia="Calibri" w:hAnsi="Times New Roman" w:cs="Times New Roman"/>
          <w:sz w:val="28"/>
          <w:szCs w:val="28"/>
        </w:rPr>
      </w:pPr>
      <w:r w:rsidRPr="00C35647">
        <w:rPr>
          <w:rFonts w:ascii="Times New Roman" w:eastAsia="Calibri" w:hAnsi="Times New Roman" w:cs="Times New Roman"/>
          <w:sz w:val="28"/>
          <w:szCs w:val="28"/>
          <w:u w:val="single"/>
        </w:rPr>
        <w:t> в области аудирования</w:t>
      </w:r>
      <w:r w:rsidRPr="00C35647">
        <w:rPr>
          <w:rFonts w:ascii="Times New Roman" w:eastAsia="Calibri" w:hAnsi="Times New Roman" w:cs="Times New Roman"/>
          <w:sz w:val="28"/>
          <w:szCs w:val="28"/>
        </w:rPr>
        <w:t>:</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 при непосредственном общении понимать речь учителя, одноклассников       и носителей языка; </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 при опосредованном общении понимать основное содержание простых аутентичных текстов с опорой на зрительную наглядность и языковую догадку; </w:t>
      </w:r>
    </w:p>
    <w:p w:rsidR="00C35647" w:rsidRPr="00C35647" w:rsidRDefault="00C35647" w:rsidP="00C35647">
      <w:pPr>
        <w:spacing w:after="0" w:line="240" w:lineRule="auto"/>
        <w:ind w:firstLine="708"/>
        <w:jc w:val="both"/>
        <w:rPr>
          <w:rFonts w:ascii="Times New Roman" w:eastAsia="Calibri" w:hAnsi="Times New Roman" w:cs="Times New Roman"/>
          <w:sz w:val="28"/>
          <w:szCs w:val="28"/>
          <w:u w:val="single"/>
        </w:rPr>
      </w:pPr>
      <w:r w:rsidRPr="00C35647">
        <w:rPr>
          <w:rFonts w:ascii="Times New Roman" w:eastAsia="Calibri" w:hAnsi="Times New Roman" w:cs="Times New Roman"/>
          <w:sz w:val="28"/>
          <w:szCs w:val="28"/>
          <w:u w:val="single"/>
        </w:rPr>
        <w:t xml:space="preserve">в области говорения: </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участвовать в элементарном этикетном диалоге (знакомство, поздравление, благодарность, приветствие, прощание);</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 вести диалог-расспрос (расспрашивать собеседника, задавая простые вопросы, и отвечать на вопросы собеседника) в типичных ситуациях повседневного общения в рамках отобранных сфер и тематики общения (объём диалогического высказывания 3-4 реплики с каждой стороны);</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lastRenderedPageBreak/>
        <w:t> - кратко рассказывать о себе, своей семье, друге, школе и т.д. (в рамках изученной в начальной школе тематики, объём монологического высказывания 5 фраз);</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 составлять небольшие описания предмета, картинки;</w:t>
      </w:r>
    </w:p>
    <w:p w:rsidR="00C35647" w:rsidRPr="00C35647" w:rsidRDefault="00C35647" w:rsidP="00C35647">
      <w:pPr>
        <w:spacing w:after="0" w:line="240" w:lineRule="auto"/>
        <w:ind w:firstLine="708"/>
        <w:jc w:val="both"/>
        <w:rPr>
          <w:rFonts w:ascii="Times New Roman" w:eastAsia="Calibri" w:hAnsi="Times New Roman" w:cs="Times New Roman"/>
          <w:sz w:val="28"/>
          <w:szCs w:val="28"/>
          <w:u w:val="single"/>
        </w:rPr>
      </w:pPr>
      <w:r w:rsidRPr="00C35647">
        <w:rPr>
          <w:rFonts w:ascii="Times New Roman" w:eastAsia="Calibri" w:hAnsi="Times New Roman" w:cs="Times New Roman"/>
          <w:sz w:val="28"/>
          <w:szCs w:val="28"/>
        </w:rPr>
        <w:t> </w:t>
      </w:r>
      <w:r w:rsidRPr="00C35647">
        <w:rPr>
          <w:rFonts w:ascii="Times New Roman" w:eastAsia="Calibri" w:hAnsi="Times New Roman" w:cs="Times New Roman"/>
          <w:sz w:val="28"/>
          <w:szCs w:val="28"/>
          <w:u w:val="single"/>
        </w:rPr>
        <w:t>в области чтения:</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 читать вслух текст, соблюдая правила произношения и основные интонационные модели;</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 читать про себя: c полным пониманием учебные тексты и с пониманием основного содержания простые оригинальные тексты, доступные по содержанию и языковому материалу;</w:t>
      </w:r>
    </w:p>
    <w:p w:rsidR="00C35647" w:rsidRPr="00C35647" w:rsidRDefault="00C35647" w:rsidP="00C35647">
      <w:pPr>
        <w:spacing w:after="0" w:line="240" w:lineRule="auto"/>
        <w:ind w:firstLine="708"/>
        <w:rPr>
          <w:rFonts w:ascii="Times New Roman" w:eastAsia="Calibri" w:hAnsi="Times New Roman" w:cs="Times New Roman"/>
          <w:sz w:val="28"/>
          <w:szCs w:val="28"/>
          <w:u w:val="single"/>
        </w:rPr>
      </w:pPr>
      <w:r w:rsidRPr="00C35647">
        <w:rPr>
          <w:rFonts w:ascii="Times New Roman" w:eastAsia="Calibri" w:hAnsi="Times New Roman" w:cs="Times New Roman"/>
          <w:sz w:val="28"/>
          <w:szCs w:val="28"/>
          <w:u w:val="single"/>
        </w:rPr>
        <w:t> в области письма:</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 писать краткое поздравление (с днём рождения, с Новым годом) с опорой      на образец;</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 писать личное письмо с опорой на образец;</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 - заполнить простой формуляр о себе.</w:t>
      </w:r>
    </w:p>
    <w:p w:rsidR="00C35647" w:rsidRPr="00C35647" w:rsidRDefault="00C35647" w:rsidP="00C35647">
      <w:pPr>
        <w:spacing w:after="0" w:line="240" w:lineRule="auto"/>
        <w:ind w:firstLine="708"/>
        <w:jc w:val="both"/>
        <w:rPr>
          <w:rFonts w:ascii="Times New Roman" w:eastAsia="Times New Roman" w:hAnsi="Times New Roman" w:cs="Times New Roman"/>
          <w:sz w:val="28"/>
          <w:szCs w:val="28"/>
        </w:rPr>
      </w:pPr>
      <w:r w:rsidRPr="00C35647">
        <w:rPr>
          <w:rFonts w:ascii="Times New Roman" w:eastAsia="Times New Roman" w:hAnsi="Times New Roman" w:cs="Times New Roman"/>
          <w:sz w:val="28"/>
          <w:szCs w:val="28"/>
        </w:rPr>
        <w:t>Воспитывающие и развивающие резервы иностранного языка как предмета школьной программы наиболее полно раскрываются в условиях деятельностного подхода, в которых ученик становится не объектом, а субъектом учебной  деятельности – он сам планирует и оценивает свою работу, успешно усваивает знания не отдельного предмета, а идет к межпредметному изучению сложных жизненных ситуаций.  Происходит формирование универсальных учебных действий, обеспечивающих осваивающим иностранный язык, умение учиться, способность к самостоятельной работе над языком, а, следовательно, и способность к саморазвитию и самосовершенствованию. Этому способствует прменение на уроке английского языка различных образовательных технологий, таких как : системно-деятельный подход, личностно-ориентированное обучение, проектная методика, игровые технологии, здоровьесберегающие, информационно-коммуникационные технологии и другие. Таким образом, основная педагогическая задача учителя английского языка  - организовать благоприятные условия для успешных учебных действий на уроке.</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Список литературы:</w:t>
      </w:r>
      <w:r w:rsidRPr="00C35647">
        <w:rPr>
          <w:rFonts w:ascii="Times New Roman" w:eastAsia="Calibri" w:hAnsi="Times New Roman" w:cs="Times New Roman"/>
          <w:sz w:val="28"/>
          <w:szCs w:val="28"/>
        </w:rPr>
        <w:br/>
        <w:t xml:space="preserve">1.Краюхин В.ФГОС для старшей школы: сравниваем варианты.//Первое сентября.-2011.-№9.-С.3. </w:t>
      </w:r>
      <w:r w:rsidRPr="00C35647">
        <w:rPr>
          <w:rFonts w:ascii="Times New Roman" w:eastAsia="Calibri" w:hAnsi="Times New Roman" w:cs="Times New Roman"/>
          <w:sz w:val="28"/>
          <w:szCs w:val="28"/>
        </w:rPr>
        <w:br/>
        <w:t>2.Кудрявцева Н.Г. Системно-деятельностный подход как механизм реализации ФГОС нового поколения.//Справочник заместителя директора школы.-2011.-№4.-С.13-30.</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3.Могилев А.В.Новые образовательные стандарты: давай разберемся!//Народное образование.-2011.-№5.-С.32-39.</w:t>
      </w:r>
    </w:p>
    <w:p w:rsidR="00C35647" w:rsidRPr="00C35647" w:rsidRDefault="00C35647" w:rsidP="00C35647">
      <w:pPr>
        <w:spacing w:after="0" w:line="240" w:lineRule="auto"/>
        <w:jc w:val="both"/>
        <w:rPr>
          <w:rFonts w:ascii="Times New Roman" w:eastAsia="Calibri" w:hAnsi="Times New Roman" w:cs="Times New Roman"/>
          <w:sz w:val="28"/>
          <w:szCs w:val="28"/>
        </w:rPr>
      </w:pPr>
      <w:r w:rsidRPr="00C35647">
        <w:rPr>
          <w:rFonts w:ascii="Times New Roman" w:eastAsia="Calibri" w:hAnsi="Times New Roman" w:cs="Times New Roman"/>
          <w:sz w:val="28"/>
          <w:szCs w:val="28"/>
        </w:rPr>
        <w:t>4.</w:t>
      </w:r>
      <w:r w:rsidRPr="00C35647">
        <w:rPr>
          <w:rFonts w:ascii="Times New Roman" w:eastAsia="Times New Roman" w:hAnsi="Times New Roman" w:cs="Times New Roman"/>
          <w:sz w:val="28"/>
          <w:szCs w:val="28"/>
        </w:rPr>
        <w:t xml:space="preserve"> </w:t>
      </w:r>
      <w:r w:rsidRPr="00C35647">
        <w:rPr>
          <w:rFonts w:ascii="Times New Roman" w:eastAsia="Calibri" w:hAnsi="Times New Roman" w:cs="Times New Roman"/>
          <w:sz w:val="28"/>
          <w:szCs w:val="28"/>
        </w:rPr>
        <w:t xml:space="preserve">Шемшурина С.А. Генезис понятия «компетенция» [Текст] : сборник статей </w:t>
      </w:r>
      <w:r w:rsidRPr="00C35647">
        <w:rPr>
          <w:rFonts w:ascii="Times New Roman" w:eastAsia="Calibri" w:hAnsi="Times New Roman" w:cs="Times New Roman"/>
          <w:sz w:val="28"/>
          <w:szCs w:val="28"/>
          <w:lang w:val="en-US"/>
        </w:rPr>
        <w:t>V</w:t>
      </w:r>
      <w:r w:rsidRPr="00C35647">
        <w:rPr>
          <w:rFonts w:ascii="Times New Roman" w:eastAsia="Calibri" w:hAnsi="Times New Roman" w:cs="Times New Roman"/>
          <w:sz w:val="28"/>
          <w:szCs w:val="28"/>
        </w:rPr>
        <w:t xml:space="preserve"> Международной научно-практической конференции «Международный, федеральный и региональный рынок образовательных услуг: состояние и перспективы развития» / С.А. Шемшурина. – Пенза: Приволжский Дом знаний, 2008.  – С. 115-117</w:t>
      </w:r>
      <w:r w:rsidRPr="00C35647">
        <w:rPr>
          <w:rFonts w:ascii="Times New Roman" w:eastAsia="Calibri" w:hAnsi="Times New Roman" w:cs="Times New Roman"/>
          <w:sz w:val="28"/>
          <w:szCs w:val="28"/>
        </w:rPr>
        <w:br/>
        <w:t>Ресурсы интернет:</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 xml:space="preserve">1. </w:t>
      </w:r>
      <w:r w:rsidRPr="00C35647">
        <w:rPr>
          <w:rFonts w:ascii="Times New Roman" w:eastAsia="Calibri" w:hAnsi="Times New Roman" w:cs="Times New Roman"/>
          <w:sz w:val="28"/>
          <w:szCs w:val="28"/>
          <w:lang w:val="en-US"/>
        </w:rPr>
        <w:t>http</w:t>
      </w:r>
      <w:r w:rsidRPr="00C35647">
        <w:rPr>
          <w:rFonts w:ascii="Times New Roman" w:eastAsia="Calibri" w:hAnsi="Times New Roman" w:cs="Times New Roman"/>
          <w:sz w:val="28"/>
          <w:szCs w:val="28"/>
        </w:rPr>
        <w:t>://</w:t>
      </w:r>
      <w:r w:rsidRPr="00C35647">
        <w:rPr>
          <w:rFonts w:ascii="Times New Roman" w:eastAsia="Calibri" w:hAnsi="Times New Roman" w:cs="Times New Roman"/>
          <w:sz w:val="28"/>
          <w:szCs w:val="28"/>
          <w:lang w:val="en-US"/>
        </w:rPr>
        <w:t>festival</w:t>
      </w:r>
      <w:r w:rsidRPr="00C35647">
        <w:rPr>
          <w:rFonts w:ascii="Times New Roman" w:eastAsia="Calibri" w:hAnsi="Times New Roman" w:cs="Times New Roman"/>
          <w:sz w:val="28"/>
          <w:szCs w:val="28"/>
        </w:rPr>
        <w:t>.1</w:t>
      </w:r>
      <w:r w:rsidRPr="00C35647">
        <w:rPr>
          <w:rFonts w:ascii="Times New Roman" w:eastAsia="Calibri" w:hAnsi="Times New Roman" w:cs="Times New Roman"/>
          <w:sz w:val="28"/>
          <w:szCs w:val="28"/>
          <w:lang w:val="en-US"/>
        </w:rPr>
        <w:t>september</w:t>
      </w:r>
      <w:r w:rsidRPr="00C35647">
        <w:rPr>
          <w:rFonts w:ascii="Times New Roman" w:eastAsia="Calibri" w:hAnsi="Times New Roman" w:cs="Times New Roman"/>
          <w:sz w:val="28"/>
          <w:szCs w:val="28"/>
        </w:rPr>
        <w:t>.</w:t>
      </w:r>
      <w:r w:rsidRPr="00C35647">
        <w:rPr>
          <w:rFonts w:ascii="Times New Roman" w:eastAsia="Calibri" w:hAnsi="Times New Roman" w:cs="Times New Roman"/>
          <w:sz w:val="28"/>
          <w:szCs w:val="28"/>
          <w:lang w:val="en-US"/>
        </w:rPr>
        <w:t>ru</w:t>
      </w:r>
      <w:r w:rsidRPr="00C35647">
        <w:rPr>
          <w:rFonts w:ascii="Times New Roman" w:eastAsia="Calibri" w:hAnsi="Times New Roman" w:cs="Times New Roman"/>
          <w:sz w:val="28"/>
          <w:szCs w:val="28"/>
        </w:rPr>
        <w:t>/</w:t>
      </w:r>
      <w:r w:rsidRPr="00C35647">
        <w:rPr>
          <w:rFonts w:ascii="Times New Roman" w:eastAsia="Calibri" w:hAnsi="Times New Roman" w:cs="Times New Roman"/>
          <w:sz w:val="28"/>
          <w:szCs w:val="28"/>
          <w:lang w:val="en-US"/>
        </w:rPr>
        <w:t>articles</w:t>
      </w:r>
      <w:r w:rsidRPr="00C35647">
        <w:rPr>
          <w:rFonts w:ascii="Times New Roman" w:eastAsia="Calibri" w:hAnsi="Times New Roman" w:cs="Times New Roman"/>
          <w:sz w:val="28"/>
          <w:szCs w:val="28"/>
        </w:rPr>
        <w:t>/411286</w:t>
      </w:r>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Calibri" w:eastAsia="Calibri" w:hAnsi="Calibri" w:cs="Times New Roman"/>
        </w:rPr>
        <w:lastRenderedPageBreak/>
        <w:t>2.</w:t>
      </w:r>
      <w:hyperlink r:id="rId25" w:history="1">
        <w:r w:rsidRPr="00C35647">
          <w:rPr>
            <w:rFonts w:ascii="Times New Roman" w:eastAsia="Calibri" w:hAnsi="Times New Roman" w:cs="Times New Roman"/>
            <w:sz w:val="26"/>
            <w:szCs w:val="26"/>
            <w:u w:val="single"/>
          </w:rPr>
          <w:t>http://engnsalda.ucoz.ru/publ/anglijskij_jazyk_fgos/formirovanie_universalnykh_uchebnykh_dejstvij_na_urokakh_anglijskogo_jazyka/2-1-0-3</w:t>
        </w:r>
      </w:hyperlink>
    </w:p>
    <w:p w:rsidR="00C35647" w:rsidRPr="00C35647" w:rsidRDefault="00C35647" w:rsidP="00C35647">
      <w:pPr>
        <w:spacing w:after="0" w:line="240" w:lineRule="auto"/>
        <w:rPr>
          <w:rFonts w:ascii="Times New Roman" w:eastAsia="Calibri" w:hAnsi="Times New Roman" w:cs="Times New Roman"/>
          <w:sz w:val="28"/>
          <w:szCs w:val="28"/>
        </w:rPr>
      </w:pPr>
      <w:r w:rsidRPr="00C35647">
        <w:rPr>
          <w:rFonts w:ascii="Times New Roman" w:eastAsia="Calibri" w:hAnsi="Times New Roman" w:cs="Times New Roman"/>
          <w:sz w:val="28"/>
          <w:szCs w:val="28"/>
        </w:rPr>
        <w:t>3.http://ext.spb.ru/index.php/2011-03-29-09-03-14/110-foreignlang/2821-2013-04-25-07-47-02.html</w:t>
      </w:r>
    </w:p>
    <w:p w:rsidR="00C3297D" w:rsidRDefault="00C3297D" w:rsidP="006369A4">
      <w:pPr>
        <w:shd w:val="clear" w:color="auto" w:fill="FFFFFF"/>
        <w:spacing w:before="34" w:after="0" w:line="181" w:lineRule="atLeast"/>
        <w:rPr>
          <w:rFonts w:ascii="Times New Roman" w:eastAsia="Times New Roman" w:hAnsi="Times New Roman" w:cs="Times New Roman"/>
          <w:sz w:val="28"/>
          <w:szCs w:val="28"/>
        </w:rPr>
      </w:pPr>
    </w:p>
    <w:p w:rsidR="00C35647" w:rsidRPr="00C3297D" w:rsidRDefault="00C35647" w:rsidP="006369A4">
      <w:pPr>
        <w:shd w:val="clear" w:color="auto" w:fill="FFFFFF"/>
        <w:spacing w:before="34" w:after="0" w:line="181" w:lineRule="atLeast"/>
        <w:rPr>
          <w:rFonts w:ascii="Times New Roman" w:eastAsia="Times New Roman" w:hAnsi="Times New Roman" w:cs="Times New Roman"/>
          <w:sz w:val="28"/>
          <w:szCs w:val="28"/>
        </w:rPr>
      </w:pPr>
    </w:p>
    <w:p w:rsidR="00781272" w:rsidRPr="006369A4" w:rsidRDefault="006369A4" w:rsidP="006369A4">
      <w:pPr>
        <w:spacing w:after="0" w:line="240" w:lineRule="auto"/>
        <w:jc w:val="center"/>
        <w:rPr>
          <w:rFonts w:ascii="Times New Roman" w:eastAsia="Times New Roman" w:hAnsi="Times New Roman" w:cs="Times New Roman"/>
          <w:b/>
          <w:sz w:val="28"/>
          <w:szCs w:val="28"/>
        </w:rPr>
      </w:pPr>
      <w:r w:rsidRPr="00781272">
        <w:rPr>
          <w:rFonts w:ascii="Times New Roman" w:eastAsia="Times New Roman" w:hAnsi="Times New Roman" w:cs="Times New Roman"/>
          <w:b/>
          <w:sz w:val="28"/>
          <w:szCs w:val="28"/>
        </w:rPr>
        <w:t>Компетентный подход преподавателя – как способ достиже</w:t>
      </w:r>
      <w:r>
        <w:rPr>
          <w:rFonts w:ascii="Times New Roman" w:eastAsia="Times New Roman" w:hAnsi="Times New Roman" w:cs="Times New Roman"/>
          <w:b/>
          <w:sz w:val="28"/>
          <w:szCs w:val="28"/>
        </w:rPr>
        <w:t>ния нового качества образования</w:t>
      </w:r>
    </w:p>
    <w:p w:rsidR="00781272" w:rsidRPr="00781272" w:rsidRDefault="00781272" w:rsidP="00781272">
      <w:pPr>
        <w:spacing w:after="0" w:line="240" w:lineRule="auto"/>
        <w:jc w:val="center"/>
        <w:rPr>
          <w:rFonts w:ascii="Times New Roman" w:eastAsia="Times New Roman" w:hAnsi="Times New Roman" w:cs="Times New Roman"/>
          <w:sz w:val="28"/>
          <w:szCs w:val="28"/>
        </w:rPr>
      </w:pPr>
    </w:p>
    <w:p w:rsidR="00781272" w:rsidRPr="006369A4" w:rsidRDefault="00781272" w:rsidP="00781272">
      <w:pPr>
        <w:spacing w:after="0" w:line="240" w:lineRule="auto"/>
        <w:jc w:val="center"/>
        <w:rPr>
          <w:rFonts w:ascii="Times New Roman" w:eastAsia="Times New Roman" w:hAnsi="Times New Roman" w:cs="Times New Roman"/>
          <w:sz w:val="28"/>
          <w:szCs w:val="28"/>
        </w:rPr>
      </w:pPr>
      <w:r w:rsidRPr="006369A4">
        <w:rPr>
          <w:rFonts w:ascii="Times New Roman" w:eastAsia="Times New Roman" w:hAnsi="Times New Roman" w:cs="Times New Roman"/>
          <w:sz w:val="28"/>
          <w:szCs w:val="28"/>
        </w:rPr>
        <w:t>Р. Н. Зиязова</w:t>
      </w:r>
    </w:p>
    <w:p w:rsidR="00781272" w:rsidRPr="00781272" w:rsidRDefault="00781272" w:rsidP="00781272">
      <w:pPr>
        <w:spacing w:after="0" w:line="240" w:lineRule="auto"/>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город Ноябрьск</w:t>
      </w:r>
    </w:p>
    <w:p w:rsidR="00781272" w:rsidRPr="00781272" w:rsidRDefault="00781272" w:rsidP="00781272">
      <w:pPr>
        <w:spacing w:after="0" w:line="240" w:lineRule="auto"/>
        <w:jc w:val="both"/>
        <w:rPr>
          <w:rFonts w:ascii="Times New Roman" w:eastAsia="Times New Roman" w:hAnsi="Times New Roman" w:cs="Times New Roman"/>
          <w:sz w:val="28"/>
          <w:szCs w:val="28"/>
        </w:rPr>
      </w:pP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bCs/>
          <w:sz w:val="28"/>
          <w:szCs w:val="28"/>
        </w:rPr>
        <w:t xml:space="preserve">Повышение качества образования </w:t>
      </w:r>
      <w:r w:rsidRPr="00781272">
        <w:rPr>
          <w:rFonts w:ascii="Times New Roman" w:eastAsia="Times New Roman" w:hAnsi="Times New Roman" w:cs="Times New Roman"/>
          <w:sz w:val="28"/>
          <w:szCs w:val="28"/>
        </w:rPr>
        <w:t xml:space="preserve">– одна из основных задач, декларируемых Концепцией модернизации российского образования. </w:t>
      </w:r>
      <w:r w:rsidRPr="00781272">
        <w:rPr>
          <w:rFonts w:ascii="Times New Roman" w:eastAsia="Times New Roman" w:hAnsi="Times New Roman" w:cs="Times New Roman"/>
          <w:bCs/>
          <w:sz w:val="28"/>
          <w:szCs w:val="28"/>
        </w:rPr>
        <w:t>Условия достижения</w:t>
      </w:r>
      <w:r w:rsidRPr="00781272">
        <w:rPr>
          <w:rFonts w:ascii="Times New Roman" w:eastAsia="Times New Roman" w:hAnsi="Times New Roman" w:cs="Times New Roman"/>
          <w:b/>
          <w:bCs/>
          <w:sz w:val="28"/>
          <w:szCs w:val="28"/>
        </w:rPr>
        <w:t xml:space="preserve"> </w:t>
      </w:r>
      <w:r w:rsidRPr="00781272">
        <w:rPr>
          <w:rFonts w:ascii="Times New Roman" w:eastAsia="Times New Roman" w:hAnsi="Times New Roman" w:cs="Times New Roman"/>
          <w:sz w:val="28"/>
          <w:szCs w:val="28"/>
        </w:rPr>
        <w:t xml:space="preserve"> «нового современного качества образования»:</w:t>
      </w:r>
    </w:p>
    <w:p w:rsidR="00781272" w:rsidRPr="00781272" w:rsidRDefault="00781272" w:rsidP="00C72EEA">
      <w:pPr>
        <w:numPr>
          <w:ilvl w:val="0"/>
          <w:numId w:val="46"/>
        </w:numPr>
        <w:spacing w:after="0" w:line="240" w:lineRule="auto"/>
        <w:ind w:left="0"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 введение в действие государственных образовательных стандартов;</w:t>
      </w:r>
    </w:p>
    <w:p w:rsidR="00781272" w:rsidRPr="00781272" w:rsidRDefault="00781272" w:rsidP="00C72EEA">
      <w:pPr>
        <w:numPr>
          <w:ilvl w:val="0"/>
          <w:numId w:val="46"/>
        </w:numPr>
        <w:spacing w:after="0" w:line="240" w:lineRule="auto"/>
        <w:ind w:left="0" w:firstLine="709"/>
        <w:jc w:val="both"/>
        <w:rPr>
          <w:rFonts w:ascii="Times New Roman" w:eastAsia="Times New Roman" w:hAnsi="Times New Roman" w:cs="Times New Roman"/>
          <w:sz w:val="28"/>
          <w:szCs w:val="28"/>
          <w:lang w:val="en-US"/>
        </w:rPr>
      </w:pPr>
      <w:r w:rsidRPr="00781272">
        <w:rPr>
          <w:rFonts w:ascii="Times New Roman" w:eastAsia="Times New Roman" w:hAnsi="Times New Roman" w:cs="Times New Roman"/>
          <w:sz w:val="28"/>
          <w:szCs w:val="28"/>
        </w:rPr>
        <w:t xml:space="preserve"> вариативного базисного учебного плана;</w:t>
      </w:r>
    </w:p>
    <w:p w:rsidR="00781272" w:rsidRPr="00781272" w:rsidRDefault="00781272" w:rsidP="00C72EEA">
      <w:pPr>
        <w:numPr>
          <w:ilvl w:val="0"/>
          <w:numId w:val="46"/>
        </w:numPr>
        <w:spacing w:after="0" w:line="240" w:lineRule="auto"/>
        <w:ind w:left="0"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b/>
          <w:bCs/>
          <w:sz w:val="28"/>
          <w:szCs w:val="28"/>
        </w:rPr>
        <w:t xml:space="preserve"> </w:t>
      </w:r>
      <w:r w:rsidRPr="00781272">
        <w:rPr>
          <w:rFonts w:ascii="Times New Roman" w:eastAsia="Times New Roman" w:hAnsi="Times New Roman" w:cs="Times New Roman"/>
          <w:sz w:val="28"/>
          <w:szCs w:val="28"/>
        </w:rPr>
        <w:t>оптимизация учебной, психологической и физической нагрузки учащихся;</w:t>
      </w:r>
    </w:p>
    <w:p w:rsidR="00781272" w:rsidRPr="00781272" w:rsidRDefault="00781272" w:rsidP="00C72EEA">
      <w:pPr>
        <w:numPr>
          <w:ilvl w:val="0"/>
          <w:numId w:val="47"/>
        </w:numPr>
        <w:spacing w:after="0" w:line="240" w:lineRule="auto"/>
        <w:ind w:left="0"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обеспечение дифференциации и индивидуализации обучения;</w:t>
      </w:r>
    </w:p>
    <w:p w:rsidR="00781272" w:rsidRPr="00781272" w:rsidRDefault="00781272" w:rsidP="00C72EEA">
      <w:pPr>
        <w:numPr>
          <w:ilvl w:val="0"/>
          <w:numId w:val="47"/>
        </w:numPr>
        <w:spacing w:after="0" w:line="240" w:lineRule="auto"/>
        <w:ind w:left="0"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использование нравственного потенциала искусства как средства духовного развития личности;</w:t>
      </w:r>
    </w:p>
    <w:p w:rsidR="00781272" w:rsidRPr="00781272" w:rsidRDefault="00781272" w:rsidP="00C72EEA">
      <w:pPr>
        <w:numPr>
          <w:ilvl w:val="0"/>
          <w:numId w:val="47"/>
        </w:numPr>
        <w:spacing w:after="0" w:line="240" w:lineRule="auto"/>
        <w:ind w:left="0"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усиление роли дисциплин, обеспечивающих социализацию учащихся;</w:t>
      </w:r>
    </w:p>
    <w:p w:rsidR="00781272" w:rsidRPr="00781272" w:rsidRDefault="00781272" w:rsidP="00C72EEA">
      <w:pPr>
        <w:numPr>
          <w:ilvl w:val="0"/>
          <w:numId w:val="47"/>
        </w:numPr>
        <w:spacing w:after="0" w:line="240" w:lineRule="auto"/>
        <w:ind w:left="0"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создание эффективной государственно-общественной системы экспертизы и контроля качества учебной литературы; </w:t>
      </w:r>
    </w:p>
    <w:p w:rsidR="00781272" w:rsidRPr="00781272" w:rsidRDefault="00781272" w:rsidP="00C72EEA">
      <w:pPr>
        <w:numPr>
          <w:ilvl w:val="0"/>
          <w:numId w:val="47"/>
        </w:numPr>
        <w:spacing w:after="0" w:line="240" w:lineRule="auto"/>
        <w:ind w:left="0"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создание государственной системы оценки качества образования [1].</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В последнее время очень популярной в России становится идея внедрения компетентностного подхода для оценки качества образования. При рассмотрении компетентностного подхода в зависимости от трактовки самих понятий «компетенция» и «компетентность» по-разному может быть понято содержание и самого образовательного подхода.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Указанный термин «компетенция» определяется как: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1) способность делать что-либо хорошо или эффективно.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2) соответствие требованиям, предъявляемым при устройстве на работу.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3) способность выполнять особые трудовые функции.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Сегодня разработано и разрабатывается значительное число различных моделей компетентностного подхода оценки образовательного уровня учащихся и студентов. При этом крайне мало внимания уделяется оценке компетентности преподавателей, а ведь от их уровня подготовки зависит, насколько компетентным будет подготовлен специалист.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lastRenderedPageBreak/>
        <w:t xml:space="preserve">Некомпетентный преподаватель не может обеспечить подготовку студентов на высоком уровне в соответствии с современными условиями рынка труда, формируемыми работодателями для решения производственных задач.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Большой проблемой для вузов, особенно их технических специальностей, является то, что многие «преподаватели-технари» не всегда способны давать учебный материал в форме понятной и доступной для студентов [4]. Чтобы избегать подобных ситуаций все преподаватели технических специальностей должны проходить курсы повышения квалификации педагогического мастерства с тем, чтобы их профессиональный уровень соответствовал современному уровню преподавания.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В качестве компетентностной оценки преподавателя, на мой взгляд, возможно использование принципа «трех О», в котором ключевыми параметрами оценки являются три критерия: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 открытость,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 обоснованность,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 ответственность.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При этом важным моментом этой идеи является не создания математической модели для расчёта оценок, а проникновение этих принципов в сознание каждого преподавателя. Так как реформирование любого процесса начинается с установления проблемных вопросов и осознания того, что необходимо что-то менять. Поэтому для повышения качества образования в вузе, прежде всего, качественно должны измениться внутренне преподаватели, осознавая, что подготовить современного специалиста можно, только имея высокую квалификацию и используя современные подходы обучения.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Открытость – очень важное качество преподавателя, предполагающее взаимодействие и учёт мнений всех участников образовательного процесса для достижения поставленной цели. То есть, чтобы достигнуть максимального эффекта с учётом целей всех участников, необходимо открытое обсуждение проблемных вопросов и нахождение компромиссов.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Рассмотрим на конкретном примере. Первый контакт преподавателя связан с руководством Филиала, которое ставит определённые цели и задачи в области качества подготовки студентов. Тем более, что непрерывность модернизации качества образования является одним из принципов СМК (постоянное улучшение) [2]. Однако чаще всего преподавателю просто лень производить расчёты, и оценка выставляется субъективно на усмотрение преподавателя. Таким образом, закрытость преподавателя не позволяет реализовывать на практике проекты вышестоящего руководства.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Следующий контакт связан с системой взаимоотношений студент-преподаватель. Студенчество всегда имеет собственное мнение, как оно видит образовательный процесс и что помогло бы им лучше усвоить материал. Однако если год от года методы преподавания дисциплины не меняются, являясь при этом неадекватными для восприятия, то подобный подход нельзя считать нормальным в системе, стремящейся улучшить качество образования.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И, наконец, преподаватель должен быть «открыт» для получения новых знаний и сведений из области преподаваемой дисциплины. Именно постоянная </w:t>
      </w:r>
      <w:r w:rsidRPr="00781272">
        <w:rPr>
          <w:rFonts w:ascii="Times New Roman" w:eastAsia="Times New Roman" w:hAnsi="Times New Roman" w:cs="Times New Roman"/>
          <w:sz w:val="28"/>
          <w:szCs w:val="28"/>
        </w:rPr>
        <w:lastRenderedPageBreak/>
        <w:t xml:space="preserve">модернизация содержания преподаваемой дисциплины в числе прочего может обеспечить поступательный рост качества образовательных услуг, особенно курсов, связанных IT-технологиями, связью, телекоммуникациями, программным обеспечением и пр. Обучение современным средствам и методам позволит выпускникам адекватно чувствовать себя на рынке труда, ведь работодателю нужен не просто квалифицированный работник, а работник, квалифицировано владеющий современными средствами труда. Очевидно, что, например, превосходный бухгалтер, ведущий баланс вручную, малопригоден сегодня на рынке труда, где вся бухгалтерия ведётся в специализированных программах. Поэтому преподаватель должен постоянно отслеживать тенденции развития области знаний, в которой он работает и корректировать курс для подготовки специалистов, востребованных на рынке труда, что соответствует одному из принципов менеджмента качества – ориентации на потребителя.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Таким образом, открытость преподавателя во всех направлениях – есть неотъемлемая черта демократического общества, позволяющая решать многие проблемы с незначительными затратами при желании всех участвующих сторон найти адекватный компромисс.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Следующим критерием оценки компетентности преподавателя является обоснованность всех своих действий. Данный критерий предполагает обязательную доказательность принятых решений. Согласно должностной инструкции преподаватель имеет право выбирать методы и средства ведения дисциплины. Однако, например, существуют факты, когда теоретический курс и практические задания всего курса выдаются разом и студентам предлагается самим разобраться и выполнить задания. Встаёт вопрос: действительно ли такая форма эффективна в качестве средства обучения? Или же преподаватель организует так курс обучения, чтобы не заниматься со студентами, не расходуя своё время и силы.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Не маловажным фактором во взаимоотношениях со студентами является обоснованность выставления оценки и рейтинга. Очевидно, что объективной оценку можно считать тогда, когда её выставление понятно и обоснованно преподавателем. И эта простая процедура может быть регламентирована заранее установленными правилами выставление контрольных рейтингов по чётко определённым критериям в строго определённые сроки. Однако, практически никто не устанавливает чётких и понятных критериев оценки или не следует написанному, тем самым оставляя за собой право ставить оценку на своё усмотрение.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Таким образом, обоснованность принятия любых решений позволяет избегать конфликтных ситуаций и делает прозрачной и понятной образовательную деятельность в целом. </w:t>
      </w:r>
    </w:p>
    <w:p w:rsidR="00781272" w:rsidRPr="00781272" w:rsidRDefault="00781272" w:rsidP="00781272">
      <w:pPr>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И последним критерием оценки в предложенной модели является ответственность, в значении высокого чувства долга за результаты своей деятельности. Данный критерий предполагает, что за все принятые решения преподаватель готов отвечать, а в случаях собственной неправоты признавать свои ошибки и устранять возникшие по его вине проблемы или конфликтные напряженности. </w:t>
      </w:r>
    </w:p>
    <w:p w:rsidR="00781272" w:rsidRPr="00781272" w:rsidRDefault="00781272" w:rsidP="007812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lastRenderedPageBreak/>
        <w:t xml:space="preserve">Можно выделить следующие показатели, характеризующие профессиональную компетентность педагога [3]: </w:t>
      </w:r>
    </w:p>
    <w:p w:rsidR="00781272" w:rsidRPr="00781272" w:rsidRDefault="00781272" w:rsidP="007812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 ценностное отношение к педагогической деятельности, которое проявляется через совокупность таких показателей как понимание и оценка целей и задач педагогической деятельности, осознание ценности педагогических знаний, признание ценности «субъект – субъектных» отношений, удовлетворённость педагогическим трудом; </w:t>
      </w:r>
    </w:p>
    <w:p w:rsidR="00781272" w:rsidRPr="00781272" w:rsidRDefault="00781272" w:rsidP="007812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технолого-педагогическая готовность</w:t>
      </w:r>
      <w:r w:rsidRPr="00781272">
        <w:rPr>
          <w:rFonts w:ascii="Times New Roman" w:eastAsia="Times New Roman" w:hAnsi="Times New Roman" w:cs="Times New Roman"/>
          <w:i/>
          <w:iCs/>
          <w:sz w:val="28"/>
          <w:szCs w:val="28"/>
        </w:rPr>
        <w:t xml:space="preserve">, </w:t>
      </w:r>
      <w:r w:rsidRPr="00781272">
        <w:rPr>
          <w:rFonts w:ascii="Times New Roman" w:eastAsia="Times New Roman" w:hAnsi="Times New Roman" w:cs="Times New Roman"/>
          <w:sz w:val="28"/>
          <w:szCs w:val="28"/>
        </w:rPr>
        <w:t xml:space="preserve">предполагающая знание приемов решения аналитических, рефлексивных, оценочно-информационных, прогностических, организационно-деятельностных и корректирующих задач; </w:t>
      </w:r>
    </w:p>
    <w:p w:rsidR="00781272" w:rsidRPr="00781272" w:rsidRDefault="00781272" w:rsidP="007812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 творческая активность личности педагога проявляется в интеллектуальной активности, педагогической интуиции и импровизации; </w:t>
      </w:r>
    </w:p>
    <w:p w:rsidR="00781272" w:rsidRPr="00781272" w:rsidRDefault="00781272" w:rsidP="007812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 степень развития педагогического мышления как критерий профессионально-педагогической компетентности содержит в себе следующие компоненты: сформированность педагогической рефлексии, позитивное отношение к обыденному педагогическому сознанию, проблемно-поисковый характер деятельности, гибкость и вариативность мышления, самостоятельность в принятии решений; </w:t>
      </w:r>
    </w:p>
    <w:p w:rsidR="00781272" w:rsidRPr="00781272" w:rsidRDefault="00781272" w:rsidP="007812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стремление к профессионально-педагогическому совершенствованию работника образования складывается из установки на профессионально-педагогическое совершенствование, наличия личной педагогической системы, заинтересованное отношение к опыту своих коллег, овладение способами самосовершенствования.</w:t>
      </w:r>
    </w:p>
    <w:p w:rsidR="00781272" w:rsidRPr="00781272" w:rsidRDefault="00781272" w:rsidP="007812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Подводя итог, можно отметить, что если рассмотренные факторы (открытость, обоснованность и ответственность) станут внутренней нормой каждого преподавателя, то будет обеспечен несомненный рост качества образования. И уж точно в духе подобных идей необходимо обучать и воспитывать молодёжь с тем, чтобы сделать из них высококвалифицированных и компетентных специалистов. Само пространство профессионального развития личности имеет открытый характер и ему свойственно разнообразие, неравновесность, различными соотношениями возрастного развития, образованности и разных видов деятельности. А достижение вершин профессионального развития педагога возможно только путем актуализации личностно-профессионального потенциала, самоорганизации и самоактуализации личности. </w:t>
      </w:r>
    </w:p>
    <w:p w:rsidR="00781272" w:rsidRPr="00781272" w:rsidRDefault="00781272" w:rsidP="00781272">
      <w:pPr>
        <w:spacing w:line="240" w:lineRule="auto"/>
        <w:ind w:firstLine="708"/>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Список литературы:</w:t>
      </w:r>
    </w:p>
    <w:tbl>
      <w:tblPr>
        <w:tblW w:w="5000" w:type="pct"/>
        <w:tblCellSpacing w:w="15" w:type="dxa"/>
        <w:tblInd w:w="30" w:type="dxa"/>
        <w:shd w:val="clear" w:color="auto" w:fill="FFFFFF"/>
        <w:tblCellMar>
          <w:top w:w="15" w:type="dxa"/>
          <w:left w:w="15" w:type="dxa"/>
          <w:bottom w:w="15" w:type="dxa"/>
          <w:right w:w="15" w:type="dxa"/>
        </w:tblCellMar>
        <w:tblLook w:val="0000" w:firstRow="0" w:lastRow="0" w:firstColumn="0" w:lastColumn="0" w:noHBand="0" w:noVBand="0"/>
      </w:tblPr>
      <w:tblGrid>
        <w:gridCol w:w="448"/>
        <w:gridCol w:w="9564"/>
      </w:tblGrid>
      <w:tr w:rsidR="00781272" w:rsidRPr="00781272" w:rsidTr="00751500">
        <w:trPr>
          <w:trHeight w:val="330"/>
          <w:tblCellSpacing w:w="15" w:type="dxa"/>
        </w:trPr>
        <w:tc>
          <w:tcPr>
            <w:tcW w:w="201" w:type="pct"/>
            <w:shd w:val="clear" w:color="auto" w:fill="FFFFFF"/>
          </w:tcPr>
          <w:p w:rsidR="00781272" w:rsidRPr="00781272" w:rsidRDefault="00781272" w:rsidP="00781272">
            <w:pPr>
              <w:spacing w:after="0" w:line="195" w:lineRule="atLeast"/>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1.</w:t>
            </w:r>
          </w:p>
        </w:tc>
        <w:tc>
          <w:tcPr>
            <w:tcW w:w="4750" w:type="pct"/>
            <w:shd w:val="clear" w:color="auto" w:fill="FFFFFF"/>
            <w:vAlign w:val="center"/>
          </w:tcPr>
          <w:p w:rsidR="00781272" w:rsidRPr="00781272" w:rsidRDefault="00781272" w:rsidP="00781272">
            <w:pPr>
              <w:spacing w:after="0" w:line="195" w:lineRule="atLeast"/>
              <w:jc w:val="both"/>
              <w:rPr>
                <w:rFonts w:ascii="Times New Roman" w:eastAsia="Times New Roman" w:hAnsi="Times New Roman" w:cs="Times New Roman"/>
                <w:sz w:val="28"/>
                <w:szCs w:val="28"/>
              </w:rPr>
            </w:pPr>
            <w:r w:rsidRPr="00781272">
              <w:rPr>
                <w:rFonts w:ascii="Times New Roman" w:eastAsia="Times New Roman" w:hAnsi="Times New Roman" w:cs="Times New Roman"/>
                <w:bCs/>
                <w:sz w:val="28"/>
                <w:szCs w:val="28"/>
              </w:rPr>
              <w:t xml:space="preserve">Анализ </w:t>
            </w:r>
            <w:r w:rsidRPr="00781272">
              <w:rPr>
                <w:rFonts w:ascii="Times New Roman" w:eastAsia="Times New Roman" w:hAnsi="Times New Roman" w:cs="Times New Roman"/>
                <w:sz w:val="28"/>
                <w:szCs w:val="28"/>
              </w:rPr>
              <w:t xml:space="preserve">воздействия составляющих процесса интеграции образования и науки на качество подготовки магистров / В. Ю. Петров, Н. Н. Матушкин, А. А. Ташкинов, Т. А. Кузнецова // Унив. упр. : практика и анализ. – 2010. – № 1. – С. 76-80. – Библиогр. в конце ст. </w:t>
            </w:r>
          </w:p>
        </w:tc>
      </w:tr>
      <w:tr w:rsidR="00781272" w:rsidRPr="00781272" w:rsidTr="00751500">
        <w:trPr>
          <w:trHeight w:val="330"/>
          <w:tblCellSpacing w:w="15" w:type="dxa"/>
        </w:trPr>
        <w:tc>
          <w:tcPr>
            <w:tcW w:w="201" w:type="pct"/>
            <w:shd w:val="clear" w:color="auto" w:fill="FFFFFF"/>
          </w:tcPr>
          <w:p w:rsidR="00781272" w:rsidRPr="00781272" w:rsidRDefault="00781272" w:rsidP="00781272">
            <w:pPr>
              <w:spacing w:after="0" w:line="195" w:lineRule="atLeast"/>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2.</w:t>
            </w:r>
          </w:p>
        </w:tc>
        <w:tc>
          <w:tcPr>
            <w:tcW w:w="4750" w:type="pct"/>
            <w:shd w:val="clear" w:color="auto" w:fill="FFFFFF"/>
            <w:vAlign w:val="center"/>
          </w:tcPr>
          <w:p w:rsidR="00781272" w:rsidRPr="00781272" w:rsidRDefault="00781272" w:rsidP="00781272">
            <w:pPr>
              <w:spacing w:after="0" w:line="195" w:lineRule="atLeast"/>
              <w:jc w:val="both"/>
              <w:rPr>
                <w:rFonts w:ascii="Times New Roman" w:eastAsia="Times New Roman" w:hAnsi="Times New Roman" w:cs="Times New Roman"/>
                <w:sz w:val="28"/>
                <w:szCs w:val="28"/>
              </w:rPr>
            </w:pPr>
            <w:r w:rsidRPr="00781272">
              <w:rPr>
                <w:rFonts w:ascii="Times New Roman" w:eastAsia="Times New Roman" w:hAnsi="Times New Roman" w:cs="Times New Roman"/>
                <w:bCs/>
                <w:sz w:val="28"/>
                <w:szCs w:val="28"/>
              </w:rPr>
              <w:t xml:space="preserve">Виноградова, Е. В </w:t>
            </w:r>
            <w:r w:rsidRPr="00781272">
              <w:rPr>
                <w:rFonts w:ascii="Times New Roman" w:eastAsia="Times New Roman" w:hAnsi="Times New Roman" w:cs="Times New Roman"/>
                <w:sz w:val="28"/>
                <w:szCs w:val="28"/>
              </w:rPr>
              <w:t xml:space="preserve">. Система менеджмента качества вуза : проблемы гармонизации с общей системой управления / Е. В. Виноградова. Е. Б. Гаффорова // Качество. Инновации. Образование. – 2007. – № 7. – С. 7-13. </w:t>
            </w:r>
          </w:p>
        </w:tc>
      </w:tr>
      <w:tr w:rsidR="00781272" w:rsidRPr="00781272" w:rsidTr="00751500">
        <w:trPr>
          <w:trHeight w:val="330"/>
          <w:tblCellSpacing w:w="15" w:type="dxa"/>
        </w:trPr>
        <w:tc>
          <w:tcPr>
            <w:tcW w:w="201" w:type="pct"/>
            <w:shd w:val="clear" w:color="auto" w:fill="FFFFFF"/>
          </w:tcPr>
          <w:p w:rsidR="00781272" w:rsidRPr="00781272" w:rsidRDefault="00781272" w:rsidP="00781272">
            <w:pPr>
              <w:spacing w:after="0" w:line="195" w:lineRule="atLeast"/>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3.</w:t>
            </w:r>
          </w:p>
        </w:tc>
        <w:tc>
          <w:tcPr>
            <w:tcW w:w="4750" w:type="pct"/>
            <w:shd w:val="clear" w:color="auto" w:fill="FFFFFF"/>
            <w:vAlign w:val="center"/>
          </w:tcPr>
          <w:p w:rsidR="00781272" w:rsidRPr="00781272" w:rsidRDefault="00781272" w:rsidP="00781272">
            <w:pPr>
              <w:spacing w:after="0" w:line="195" w:lineRule="atLeast"/>
              <w:jc w:val="both"/>
              <w:rPr>
                <w:rFonts w:ascii="Times New Roman" w:eastAsia="Times New Roman" w:hAnsi="Times New Roman" w:cs="Times New Roman"/>
                <w:sz w:val="28"/>
                <w:szCs w:val="28"/>
              </w:rPr>
            </w:pPr>
            <w:r w:rsidRPr="00781272">
              <w:rPr>
                <w:rFonts w:ascii="Times New Roman" w:eastAsia="Times New Roman" w:hAnsi="Times New Roman" w:cs="Times New Roman"/>
                <w:bCs/>
                <w:sz w:val="28"/>
                <w:szCs w:val="28"/>
              </w:rPr>
              <w:t xml:space="preserve">Гелюта, И </w:t>
            </w:r>
            <w:r w:rsidRPr="00781272">
              <w:rPr>
                <w:rFonts w:ascii="Times New Roman" w:eastAsia="Times New Roman" w:hAnsi="Times New Roman" w:cs="Times New Roman"/>
                <w:sz w:val="28"/>
                <w:szCs w:val="28"/>
              </w:rPr>
              <w:t xml:space="preserve">. Исследование рынка образовательных услуг как фактор его </w:t>
            </w:r>
            <w:r w:rsidRPr="00781272">
              <w:rPr>
                <w:rFonts w:ascii="Times New Roman" w:eastAsia="Times New Roman" w:hAnsi="Times New Roman" w:cs="Times New Roman"/>
                <w:sz w:val="28"/>
                <w:szCs w:val="28"/>
              </w:rPr>
              <w:lastRenderedPageBreak/>
              <w:t xml:space="preserve">качественных преобразований / И. Гелюта // Ректор вуза. – 2007. – № 11. – С. 34-36. </w:t>
            </w:r>
          </w:p>
        </w:tc>
      </w:tr>
      <w:tr w:rsidR="00781272" w:rsidRPr="00781272" w:rsidTr="00751500">
        <w:trPr>
          <w:trHeight w:val="330"/>
          <w:tblCellSpacing w:w="15" w:type="dxa"/>
        </w:trPr>
        <w:tc>
          <w:tcPr>
            <w:tcW w:w="201" w:type="pct"/>
            <w:shd w:val="clear" w:color="auto" w:fill="FFFFFF"/>
          </w:tcPr>
          <w:p w:rsidR="00781272" w:rsidRPr="00781272" w:rsidRDefault="00781272" w:rsidP="00781272">
            <w:pPr>
              <w:spacing w:after="0" w:line="195" w:lineRule="atLeast"/>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lastRenderedPageBreak/>
              <w:t>4.</w:t>
            </w:r>
          </w:p>
        </w:tc>
        <w:tc>
          <w:tcPr>
            <w:tcW w:w="4750" w:type="pct"/>
            <w:shd w:val="clear" w:color="auto" w:fill="FFFFFF"/>
          </w:tcPr>
          <w:p w:rsidR="00781272" w:rsidRPr="00781272" w:rsidRDefault="00781272" w:rsidP="00781272">
            <w:pPr>
              <w:spacing w:before="100" w:beforeAutospacing="1" w:after="240" w:line="195" w:lineRule="atLeast"/>
              <w:jc w:val="both"/>
              <w:rPr>
                <w:rFonts w:ascii="Times New Roman" w:eastAsia="Times New Roman" w:hAnsi="Times New Roman" w:cs="Times New Roman"/>
                <w:sz w:val="28"/>
                <w:szCs w:val="28"/>
              </w:rPr>
            </w:pPr>
            <w:r w:rsidRPr="00781272">
              <w:rPr>
                <w:rFonts w:ascii="Times New Roman" w:eastAsia="Times New Roman" w:hAnsi="Times New Roman" w:cs="Times New Roman"/>
                <w:bCs/>
                <w:sz w:val="28"/>
                <w:szCs w:val="28"/>
              </w:rPr>
              <w:t xml:space="preserve">Конкурс </w:t>
            </w:r>
            <w:r w:rsidRPr="00781272">
              <w:rPr>
                <w:rFonts w:ascii="Times New Roman" w:eastAsia="Times New Roman" w:hAnsi="Times New Roman" w:cs="Times New Roman"/>
                <w:sz w:val="28"/>
                <w:szCs w:val="28"/>
              </w:rPr>
              <w:t xml:space="preserve">«Системы обеспечения качества подготовки специалистов» : принципы, технология, результаты / А. И. Кочетов, О. В. Блинкова, А А. Игнатова // Аккредитация в образовании. – 2008. – № 14. – С. 8-9. </w:t>
            </w:r>
          </w:p>
        </w:tc>
      </w:tr>
    </w:tbl>
    <w:p w:rsidR="00781272" w:rsidRPr="00781272" w:rsidRDefault="00781272" w:rsidP="00781272">
      <w:pPr>
        <w:spacing w:line="240" w:lineRule="auto"/>
        <w:ind w:firstLine="708"/>
        <w:jc w:val="center"/>
        <w:rPr>
          <w:rFonts w:ascii="Times New Roman" w:eastAsia="Times New Roman" w:hAnsi="Times New Roman" w:cs="Times New Roman"/>
          <w:sz w:val="28"/>
          <w:szCs w:val="28"/>
        </w:rPr>
      </w:pPr>
    </w:p>
    <w:p w:rsidR="00C3297D" w:rsidRPr="00C3297D" w:rsidRDefault="00C3297D" w:rsidP="00C3297D">
      <w:pPr>
        <w:shd w:val="clear" w:color="auto" w:fill="FFFFFF"/>
        <w:spacing w:before="34" w:after="0" w:line="181" w:lineRule="atLeast"/>
        <w:jc w:val="center"/>
        <w:rPr>
          <w:rFonts w:ascii="Times New Roman" w:eastAsia="Times New Roman" w:hAnsi="Times New Roman" w:cs="Times New Roman"/>
          <w:sz w:val="28"/>
          <w:szCs w:val="28"/>
        </w:rPr>
      </w:pPr>
    </w:p>
    <w:p w:rsidR="00781272" w:rsidRPr="00781272" w:rsidRDefault="00781272" w:rsidP="00555027">
      <w:pPr>
        <w:spacing w:after="0"/>
        <w:jc w:val="center"/>
        <w:rPr>
          <w:rFonts w:ascii="Times New Roman" w:eastAsia="Times New Roman" w:hAnsi="Times New Roman" w:cs="Times New Roman"/>
          <w:b/>
          <w:sz w:val="28"/>
          <w:szCs w:val="28"/>
        </w:rPr>
      </w:pPr>
      <w:r w:rsidRPr="00781272">
        <w:rPr>
          <w:rFonts w:ascii="Times New Roman" w:eastAsia="Times New Roman" w:hAnsi="Times New Roman" w:cs="Times New Roman"/>
          <w:b/>
          <w:sz w:val="28"/>
          <w:szCs w:val="28"/>
        </w:rPr>
        <w:t>П</w:t>
      </w:r>
      <w:r w:rsidR="00555027" w:rsidRPr="00781272">
        <w:rPr>
          <w:rFonts w:ascii="Times New Roman" w:eastAsia="Times New Roman" w:hAnsi="Times New Roman" w:cs="Times New Roman"/>
          <w:b/>
          <w:sz w:val="28"/>
          <w:szCs w:val="28"/>
        </w:rPr>
        <w:t>реподавание обществознания в условиях введения федеральных г</w:t>
      </w:r>
      <w:r w:rsidR="00D66A82">
        <w:rPr>
          <w:rFonts w:ascii="Times New Roman" w:eastAsia="Times New Roman" w:hAnsi="Times New Roman" w:cs="Times New Roman"/>
          <w:b/>
          <w:sz w:val="28"/>
          <w:szCs w:val="28"/>
        </w:rPr>
        <w:t xml:space="preserve">осударственных образовательных </w:t>
      </w:r>
      <w:r w:rsidR="00555027" w:rsidRPr="00781272">
        <w:rPr>
          <w:rFonts w:ascii="Times New Roman" w:eastAsia="Times New Roman" w:hAnsi="Times New Roman" w:cs="Times New Roman"/>
          <w:b/>
          <w:sz w:val="28"/>
          <w:szCs w:val="28"/>
        </w:rPr>
        <w:t>стандартов  начального профессионального образования</w:t>
      </w:r>
    </w:p>
    <w:p w:rsidR="00781272" w:rsidRPr="00781272" w:rsidRDefault="00781272" w:rsidP="00555027">
      <w:pPr>
        <w:spacing w:after="0" w:line="480" w:lineRule="auto"/>
        <w:jc w:val="center"/>
        <w:rPr>
          <w:rFonts w:ascii="Times New Roman" w:eastAsia="Times New Roman" w:hAnsi="Times New Roman" w:cs="Times New Roman"/>
          <w:b/>
          <w:sz w:val="28"/>
          <w:szCs w:val="28"/>
        </w:rPr>
      </w:pPr>
    </w:p>
    <w:p w:rsidR="00781272" w:rsidRPr="00781272" w:rsidRDefault="00781272" w:rsidP="00555027">
      <w:pPr>
        <w:spacing w:after="0" w:line="240" w:lineRule="auto"/>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Н.С. Иванова </w:t>
      </w:r>
    </w:p>
    <w:p w:rsidR="00781272" w:rsidRPr="00781272" w:rsidRDefault="00781272" w:rsidP="00555027">
      <w:pPr>
        <w:spacing w:after="0" w:line="240" w:lineRule="auto"/>
        <w:jc w:val="center"/>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бюджетное учреждение начального профессионального образования Ханты-Мансийского автономного округа – Югры                     «Когалымское профессиональное училище», г. Когалым</w:t>
      </w:r>
    </w:p>
    <w:p w:rsidR="00781272" w:rsidRPr="00781272" w:rsidRDefault="00781272" w:rsidP="00555027">
      <w:pPr>
        <w:spacing w:after="0" w:line="240" w:lineRule="atLeast"/>
        <w:jc w:val="right"/>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«Мозг, хорошо устроенный, </w:t>
      </w:r>
    </w:p>
    <w:p w:rsidR="00781272" w:rsidRPr="00781272" w:rsidRDefault="00781272" w:rsidP="00555027">
      <w:pPr>
        <w:spacing w:after="0" w:line="240" w:lineRule="auto"/>
        <w:jc w:val="right"/>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ценится выше, чем мозг, </w:t>
      </w:r>
    </w:p>
    <w:p w:rsidR="00781272" w:rsidRPr="00781272" w:rsidRDefault="00781272" w:rsidP="00555027">
      <w:pPr>
        <w:spacing w:after="0" w:line="240" w:lineRule="atLeast"/>
        <w:jc w:val="right"/>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хорошо наполненный»</w:t>
      </w:r>
    </w:p>
    <w:p w:rsidR="00781272" w:rsidRPr="00781272" w:rsidRDefault="00781272" w:rsidP="00555027">
      <w:pPr>
        <w:spacing w:after="0" w:line="240" w:lineRule="atLeast"/>
        <w:jc w:val="right"/>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М. Монтень</w:t>
      </w:r>
    </w:p>
    <w:p w:rsidR="00781272" w:rsidRPr="00781272" w:rsidRDefault="00781272" w:rsidP="00781272">
      <w:pPr>
        <w:widowControl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В условиях введения федерального государственного образовательного стандарта начального профессионального образования произошли важные изменения в целях, содержании и методиках обществоведческого образования.  Одним из важных назначений федерального государственного образовательного стандарта является обеспечение равных возможностей для всех категорий детей в получении качественного образования. </w:t>
      </w:r>
    </w:p>
    <w:p w:rsidR="00781272" w:rsidRPr="00781272" w:rsidRDefault="00781272" w:rsidP="00781272">
      <w:pPr>
        <w:widowControl w:val="0"/>
        <w:spacing w:after="0" w:line="240" w:lineRule="auto"/>
        <w:ind w:firstLine="709"/>
        <w:jc w:val="both"/>
        <w:rPr>
          <w:rFonts w:ascii="Times New Roman" w:eastAsia="Times New Roman" w:hAnsi="Times New Roman" w:cs="Times New Roman"/>
          <w:sz w:val="28"/>
          <w:szCs w:val="28"/>
          <w:shd w:val="clear" w:color="auto" w:fill="FFFFFF"/>
        </w:rPr>
      </w:pPr>
      <w:r w:rsidRPr="00781272">
        <w:rPr>
          <w:rFonts w:ascii="Times New Roman" w:eastAsia="Times New Roman" w:hAnsi="Times New Roman" w:cs="Times New Roman"/>
          <w:sz w:val="28"/>
          <w:szCs w:val="28"/>
          <w:shd w:val="clear" w:color="auto" w:fill="FFFFFF"/>
        </w:rPr>
        <w:t>Профессиональное обучение направлено на приобретение лицами различного возраста профессиональной компетенции, в том числе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квалификационных разрядов, классов, категорий по профессии рабочего или должности служащего без изменения уровня образования [1].</w:t>
      </w:r>
    </w:p>
    <w:p w:rsidR="00781272" w:rsidRPr="00781272" w:rsidRDefault="00781272" w:rsidP="00781272">
      <w:pPr>
        <w:widowControl w:val="0"/>
        <w:tabs>
          <w:tab w:val="right" w:pos="9072"/>
        </w:tabs>
        <w:autoSpaceDE w:val="0"/>
        <w:autoSpaceDN w:val="0"/>
        <w:spacing w:after="0" w:line="240" w:lineRule="auto"/>
        <w:ind w:right="-2" w:firstLine="567"/>
        <w:jc w:val="both"/>
        <w:rPr>
          <w:rFonts w:ascii="Times New Roman" w:eastAsia="Times New Roman" w:hAnsi="Times New Roman" w:cs="Times New Roman"/>
          <w:color w:val="000000"/>
          <w:sz w:val="28"/>
          <w:szCs w:val="28"/>
          <w:shd w:val="clear" w:color="auto" w:fill="FFFFFF"/>
        </w:rPr>
      </w:pPr>
      <w:r w:rsidRPr="00781272">
        <w:rPr>
          <w:rFonts w:ascii="Times New Roman" w:eastAsia="Times New Roman" w:hAnsi="Times New Roman" w:cs="Times New Roman"/>
          <w:color w:val="000000"/>
          <w:sz w:val="28"/>
          <w:szCs w:val="28"/>
          <w:shd w:val="clear" w:color="auto" w:fill="FFFFFF"/>
        </w:rPr>
        <w:t>Изучение общеобразовательных дисциплин осуществляется рассредоточено одновременно с освоением основной профессиональной образовательной программы НПО [2]. </w:t>
      </w:r>
    </w:p>
    <w:p w:rsidR="00781272" w:rsidRPr="00781272" w:rsidRDefault="00781272" w:rsidP="00781272">
      <w:pPr>
        <w:widowControl w:val="0"/>
        <w:spacing w:after="0" w:line="240" w:lineRule="auto"/>
        <w:ind w:firstLine="709"/>
        <w:jc w:val="both"/>
        <w:rPr>
          <w:rFonts w:ascii="Times New Roman" w:eastAsia="Times New Roman" w:hAnsi="Times New Roman" w:cs="Times New Roman"/>
          <w:sz w:val="28"/>
          <w:szCs w:val="28"/>
          <w:shd w:val="clear" w:color="auto" w:fill="FFFFFF"/>
        </w:rPr>
      </w:pPr>
      <w:r w:rsidRPr="00781272">
        <w:rPr>
          <w:rFonts w:ascii="Times New Roman" w:eastAsia="Times New Roman" w:hAnsi="Times New Roman" w:cs="Times New Roman"/>
          <w:sz w:val="28"/>
          <w:szCs w:val="28"/>
          <w:shd w:val="clear" w:color="auto" w:fill="FFFFFF"/>
        </w:rPr>
        <w:t xml:space="preserve">Важной является способность общаться с людьми, самостоятельно решать возникающие проблемы и т.д. – сфера образования, являясь традиционно консервативной системой, не развивает универсальные качества, независящие от сферы профессиональной деятельности, в основе новых  стандартов лежит модульно-компетентностный подход. Чтобы работать по новым стандартам, нам необходимо иметь представление о компетентностном подходе в образовании, ведь именно он предполагает освоение обучающимися умений, которые позволят им в будущем действовать эффективно в ситуациях профессиональной, личной и </w:t>
      </w:r>
      <w:r w:rsidRPr="00781272">
        <w:rPr>
          <w:rFonts w:ascii="Times New Roman" w:eastAsia="Times New Roman" w:hAnsi="Times New Roman" w:cs="Times New Roman"/>
          <w:sz w:val="28"/>
          <w:szCs w:val="28"/>
          <w:shd w:val="clear" w:color="auto" w:fill="FFFFFF"/>
        </w:rPr>
        <w:lastRenderedPageBreak/>
        <w:t>общественной жизни. </w:t>
      </w:r>
    </w:p>
    <w:p w:rsidR="00781272" w:rsidRPr="00781272" w:rsidRDefault="00781272" w:rsidP="00781272">
      <w:pPr>
        <w:spacing w:after="0" w:line="240" w:lineRule="auto"/>
        <w:ind w:left="20" w:right="20" w:firstLine="688"/>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shd w:val="clear" w:color="auto" w:fill="FFFFFF"/>
        </w:rPr>
        <w:t xml:space="preserve"> Некоторые обучающихся НПО после окончания училища планируют поступить в ВУЗы и, следовательно,   готовятся к сдаче ЕГЭ. К таким ребятам необходим индивидуальный подход в обучении с акцентом на серьезную теоретическую подготовку. Другие же обучающиеся хотят посвятить себя рабочей профессии, и знание законов современного общества им просто необходимо в дальнейшей профессиональной и личностной социализации, поэтому обучающихся нужно ориентировать на практические знания учебной дисциплины. Таким образом, передо мной как преподавателем обществознания в системе НПО стоит задача осуществления дуального подхода в обучении, который, на мой взгляд, обеспечит реализацию всей программы данной учебной дисциплины.</w:t>
      </w:r>
    </w:p>
    <w:p w:rsidR="00781272" w:rsidRPr="00781272" w:rsidRDefault="00781272" w:rsidP="00781272">
      <w:pPr>
        <w:widowControl w:val="0"/>
        <w:tabs>
          <w:tab w:val="right" w:pos="9072"/>
        </w:tabs>
        <w:autoSpaceDE w:val="0"/>
        <w:autoSpaceDN w:val="0"/>
        <w:spacing w:after="0" w:line="240" w:lineRule="auto"/>
        <w:ind w:right="-2" w:firstLine="567"/>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Роль преподавателя  на уроке обществознания трансформируется от посредника между учебником и обучающимся — к организатору полноценной и разнообразной учебно-по</w:t>
      </w:r>
      <w:r w:rsidRPr="00781272">
        <w:rPr>
          <w:rFonts w:ascii="Times New Roman" w:eastAsia="Times New Roman" w:hAnsi="Times New Roman" w:cs="Times New Roman"/>
          <w:sz w:val="28"/>
          <w:szCs w:val="28"/>
        </w:rPr>
        <w:softHyphen/>
        <w:t xml:space="preserve">знавательной деятельности, чтобы научить их самих добывать знания. </w:t>
      </w:r>
    </w:p>
    <w:p w:rsidR="00781272" w:rsidRPr="00781272" w:rsidRDefault="00781272" w:rsidP="00781272">
      <w:pPr>
        <w:widowControl w:val="0"/>
        <w:spacing w:after="0" w:line="240" w:lineRule="auto"/>
        <w:ind w:firstLine="709"/>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shd w:val="clear" w:color="auto" w:fill="FFFFFF"/>
        </w:rPr>
        <w:t>Центральным моментом в организации обучения в духе компетентностного подхода является поиск и освоение таких форм обучения, в которых акцент ставится на самостоятельной и ответственной учебной деятельности самих обучающихся. Это различные формы открытого, проектного и проблемно - ориентированного обучения, т.е., это смещение акцента с односторонней активности учителя на самостоятельное учение, ответственность и активность самих обучающихся.</w:t>
      </w:r>
      <w:r w:rsidRPr="00781272">
        <w:rPr>
          <w:rFonts w:ascii="Helvetica" w:eastAsia="Times New Roman" w:hAnsi="Helvetica" w:cs="Times New Roman"/>
          <w:color w:val="333333"/>
          <w:sz w:val="20"/>
          <w:szCs w:val="20"/>
          <w:shd w:val="clear" w:color="auto" w:fill="FFFFFF"/>
        </w:rPr>
        <w:t xml:space="preserve"> </w:t>
      </w:r>
      <w:r w:rsidRPr="00781272">
        <w:rPr>
          <w:rFonts w:ascii="Times New Roman" w:eastAsia="Times New Roman" w:hAnsi="Times New Roman" w:cs="Times New Roman"/>
          <w:sz w:val="28"/>
          <w:szCs w:val="28"/>
          <w:shd w:val="clear" w:color="auto" w:fill="FFFFFF"/>
        </w:rPr>
        <w:t>В качестве универсальной формы организации обучения может выступать блочно-модульная технология, где объективно существует возможность реализации компетентностного подхода.</w:t>
      </w:r>
      <w:r w:rsidRPr="00781272">
        <w:rPr>
          <w:rFonts w:ascii="Helvetica" w:eastAsia="Times New Roman" w:hAnsi="Helvetica" w:cs="Times New Roman"/>
          <w:sz w:val="20"/>
          <w:szCs w:val="20"/>
          <w:shd w:val="clear" w:color="auto" w:fill="FFFFFF"/>
        </w:rPr>
        <w:t xml:space="preserve"> </w:t>
      </w:r>
      <w:r w:rsidRPr="00781272">
        <w:rPr>
          <w:rFonts w:ascii="Times New Roman" w:eastAsia="Times New Roman" w:hAnsi="Times New Roman" w:cs="Times New Roman"/>
          <w:sz w:val="28"/>
          <w:szCs w:val="28"/>
          <w:shd w:val="clear" w:color="auto" w:fill="FFFFFF"/>
        </w:rPr>
        <w:t>Изменения самого характера взаимоотношений между преподавателем и обучающимся. Сюда относятся варианты «тьюторства», «наставничества», выполнения учителем функции координатора и партнера.</w:t>
      </w:r>
    </w:p>
    <w:p w:rsidR="00781272" w:rsidRPr="00781272" w:rsidRDefault="00781272" w:rsidP="00781272">
      <w:pPr>
        <w:spacing w:after="0" w:line="240" w:lineRule="auto"/>
        <w:ind w:left="20" w:right="20" w:firstLine="688"/>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В НПО  оформились несколько разных профилей: технический, социально-экономический, гуманитарный в связи, с этим были созданы рабочие программы по обществознанию,  на основании которых составляются перспективные планы, используются учебники и практикумы составленные согласно ФГОС[3].   </w:t>
      </w:r>
    </w:p>
    <w:p w:rsidR="00781272" w:rsidRPr="00781272" w:rsidRDefault="00781272" w:rsidP="00781272">
      <w:pPr>
        <w:spacing w:after="0" w:line="240" w:lineRule="auto"/>
        <w:ind w:left="20" w:right="20" w:firstLine="688"/>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В нашем учреждении к техническому профилю   относятся следующие профессии -  13100.04     «Машинист на буровых установках»; 131003.01   «Оператор нефтяных и газовых скважин»; 150709.09 «Сварщик-токарь»; 140446.03 «Электромонтер по ремонту и обслуживанию электрооборудования»; 131003.02   «Оператор по ремонту скважин»; 240101.02 «Машинист технологических насосов и компрессоров»; 151902.04   «Токарь-универсал». </w:t>
      </w:r>
    </w:p>
    <w:p w:rsidR="00781272" w:rsidRPr="00781272" w:rsidRDefault="00781272" w:rsidP="00781272">
      <w:pPr>
        <w:spacing w:after="0" w:line="240" w:lineRule="auto"/>
        <w:ind w:left="20" w:right="20" w:firstLine="688"/>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При  изучении учебной дисциплины «Обществознание (вкл. экономику и право)»,   рассчитанной  на 156 часов, из которых на практические работы отводится 52 часа, я  использую учебник и практикум - рекомендованный ФИРО  под редакцией А.Г. Важенина,  который учитывает содержательную и организационно-деятельностную специфику нового обществоведческого курса, в практикуме имеются    познавательные и практические задания. </w:t>
      </w:r>
    </w:p>
    <w:p w:rsidR="00781272" w:rsidRPr="00781272" w:rsidRDefault="00781272" w:rsidP="00781272">
      <w:pPr>
        <w:spacing w:after="0" w:line="240" w:lineRule="auto"/>
        <w:ind w:left="20" w:right="20" w:firstLine="688"/>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lastRenderedPageBreak/>
        <w:t xml:space="preserve">  Социально-экономический профиль включает в себя  профессии </w:t>
      </w:r>
      <w:r w:rsidRPr="00781272">
        <w:rPr>
          <w:rFonts w:ascii="Times New Roman" w:eastAsia="Times New Roman" w:hAnsi="Times New Roman" w:cs="Times New Roman"/>
          <w:sz w:val="28"/>
          <w:szCs w:val="24"/>
        </w:rPr>
        <w:t>100701.01 «Продавец, контролер-кассир»;</w:t>
      </w:r>
      <w:r w:rsidRPr="00781272">
        <w:rPr>
          <w:rFonts w:ascii="Times New Roman" w:eastAsia="Times New Roman" w:hAnsi="Times New Roman" w:cs="Times New Roman"/>
          <w:sz w:val="28"/>
          <w:szCs w:val="28"/>
        </w:rPr>
        <w:t xml:space="preserve"> 034700.03  «Делопроизводитель»</w:t>
      </w:r>
      <w:r w:rsidRPr="00781272">
        <w:rPr>
          <w:rFonts w:ascii="Times New Roman" w:eastAsia="Times New Roman" w:hAnsi="Times New Roman" w:cs="Times New Roman"/>
          <w:sz w:val="28"/>
          <w:szCs w:val="24"/>
        </w:rPr>
        <w:t xml:space="preserve"> </w:t>
      </w:r>
      <w:r w:rsidRPr="00781272">
        <w:rPr>
          <w:rFonts w:ascii="Times New Roman" w:eastAsia="Times New Roman" w:hAnsi="Times New Roman" w:cs="Times New Roman"/>
          <w:sz w:val="28"/>
          <w:szCs w:val="28"/>
        </w:rPr>
        <w:t>260807.01 «Повар, кондитер», которые изучают учебную дисциплину «Обществознание» 78 часов, но выделены отдельно 100 часов на учебную дисциплину «Право» и «Экономику» - 94 часа. По  дисциплине «Обществознание»,   учебник и  практикум под редакцией А.А. Горелова.  В них отобраны на основе научно-педагогических принципов, фрагменты разнообразных до</w:t>
      </w:r>
      <w:r w:rsidRPr="00781272">
        <w:rPr>
          <w:rFonts w:ascii="Times New Roman" w:eastAsia="Times New Roman" w:hAnsi="Times New Roman" w:cs="Times New Roman"/>
          <w:sz w:val="28"/>
          <w:szCs w:val="28"/>
        </w:rPr>
        <w:softHyphen/>
        <w:t>кументов,   задачи  и другие  дидактические материалы, ориенти</w:t>
      </w:r>
      <w:r w:rsidRPr="00781272">
        <w:rPr>
          <w:rFonts w:ascii="Times New Roman" w:eastAsia="Times New Roman" w:hAnsi="Times New Roman" w:cs="Times New Roman"/>
          <w:sz w:val="28"/>
          <w:szCs w:val="28"/>
        </w:rPr>
        <w:softHyphen/>
        <w:t xml:space="preserve">рованные на такие единицы знаний, которые включены в стандарт, создают реальные возможности для полноценной организации активной учебно-познавательной деятельности на разных уровнях и этапах процесса обучения обществознанию. </w:t>
      </w:r>
    </w:p>
    <w:p w:rsidR="00781272" w:rsidRPr="00781272" w:rsidRDefault="00781272" w:rsidP="00781272">
      <w:pPr>
        <w:spacing w:after="0" w:line="240" w:lineRule="auto"/>
        <w:ind w:left="20" w:right="20" w:firstLine="688"/>
        <w:jc w:val="both"/>
        <w:rPr>
          <w:rFonts w:ascii="Times New Roman" w:eastAsia="Times New Roman" w:hAnsi="Times New Roman" w:cs="Times New Roman"/>
          <w:sz w:val="28"/>
          <w:szCs w:val="28"/>
          <w:shd w:val="clear" w:color="auto" w:fill="FFFFFF"/>
        </w:rPr>
      </w:pPr>
      <w:r w:rsidRPr="00781272">
        <w:rPr>
          <w:rFonts w:ascii="Times New Roman" w:eastAsia="Times New Roman" w:hAnsi="Times New Roman" w:cs="Times New Roman"/>
          <w:sz w:val="28"/>
          <w:szCs w:val="28"/>
          <w:shd w:val="clear" w:color="auto" w:fill="FFFFFF"/>
        </w:rPr>
        <w:t>Одной из актуальных проблем, стоящих перед современным образованием, является подготовка обучающихся к взрослой жизни, реализации своих интересов, способностей, к выполнению жизненных планов. Огромную важность приобретают вопросы индивидуализации обучения, активизации познавательной деятельности, развития творческих способностей обучающихся, что является одним из условий их успешной социализации.   </w:t>
      </w:r>
    </w:p>
    <w:p w:rsidR="00781272" w:rsidRPr="00781272" w:rsidRDefault="00781272" w:rsidP="00781272">
      <w:pPr>
        <w:spacing w:after="0" w:line="240" w:lineRule="auto"/>
        <w:ind w:left="20" w:right="20" w:firstLine="688"/>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Как   известно,   методы и средства обучения не подлежат стандартизации. Это — поле твор</w:t>
      </w:r>
      <w:r w:rsidRPr="00781272">
        <w:rPr>
          <w:rFonts w:ascii="Times New Roman" w:eastAsia="Times New Roman" w:hAnsi="Times New Roman" w:cs="Times New Roman"/>
          <w:sz w:val="28"/>
          <w:szCs w:val="28"/>
        </w:rPr>
        <w:softHyphen/>
        <w:t>чества преподавателя [4].</w:t>
      </w:r>
    </w:p>
    <w:p w:rsidR="00781272" w:rsidRPr="00781272" w:rsidRDefault="00781272" w:rsidP="00781272">
      <w:pPr>
        <w:spacing w:after="0" w:line="240" w:lineRule="auto"/>
        <w:ind w:left="23" w:right="23" w:firstLine="686"/>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В своей работе я использую инновационные методы обучения, одним из них является интерактивное обучение, которое предусматривает взаимодействие: моделирования жизненных ситуаций, использование ролевых игр, совместное решение проблем. Таким образом, обучающиеся становятся субъектом взаимодействия, активно участвуют в процессе обучения, так как уровень абитуриентов в нашем заведении ниже среднего, данная модель обучения является эффективной. Многие из них   поступают в учреждения НПО с целью получения профессии, а вот в процессе обучения, меняют свое отношение к учебе, возникает стремление достичь чего-либо, т.к. их приоритеты  уже видоизменяются, приобщение   к производству показывает, насколько нелегко всю жизнь трудиться на производстве в качестве квалифицированного рабочего. Обучающиеся активно выполняют задания, потому что  для них они не представляют особого затруднения, работа происходит с учебником, но мы с вами знаем,</w:t>
      </w:r>
      <w:r w:rsidRPr="00781272">
        <w:rPr>
          <w:rFonts w:ascii="Times New Roman" w:eastAsia="Times New Roman" w:hAnsi="Times New Roman" w:cs="Times New Roman"/>
          <w:sz w:val="80"/>
          <w:szCs w:val="80"/>
        </w:rPr>
        <w:t xml:space="preserve"> </w:t>
      </w:r>
      <w:r w:rsidRPr="00781272">
        <w:rPr>
          <w:rFonts w:ascii="Times New Roman" w:eastAsia="Times New Roman" w:hAnsi="Times New Roman" w:cs="Times New Roman"/>
          <w:sz w:val="28"/>
          <w:szCs w:val="28"/>
        </w:rPr>
        <w:t xml:space="preserve">после того, как мы что-то прочитали, мы запомнили 10%; после того, как  что-то услышали, запомнили 20%; после того, как что-то увидели,   запомнили 30%; после того, как вы что-то увидели и услышали  запомнили 50%; после того, как   что-то сделали сами,   запомнили 90%.     Часто на уроках обществознания организую индивидуальную, парную и групповую работы, использую проектную деятельность, ролевые игры, осуществляю работу с документами и различными источниками информации. Создается необходимая среда образовательного общения, которая способствует открытости, взаимодействию обучающихся, равенством их аргументов, накоплением совместного знания, возможность взаимной оценки и контроля. Активность проявляется у обучающихся, моя задача состоит лишь в том, чтобы создавать условия для их инициативы. В век постоянной информатизации,  от обучающихся требуется много  познавательной активности и самостоятельности. Сложной пока </w:t>
      </w:r>
      <w:r w:rsidRPr="00781272">
        <w:rPr>
          <w:rFonts w:ascii="Times New Roman" w:eastAsia="Times New Roman" w:hAnsi="Times New Roman" w:cs="Times New Roman"/>
          <w:sz w:val="28"/>
          <w:szCs w:val="28"/>
        </w:rPr>
        <w:lastRenderedPageBreak/>
        <w:t xml:space="preserve">остается активность интерпретации, т.е. постичь смысл изучаемого, установить связи, овладеть способами применения знаний в измененных условиях, на уроках они уже адаптированы, но в жизни часто не применяют на практике те знания, которые имеют. Зато можно отметить  с уверенностью активность творческую и воспроизведения.   </w:t>
      </w:r>
    </w:p>
    <w:p w:rsidR="00781272" w:rsidRPr="00781272" w:rsidRDefault="00781272" w:rsidP="00781272">
      <w:pPr>
        <w:spacing w:after="0" w:line="240" w:lineRule="auto"/>
        <w:ind w:left="23" w:right="23" w:firstLine="686"/>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На уроках обществознания использую разные виды интерактивных образовательных</w:t>
      </w:r>
      <w:r w:rsidRPr="00781272">
        <w:rPr>
          <w:rFonts w:ascii="Times New Roman" w:eastAsia="Times New Roman" w:hAnsi="Times New Roman" w:cs="Times New Roman"/>
          <w:sz w:val="28"/>
          <w:szCs w:val="28"/>
        </w:rPr>
        <w:tab/>
        <w:t xml:space="preserve"> технологий:                                                                                                              1. Проектная технология – индивидуальная или коллективная деятельность по отбору, распределению и систематизации материала по определенной теме, в результате которой составляется проект;             </w:t>
      </w:r>
    </w:p>
    <w:p w:rsidR="00781272" w:rsidRPr="00781272" w:rsidRDefault="00781272" w:rsidP="00781272">
      <w:pPr>
        <w:spacing w:after="0" w:line="240" w:lineRule="auto"/>
        <w:ind w:left="20" w:right="20" w:hanging="20"/>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2. Модульное обучение – использование знаний в виде: а) отдельных модулей, автономных частей курса, интегрируемых с другими частями курса; б) блоков взаимосвязанных курсов, которые можно изучать независимо от другого блока дисциплин;                </w:t>
      </w:r>
    </w:p>
    <w:p w:rsidR="00781272" w:rsidRPr="00781272" w:rsidRDefault="00781272" w:rsidP="00781272">
      <w:pPr>
        <w:spacing w:after="0" w:line="240" w:lineRule="auto"/>
        <w:ind w:left="20" w:right="20" w:hanging="20"/>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3. Развитие критического мышления – образовательная деятельность, направленная на развитие у студентов разумного, рефлексивного мышления, способного выдвинуть новые идеи и увидеть новые возможности;</w:t>
      </w:r>
    </w:p>
    <w:p w:rsidR="00781272" w:rsidRPr="00781272" w:rsidRDefault="00781272" w:rsidP="00781272">
      <w:pPr>
        <w:spacing w:after="0" w:line="240" w:lineRule="auto"/>
        <w:ind w:right="23" w:firstLine="23"/>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4. Анализ конкретных ситуаций (</w:t>
      </w:r>
      <w:r w:rsidRPr="00781272">
        <w:rPr>
          <w:rFonts w:ascii="Times New Roman" w:eastAsia="Times New Roman" w:hAnsi="Times New Roman" w:cs="Times New Roman"/>
          <w:sz w:val="28"/>
          <w:szCs w:val="28"/>
          <w:lang w:val="en-US"/>
        </w:rPr>
        <w:t>case</w:t>
      </w:r>
      <w:r w:rsidRPr="00781272">
        <w:rPr>
          <w:rFonts w:ascii="Times New Roman" w:eastAsia="Times New Roman" w:hAnsi="Times New Roman" w:cs="Times New Roman"/>
          <w:sz w:val="28"/>
          <w:szCs w:val="28"/>
        </w:rPr>
        <w:t xml:space="preserve"> </w:t>
      </w:r>
      <w:r w:rsidRPr="00781272">
        <w:rPr>
          <w:rFonts w:ascii="Times New Roman" w:eastAsia="Times New Roman" w:hAnsi="Times New Roman" w:cs="Times New Roman"/>
          <w:sz w:val="28"/>
          <w:szCs w:val="28"/>
          <w:lang w:val="en-US"/>
        </w:rPr>
        <w:t>study</w:t>
      </w:r>
      <w:r w:rsidRPr="00781272">
        <w:rPr>
          <w:rFonts w:ascii="Times New Roman" w:eastAsia="Times New Roman" w:hAnsi="Times New Roman" w:cs="Times New Roman"/>
          <w:sz w:val="28"/>
          <w:szCs w:val="28"/>
        </w:rPr>
        <w:t>) – 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781272" w:rsidRPr="00781272" w:rsidRDefault="00781272" w:rsidP="00781272">
      <w:pPr>
        <w:spacing w:after="0" w:line="240" w:lineRule="auto"/>
        <w:ind w:right="23" w:firstLine="23"/>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5. Проблемное обучение – стимулирование обучающихся к самостоятельному приобретению знаний, необходимых для решения конкретной проблемы;</w:t>
      </w:r>
    </w:p>
    <w:p w:rsidR="00781272" w:rsidRPr="00781272" w:rsidRDefault="00781272" w:rsidP="00781272">
      <w:pPr>
        <w:spacing w:after="0" w:line="240" w:lineRule="auto"/>
        <w:ind w:right="23" w:firstLine="23"/>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6.  </w:t>
      </w:r>
      <w:r w:rsidRPr="00781272">
        <w:rPr>
          <w:rFonts w:ascii="Times New Roman" w:eastAsia="Times New Roman" w:hAnsi="Times New Roman" w:cs="Times New Roman"/>
          <w:sz w:val="28"/>
          <w:szCs w:val="28"/>
        </w:rPr>
        <w:tab/>
        <w:t>Индивидуальное обучение – выстраивание обучающимися собственной образовательной траектории на основе формирования индивидуальной образовательной программы с учётом интереса обучающегося.</w:t>
      </w:r>
    </w:p>
    <w:p w:rsidR="00781272" w:rsidRPr="00781272" w:rsidRDefault="00781272" w:rsidP="00781272">
      <w:pPr>
        <w:spacing w:after="0" w:line="240" w:lineRule="auto"/>
        <w:ind w:right="23" w:firstLine="680"/>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 xml:space="preserve">Благодаря данным интерактивным технологиям и формам, которые являются инновационными, можно наблюдать повышенный интерес к предмету обществознание, который обучающиеся выбирают для сдачи ЕГЭ, чтобы продолжить обучение в учреждениях ВПО. </w:t>
      </w:r>
    </w:p>
    <w:p w:rsidR="00781272" w:rsidRPr="00781272" w:rsidRDefault="00781272" w:rsidP="00555027">
      <w:pPr>
        <w:spacing w:after="0" w:line="240" w:lineRule="auto"/>
        <w:ind w:right="23" w:firstLine="680"/>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Характерной особенностью является, необходимость постоянных стремлений для преподавателя обществознания быстро самому ориентироваться в процессах, происходящих в мире и близком окружении, а также способствовать реальному анализу действительности и реальных событий проистекающих в жизн</w:t>
      </w:r>
      <w:r w:rsidR="00555027">
        <w:rPr>
          <w:rFonts w:ascii="Times New Roman" w:eastAsia="Times New Roman" w:hAnsi="Times New Roman" w:cs="Times New Roman"/>
          <w:sz w:val="28"/>
          <w:szCs w:val="28"/>
        </w:rPr>
        <w:t>и всего общества у обучающихся.</w:t>
      </w:r>
    </w:p>
    <w:p w:rsidR="00781272" w:rsidRPr="00781272" w:rsidRDefault="00781272" w:rsidP="00781272">
      <w:pPr>
        <w:spacing w:after="0" w:line="240" w:lineRule="auto"/>
        <w:ind w:left="20" w:right="20" w:hanging="20"/>
        <w:jc w:val="both"/>
        <w:rPr>
          <w:rFonts w:ascii="Times New Roman" w:eastAsia="Times New Roman" w:hAnsi="Times New Roman" w:cs="Times New Roman"/>
          <w:sz w:val="28"/>
          <w:szCs w:val="28"/>
        </w:rPr>
      </w:pPr>
      <w:r w:rsidRPr="00781272">
        <w:rPr>
          <w:rFonts w:ascii="Times New Roman" w:eastAsia="Times New Roman" w:hAnsi="Times New Roman" w:cs="Times New Roman"/>
          <w:sz w:val="28"/>
          <w:szCs w:val="28"/>
        </w:rPr>
        <w:t>Литература, источники</w:t>
      </w:r>
    </w:p>
    <w:p w:rsidR="00781272" w:rsidRPr="00781272" w:rsidRDefault="00781272" w:rsidP="00C72EEA">
      <w:pPr>
        <w:keepNext/>
        <w:keepLines/>
        <w:numPr>
          <w:ilvl w:val="0"/>
          <w:numId w:val="48"/>
        </w:numPr>
        <w:shd w:val="clear" w:color="auto" w:fill="FFFFFF"/>
        <w:spacing w:after="0" w:line="240" w:lineRule="auto"/>
        <w:jc w:val="both"/>
        <w:outlineLvl w:val="0"/>
        <w:rPr>
          <w:rFonts w:ascii="Times New Roman" w:eastAsia="Times New Roman" w:hAnsi="Times New Roman" w:cs="Times New Roman"/>
          <w:sz w:val="28"/>
          <w:szCs w:val="28"/>
        </w:rPr>
      </w:pPr>
      <w:r w:rsidRPr="00781272">
        <w:rPr>
          <w:rFonts w:ascii="Times New Roman" w:eastAsia="Times New Roman" w:hAnsi="Times New Roman" w:cs="Times New Roman"/>
          <w:bCs/>
          <w:sz w:val="28"/>
          <w:szCs w:val="28"/>
        </w:rPr>
        <w:t xml:space="preserve">Федеральный закон от  </w:t>
      </w:r>
      <w:r w:rsidRPr="00781272">
        <w:rPr>
          <w:rFonts w:ascii="Times New Roman" w:eastAsia="Times New Roman" w:hAnsi="Times New Roman" w:cs="Times New Roman"/>
          <w:sz w:val="28"/>
          <w:szCs w:val="28"/>
        </w:rPr>
        <w:t>29 декабря 2012 г. N 273-ФЗ</w:t>
      </w:r>
    </w:p>
    <w:p w:rsidR="00781272" w:rsidRPr="00781272" w:rsidRDefault="00781272" w:rsidP="00781272">
      <w:pPr>
        <w:keepNext/>
        <w:keepLines/>
        <w:shd w:val="clear" w:color="auto" w:fill="FFFFFF"/>
        <w:spacing w:after="0" w:line="240" w:lineRule="auto"/>
        <w:jc w:val="both"/>
        <w:outlineLvl w:val="0"/>
        <w:rPr>
          <w:rFonts w:ascii="Times New Roman" w:eastAsia="Times New Roman" w:hAnsi="Times New Roman" w:cs="Times New Roman"/>
          <w:bCs/>
          <w:sz w:val="28"/>
          <w:szCs w:val="28"/>
          <w:u w:val="single"/>
          <w:shd w:val="clear" w:color="auto" w:fill="FFFFFF"/>
        </w:rPr>
      </w:pPr>
      <w:r w:rsidRPr="00781272">
        <w:rPr>
          <w:rFonts w:ascii="Times New Roman" w:eastAsia="Times New Roman" w:hAnsi="Times New Roman" w:cs="Times New Roman"/>
          <w:bCs/>
          <w:sz w:val="28"/>
          <w:szCs w:val="28"/>
        </w:rPr>
        <w:t xml:space="preserve">          «Об образовании»// Российская газета, </w:t>
      </w:r>
      <w:r w:rsidRPr="00781272">
        <w:rPr>
          <w:rFonts w:ascii="Times New Roman" w:eastAsia="Times New Roman" w:hAnsi="Times New Roman" w:cs="Times New Roman"/>
          <w:bCs/>
          <w:sz w:val="28"/>
          <w:szCs w:val="28"/>
          <w:shd w:val="clear" w:color="auto" w:fill="FFFFFF"/>
        </w:rPr>
        <w:t>31 декабря 2012 г., </w:t>
      </w:r>
      <w:hyperlink r:id="rId26" w:history="1">
        <w:r w:rsidRPr="00781272">
          <w:rPr>
            <w:rFonts w:ascii="Times New Roman" w:eastAsia="Times New Roman" w:hAnsi="Times New Roman" w:cs="Times New Roman"/>
            <w:bCs/>
            <w:sz w:val="28"/>
            <w:szCs w:val="28"/>
            <w:u w:val="single"/>
            <w:bdr w:val="none" w:sz="0" w:space="0" w:color="auto" w:frame="1"/>
            <w:shd w:val="clear" w:color="auto" w:fill="FFFFFF"/>
          </w:rPr>
          <w:t>№5976</w:t>
        </w:r>
      </w:hyperlink>
      <w:r w:rsidRPr="00781272">
        <w:rPr>
          <w:rFonts w:ascii="Times New Roman" w:eastAsia="Times New Roman" w:hAnsi="Times New Roman" w:cs="Times New Roman"/>
          <w:bCs/>
          <w:sz w:val="28"/>
          <w:szCs w:val="28"/>
          <w:u w:val="single"/>
          <w:shd w:val="clear" w:color="auto" w:fill="FFFFFF"/>
        </w:rPr>
        <w:t> </w:t>
      </w:r>
    </w:p>
    <w:p w:rsidR="00781272" w:rsidRPr="00781272" w:rsidRDefault="00781272" w:rsidP="00C72EEA">
      <w:pPr>
        <w:keepNext/>
        <w:keepLines/>
        <w:numPr>
          <w:ilvl w:val="0"/>
          <w:numId w:val="48"/>
        </w:numPr>
        <w:spacing w:after="0" w:line="240" w:lineRule="auto"/>
        <w:jc w:val="both"/>
        <w:outlineLvl w:val="0"/>
        <w:rPr>
          <w:rFonts w:ascii="Times New Roman" w:eastAsia="Times New Roman" w:hAnsi="Times New Roman" w:cs="Times New Roman"/>
          <w:bCs/>
          <w:color w:val="000000"/>
          <w:sz w:val="28"/>
          <w:szCs w:val="28"/>
        </w:rPr>
      </w:pPr>
      <w:r w:rsidRPr="00781272">
        <w:rPr>
          <w:rFonts w:ascii="Times New Roman" w:eastAsia="Times New Roman" w:hAnsi="Times New Roman" w:cs="Times New Roman"/>
          <w:bCs/>
          <w:sz w:val="28"/>
          <w:szCs w:val="28"/>
          <w:shd w:val="clear" w:color="auto" w:fill="FFFFFF"/>
        </w:rPr>
        <w:t xml:space="preserve"> </w:t>
      </w:r>
      <w:r w:rsidRPr="00781272">
        <w:rPr>
          <w:rFonts w:ascii="Times New Roman" w:eastAsia="Times New Roman" w:hAnsi="Times New Roman" w:cs="Times New Roman"/>
          <w:bCs/>
          <w:color w:val="000000"/>
          <w:sz w:val="28"/>
          <w:szCs w:val="28"/>
        </w:rPr>
        <w:t>Методическое письмо о преподавании учебного предмета “Обществознание” в условиях введения федерального компонента государственного стандарта общего образования // и [Электронный ресурс] /Режим доступа [</w:t>
      </w:r>
      <w:r w:rsidRPr="00781272">
        <w:rPr>
          <w:rFonts w:ascii="Times New Roman" w:eastAsia="Times New Roman" w:hAnsi="Times New Roman" w:cs="Times New Roman"/>
          <w:bCs/>
          <w:sz w:val="28"/>
          <w:szCs w:val="28"/>
        </w:rPr>
        <w:t>http://lib2.podelise.ru/docs/37/index-27840.html</w:t>
      </w:r>
      <w:r w:rsidRPr="00781272">
        <w:rPr>
          <w:rFonts w:ascii="Times New Roman" w:eastAsia="Times New Roman" w:hAnsi="Times New Roman" w:cs="Times New Roman"/>
          <w:bCs/>
          <w:color w:val="000000"/>
          <w:sz w:val="28"/>
          <w:szCs w:val="28"/>
        </w:rPr>
        <w:t>]</w:t>
      </w:r>
    </w:p>
    <w:p w:rsidR="00781272" w:rsidRPr="00781272" w:rsidRDefault="00781272" w:rsidP="00C72EEA">
      <w:pPr>
        <w:numPr>
          <w:ilvl w:val="0"/>
          <w:numId w:val="48"/>
        </w:numPr>
        <w:spacing w:after="0" w:line="240" w:lineRule="auto"/>
        <w:contextualSpacing/>
        <w:jc w:val="both"/>
        <w:rPr>
          <w:rFonts w:ascii="Times New Roman" w:eastAsia="Times New Roman" w:hAnsi="Times New Roman" w:cs="Times New Roman"/>
          <w:sz w:val="28"/>
          <w:szCs w:val="28"/>
        </w:rPr>
      </w:pPr>
      <w:r w:rsidRPr="00781272">
        <w:rPr>
          <w:rFonts w:ascii="Times New Roman" w:eastAsia="Times New Roman" w:hAnsi="Times New Roman" w:cs="Times New Roman"/>
          <w:bCs/>
          <w:color w:val="000000"/>
          <w:sz w:val="28"/>
          <w:szCs w:val="28"/>
          <w:shd w:val="clear" w:color="auto" w:fill="FFFFFF"/>
        </w:rPr>
        <w:t>Методическое письмо</w:t>
      </w:r>
      <w:r w:rsidRPr="00781272">
        <w:rPr>
          <w:rFonts w:ascii="Times New Roman" w:eastAsia="Times New Roman" w:hAnsi="Times New Roman" w:cs="Times New Roman"/>
          <w:color w:val="000000"/>
          <w:sz w:val="28"/>
          <w:szCs w:val="28"/>
        </w:rPr>
        <w:t xml:space="preserve"> </w:t>
      </w:r>
      <w:r w:rsidRPr="00781272">
        <w:rPr>
          <w:rFonts w:ascii="Times New Roman" w:eastAsia="Times New Roman" w:hAnsi="Times New Roman" w:cs="Times New Roman"/>
          <w:bCs/>
          <w:color w:val="000000"/>
          <w:sz w:val="28"/>
          <w:szCs w:val="28"/>
          <w:shd w:val="clear" w:color="auto" w:fill="FFFFFF"/>
        </w:rPr>
        <w:t>«О преподавании учебного предмета “Обществознание” в условиях введения федерального компонента государственного стандарта общего образования»//</w:t>
      </w:r>
      <w:r w:rsidRPr="00781272">
        <w:rPr>
          <w:rFonts w:ascii="Times New Roman" w:eastAsia="Times New Roman" w:hAnsi="Times New Roman" w:cs="Times New Roman"/>
        </w:rPr>
        <w:t xml:space="preserve"> </w:t>
      </w:r>
      <w:r w:rsidRPr="00781272">
        <w:rPr>
          <w:rFonts w:ascii="Times New Roman" w:eastAsia="Times New Roman" w:hAnsi="Times New Roman" w:cs="Times New Roman"/>
          <w:bCs/>
          <w:color w:val="000000"/>
          <w:sz w:val="28"/>
          <w:szCs w:val="28"/>
          <w:shd w:val="clear" w:color="auto" w:fill="FFFFFF"/>
        </w:rPr>
        <w:t xml:space="preserve"> [Электронный ресурс] / Режим доступа [</w:t>
      </w:r>
      <w:r w:rsidRPr="00781272">
        <w:rPr>
          <w:rFonts w:ascii="Times New Roman" w:eastAsia="Times New Roman" w:hAnsi="Times New Roman" w:cs="Times New Roman"/>
          <w:sz w:val="28"/>
          <w:szCs w:val="28"/>
        </w:rPr>
        <w:t>http://do.gendocs.ru/docs/index-39850.html</w:t>
      </w:r>
      <w:r w:rsidRPr="00781272">
        <w:rPr>
          <w:rFonts w:ascii="Times New Roman" w:eastAsia="Times New Roman" w:hAnsi="Times New Roman" w:cs="Times New Roman"/>
          <w:bCs/>
          <w:sz w:val="28"/>
          <w:szCs w:val="28"/>
          <w:shd w:val="clear" w:color="auto" w:fill="FFFFFF"/>
        </w:rPr>
        <w:t>]</w:t>
      </w:r>
    </w:p>
    <w:tbl>
      <w:tblPr>
        <w:tblpPr w:leftFromText="180" w:rightFromText="180" w:horzAnchor="margin" w:tblpY="-441"/>
        <w:tblW w:w="4914" w:type="pct"/>
        <w:tblCellSpacing w:w="0" w:type="dxa"/>
        <w:tblCellMar>
          <w:top w:w="30" w:type="dxa"/>
          <w:left w:w="30" w:type="dxa"/>
          <w:bottom w:w="30" w:type="dxa"/>
          <w:right w:w="30" w:type="dxa"/>
        </w:tblCellMar>
        <w:tblLook w:val="00A0" w:firstRow="1" w:lastRow="0" w:firstColumn="1" w:lastColumn="0" w:noHBand="0" w:noVBand="0"/>
      </w:tblPr>
      <w:tblGrid>
        <w:gridCol w:w="9810"/>
      </w:tblGrid>
      <w:tr w:rsidR="00751500" w:rsidRPr="00751500" w:rsidTr="00751500">
        <w:trPr>
          <w:trHeight w:val="1371"/>
          <w:tblCellSpacing w:w="0" w:type="dxa"/>
        </w:trPr>
        <w:tc>
          <w:tcPr>
            <w:tcW w:w="5000" w:type="pct"/>
            <w:vAlign w:val="center"/>
          </w:tcPr>
          <w:p w:rsidR="00E34321" w:rsidRDefault="002A3767" w:rsidP="00555027">
            <w:pPr>
              <w:spacing w:line="240" w:lineRule="auto"/>
              <w:rPr>
                <w:rFonts w:ascii="Times New Roman" w:eastAsia="Times New Roman" w:hAnsi="Times New Roman" w:cs="Times New Roman"/>
                <w:sz w:val="28"/>
                <w:szCs w:val="28"/>
              </w:rPr>
            </w:pPr>
            <w:hyperlink r:id="rId27" w:history="1">
              <w:r w:rsidR="00781272" w:rsidRPr="00781272">
                <w:rPr>
                  <w:rFonts w:ascii="Times New Roman" w:eastAsia="Times New Roman" w:hAnsi="Times New Roman" w:cs="Times New Roman"/>
                  <w:sz w:val="28"/>
                  <w:szCs w:val="28"/>
                  <w:shd w:val="clear" w:color="auto" w:fill="FFFFFF"/>
                </w:rPr>
                <w:t xml:space="preserve">Герасимович </w:t>
              </w:r>
            </w:hyperlink>
            <w:r w:rsidR="00781272" w:rsidRPr="00781272">
              <w:rPr>
                <w:rFonts w:ascii="Times New Roman" w:eastAsia="Times New Roman" w:hAnsi="Times New Roman" w:cs="Times New Roman"/>
              </w:rPr>
              <w:t xml:space="preserve">Н.В. </w:t>
            </w:r>
            <w:r w:rsidR="00781272" w:rsidRPr="00781272">
              <w:rPr>
                <w:rFonts w:ascii="Times New Roman" w:eastAsia="Times New Roman" w:hAnsi="Times New Roman" w:cs="Times New Roman"/>
                <w:sz w:val="28"/>
                <w:szCs w:val="28"/>
              </w:rPr>
              <w:t>Компетентностно-ориентированное обучение как основа повышения качества профессиональной подготовки обучающихс</w:t>
            </w:r>
            <w:r w:rsidR="00555027">
              <w:rPr>
                <w:rFonts w:ascii="Times New Roman" w:eastAsia="Times New Roman" w:hAnsi="Times New Roman" w:cs="Times New Roman"/>
                <w:sz w:val="28"/>
                <w:szCs w:val="28"/>
              </w:rPr>
              <w:t>я лицея// Первое сентября, 2011</w:t>
            </w:r>
          </w:p>
          <w:p w:rsidR="00E34321" w:rsidRDefault="00E34321" w:rsidP="00555027">
            <w:pPr>
              <w:spacing w:line="240" w:lineRule="auto"/>
              <w:rPr>
                <w:rFonts w:ascii="Times New Roman" w:eastAsia="Times New Roman" w:hAnsi="Times New Roman" w:cs="Times New Roman"/>
                <w:sz w:val="28"/>
                <w:szCs w:val="28"/>
              </w:rPr>
            </w:pPr>
          </w:p>
          <w:p w:rsidR="00E34321" w:rsidRDefault="00E34321" w:rsidP="00555027">
            <w:pPr>
              <w:spacing w:line="240" w:lineRule="auto"/>
              <w:rPr>
                <w:rFonts w:ascii="Times New Roman" w:eastAsia="Times New Roman" w:hAnsi="Times New Roman" w:cs="Times New Roman"/>
                <w:sz w:val="28"/>
                <w:szCs w:val="28"/>
              </w:rPr>
            </w:pPr>
          </w:p>
          <w:p w:rsidR="00751500" w:rsidRPr="00751500" w:rsidRDefault="00555027" w:rsidP="00E34321">
            <w:pPr>
              <w:spacing w:after="0" w:line="240" w:lineRule="auto"/>
              <w:jc w:val="center"/>
              <w:rPr>
                <w:rFonts w:ascii="Times New Roman" w:eastAsia="Times New Roman" w:hAnsi="Times New Roman" w:cs="Times New Roman"/>
                <w:b/>
                <w:webHidden/>
                <w:sz w:val="28"/>
                <w:szCs w:val="28"/>
              </w:rPr>
            </w:pPr>
            <w:r w:rsidRPr="00751500">
              <w:rPr>
                <w:rFonts w:ascii="Times New Roman" w:eastAsia="Times New Roman" w:hAnsi="Times New Roman" w:cs="Times New Roman"/>
                <w:b/>
                <w:sz w:val="28"/>
                <w:szCs w:val="28"/>
              </w:rPr>
              <w:t>Практическое применение мультимедиа на уроках математики</w:t>
            </w:r>
            <w:r w:rsidR="00751500" w:rsidRPr="00751500">
              <w:rPr>
                <w:rFonts w:ascii="Times New Roman" w:eastAsia="Times New Roman" w:hAnsi="Times New Roman" w:cs="Times New Roman"/>
                <w:b/>
                <w:webHidden/>
                <w:sz w:val="28"/>
                <w:szCs w:val="28"/>
              </w:rPr>
              <w:t>.</w:t>
            </w:r>
          </w:p>
          <w:p w:rsidR="00751500" w:rsidRPr="00751500" w:rsidRDefault="00751500" w:rsidP="00E34321">
            <w:pPr>
              <w:spacing w:after="0" w:line="240" w:lineRule="auto"/>
              <w:jc w:val="center"/>
              <w:rPr>
                <w:rFonts w:ascii="Times New Roman" w:eastAsia="Times New Roman" w:hAnsi="Times New Roman" w:cs="Times New Roman"/>
                <w:b/>
                <w:webHidden/>
                <w:sz w:val="28"/>
                <w:szCs w:val="28"/>
              </w:rPr>
            </w:pPr>
          </w:p>
          <w:p w:rsidR="00751500" w:rsidRPr="00751500" w:rsidRDefault="00751500" w:rsidP="00E34321">
            <w:pPr>
              <w:spacing w:after="0" w:line="240" w:lineRule="auto"/>
              <w:jc w:val="center"/>
              <w:rPr>
                <w:rFonts w:ascii="Times New Roman" w:eastAsia="Times New Roman" w:hAnsi="Times New Roman" w:cs="Times New Roman"/>
                <w:webHidden/>
                <w:sz w:val="28"/>
                <w:szCs w:val="28"/>
              </w:rPr>
            </w:pPr>
            <w:r w:rsidRPr="00751500">
              <w:rPr>
                <w:rFonts w:ascii="Times New Roman" w:eastAsia="Times New Roman" w:hAnsi="Times New Roman" w:cs="Times New Roman"/>
                <w:sz w:val="28"/>
                <w:szCs w:val="28"/>
              </w:rPr>
              <w:t>Ионга И.Н.</w:t>
            </w:r>
          </w:p>
          <w:p w:rsidR="00751500" w:rsidRPr="00751500" w:rsidRDefault="00751500" w:rsidP="00E34321">
            <w:pPr>
              <w:spacing w:after="0" w:line="240" w:lineRule="auto"/>
              <w:jc w:val="center"/>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МБОУ СОШ № 7 г. Когалым, ХМАО-Югра, Тюменская область, Россия</w:t>
            </w:r>
          </w:p>
          <w:p w:rsidR="00E34321"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      </w:t>
            </w:r>
          </w:p>
          <w:p w:rsidR="00751500" w:rsidRPr="00751500" w:rsidRDefault="00E34321" w:rsidP="00751500">
            <w:pPr>
              <w:spacing w:after="0" w:line="240" w:lineRule="auto"/>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00751500" w:rsidRPr="00751500">
              <w:rPr>
                <w:rFonts w:ascii="Times New Roman" w:eastAsia="Times New Roman" w:hAnsi="Times New Roman" w:cs="Times New Roman"/>
                <w:noProof/>
                <w:sz w:val="28"/>
                <w:szCs w:val="28"/>
              </w:rPr>
              <w:t xml:space="preserve">Российская педагогика и практика накопила огромный опыт в организации образовательного процесса, но все больше и больше детей проявляют свое нежелание обучаться в обычной школе, говорят о том, что в школе стало не интересно и скучно учиться. Неужели современные дети потеряли интерес к новому, необычному. Неужели они ничего не хотят знать? Конечно, нет! Понаблюдайте за ними на переменах. С каким интересом они обсуждают возможности нового мобильного телефона или радуются еще за одного из своих одноклассников, которому родители подарили компьютер. Среди ребят мы увидим и тех, кому часто скучно на уроке. И неправда, что они используют телефоны и компьютеры только для игр и развлечений. Есть и такие, но в основном ребята с жадностью осваивают все новые и новые возможности своего компьютера или телефона. Сегодня мы все перегружены информацией, и поэтому главной задачей школы должно стать стремление научить каждого ребенка ориентироваться в этом нарастающем потоке информации, научить его отсеивать ненужное, искать достаточное для обоснования необходимого. </w:t>
            </w:r>
            <w:r w:rsidR="00751500" w:rsidRPr="00751500">
              <w:rPr>
                <w:rFonts w:ascii="Times New Roman" w:eastAsia="Times New Roman" w:hAnsi="Times New Roman" w:cs="Times New Roman"/>
                <w:iCs/>
                <w:noProof/>
                <w:sz w:val="28"/>
                <w:szCs w:val="28"/>
              </w:rPr>
              <w:t xml:space="preserve">Поэтому творческий учитель на основе использования информационных технологий способен организовать современный урок таким образом, когда организация познавательной деятельности учащихся носит технологический, развивающий эффект. </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        Существенная перемена в структуре образования может быть охарактеризована как перенос центра тяжести с преподавания в процессе обучения на учение. Это не обыкновенное «натаскивание» учеников, не экстенсивное увеличение знаний, а творческий подход к обучению всех участников образовательного процесса. На помощь учителю приходят коллективные формы обучения, и тогда учащиеся, которые испытывают затруднения в освоении математических понятий, получают дополнительные возможности для получения консультации, помощи, поддержки.</w:t>
            </w:r>
          </w:p>
          <w:p w:rsidR="00751500" w:rsidRPr="00751500" w:rsidRDefault="00751500" w:rsidP="00751500">
            <w:pPr>
              <w:spacing w:after="0" w:line="240" w:lineRule="auto"/>
              <w:ind w:firstLine="708"/>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 Я считаю, что именно информационные технологии позволяют осуществить этот переход, т.к. появляется потребность для более широкой дифференциации, индивидуализации и интеграции образовательного процесса. Новые возможности для организации систематического контроля над усвоением учебной информации не только через различные виды тестирования, но и подготовки таких видов заданий, которые позволяют видеть результат сразу </w:t>
            </w:r>
            <w:r w:rsidRPr="00751500">
              <w:rPr>
                <w:rFonts w:ascii="Times New Roman" w:eastAsia="Times New Roman" w:hAnsi="Times New Roman" w:cs="Times New Roman"/>
                <w:noProof/>
                <w:sz w:val="28"/>
                <w:szCs w:val="28"/>
              </w:rPr>
              <w:lastRenderedPageBreak/>
              <w:t xml:space="preserve">после его выполнения, переводят образовательный процесс на более высокий уровень. Но положительный результат образовательного взаимодействия возможен только при наличии </w:t>
            </w:r>
            <w:r w:rsidRPr="00751500">
              <w:rPr>
                <w:rFonts w:ascii="Times New Roman" w:eastAsia="Times New Roman" w:hAnsi="Times New Roman" w:cs="Times New Roman"/>
                <w:iCs/>
                <w:noProof/>
                <w:sz w:val="28"/>
                <w:szCs w:val="28"/>
              </w:rPr>
              <w:t>высокой мотивации</w:t>
            </w:r>
            <w:r w:rsidRPr="00751500">
              <w:rPr>
                <w:rFonts w:ascii="Times New Roman" w:eastAsia="Times New Roman" w:hAnsi="Times New Roman" w:cs="Times New Roman"/>
                <w:noProof/>
                <w:sz w:val="28"/>
                <w:szCs w:val="28"/>
              </w:rPr>
              <w:t xml:space="preserve">. </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           В условиях информатизации образования и внедрения информационно-педагогических технологий системный подход к организации работы с информацией позволяет решить множество проблем, а творческий подход определяется научным выбором лучшего из возможного. Т.е., речь здесь уже должна идти об изобретении новых информационно-педагогических технологий. Следовательно, необходима теоретическая подготовка учителя, его четкое представление структуры, целей и задач образования в условиях внедрения информационных технологий, чтобы использование ИКТ на уроках не превратилось в </w:t>
            </w:r>
            <w:r w:rsidRPr="00751500">
              <w:rPr>
                <w:rFonts w:ascii="Times New Roman" w:eastAsia="Times New Roman" w:hAnsi="Times New Roman" w:cs="Times New Roman"/>
                <w:iCs/>
                <w:noProof/>
                <w:sz w:val="28"/>
                <w:szCs w:val="28"/>
              </w:rPr>
              <w:t>новомодную игрушку</w:t>
            </w:r>
            <w:r w:rsidRPr="00751500">
              <w:rPr>
                <w:rFonts w:ascii="Times New Roman" w:eastAsia="Times New Roman" w:hAnsi="Times New Roman" w:cs="Times New Roman"/>
                <w:noProof/>
                <w:sz w:val="28"/>
                <w:szCs w:val="28"/>
              </w:rPr>
              <w:t xml:space="preserve">. </w:t>
            </w:r>
          </w:p>
          <w:p w:rsidR="00751500" w:rsidRPr="00751500" w:rsidRDefault="00751500" w:rsidP="00751500">
            <w:pPr>
              <w:spacing w:after="0" w:line="240" w:lineRule="auto"/>
              <w:ind w:firstLine="708"/>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Я полагаю, что осознанное использование приемов педагогических техник необходимо не только учителю, но и учащимся, что необходима адаптация учащихся к новым методам работы с информацией. И когда технологическая культура учащихся повышается вместе с учительской, учитель становится организатором учебного процесса, познавательной активности учащихся. </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Считаю, что одним из основополагающих моментов информационно-педагогической технологии обобщающего урока является:</w:t>
            </w:r>
          </w:p>
          <w:p w:rsidR="00751500" w:rsidRPr="00751500" w:rsidRDefault="00751500" w:rsidP="00C72EEA">
            <w:pPr>
              <w:widowControl w:val="0"/>
              <w:numPr>
                <w:ilvl w:val="0"/>
                <w:numId w:val="54"/>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выстраивание системы понятий;</w:t>
            </w:r>
          </w:p>
          <w:p w:rsidR="00751500" w:rsidRPr="00751500" w:rsidRDefault="00751500" w:rsidP="00C72EEA">
            <w:pPr>
              <w:widowControl w:val="0"/>
              <w:numPr>
                <w:ilvl w:val="0"/>
                <w:numId w:val="54"/>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привлекательная форма подачи предлагаемой к изучению информации;</w:t>
            </w:r>
          </w:p>
          <w:p w:rsidR="00751500" w:rsidRPr="00751500" w:rsidRDefault="00751500" w:rsidP="00C72EEA">
            <w:pPr>
              <w:widowControl w:val="0"/>
              <w:numPr>
                <w:ilvl w:val="0"/>
                <w:numId w:val="54"/>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организация процесса сотворчества учителя и учащихся.</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 Ни в коем случае не следует увлекаться набором различных приемов и способов организации учебной работы: только согласованность и логичность отбора позволит создать целостность и завершенность урока, а использование информационных технологий повысить его эффективность.</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Основными функциями учителя в учебном процессе с применением ИТ являются: </w:t>
            </w:r>
          </w:p>
          <w:p w:rsidR="00751500" w:rsidRPr="00751500" w:rsidRDefault="00751500" w:rsidP="00C72EEA">
            <w:pPr>
              <w:numPr>
                <w:ilvl w:val="0"/>
                <w:numId w:val="59"/>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отбор учебного материала и заданий, </w:t>
            </w:r>
          </w:p>
          <w:p w:rsidR="00751500" w:rsidRPr="00751500" w:rsidRDefault="00751500" w:rsidP="00C72EEA">
            <w:pPr>
              <w:numPr>
                <w:ilvl w:val="0"/>
                <w:numId w:val="59"/>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планирование процесса обучения, </w:t>
            </w:r>
          </w:p>
          <w:p w:rsidR="00751500" w:rsidRPr="00751500" w:rsidRDefault="00751500" w:rsidP="00C72EEA">
            <w:pPr>
              <w:numPr>
                <w:ilvl w:val="0"/>
                <w:numId w:val="59"/>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разработка форм предъявления информации обучаемым, </w:t>
            </w:r>
          </w:p>
          <w:p w:rsidR="00751500" w:rsidRPr="00751500" w:rsidRDefault="00751500" w:rsidP="00C72EEA">
            <w:pPr>
              <w:numPr>
                <w:ilvl w:val="0"/>
                <w:numId w:val="59"/>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контроль учебного материала, </w:t>
            </w:r>
          </w:p>
          <w:p w:rsidR="00751500" w:rsidRPr="00751500" w:rsidRDefault="00751500" w:rsidP="00C72EEA">
            <w:pPr>
              <w:numPr>
                <w:ilvl w:val="0"/>
                <w:numId w:val="59"/>
              </w:numPr>
              <w:spacing w:after="0" w:line="240" w:lineRule="auto"/>
              <w:ind w:left="0"/>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коррекция процесса обучения. </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Применение компьютерной техники дает возможность использовать учебный материал в разнообразных формах. Возможностей ПК вполне достаточно для эффективного обеспечения естественной и наглядной формы представления учебного материала. </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noProof/>
                <w:sz w:val="28"/>
                <w:szCs w:val="28"/>
              </w:rPr>
              <w:t xml:space="preserve">      Весьма важным моментом является также реализация не только индивидуального, но и дифференцированного подхода в обучении. Следует отметить, что средства вычислительной техники позволяют существенно дифференцировать диалоги с обучающимися в зависимости от их подготовленности, скорости и качества выполнения заданий. Уникальным средством диагностики и мониторинга качества образования являются интерактивные дидактические игры и тесты, позволяющие проверить уровень </w:t>
            </w:r>
            <w:r w:rsidRPr="00751500">
              <w:rPr>
                <w:rFonts w:ascii="Times New Roman" w:eastAsia="Times New Roman" w:hAnsi="Times New Roman" w:cs="Times New Roman"/>
                <w:noProof/>
                <w:sz w:val="28"/>
                <w:szCs w:val="28"/>
              </w:rPr>
              <w:lastRenderedPageBreak/>
              <w:t>усвоения и понимания материала. Форму игрового задания выбираю с учетом специфики содержания контролируемого учебного материала, приобретенных умений и навыков.</w:t>
            </w:r>
          </w:p>
          <w:p w:rsidR="00751500" w:rsidRPr="00751500" w:rsidRDefault="00751500" w:rsidP="00751500">
            <w:pPr>
              <w:spacing w:after="0" w:line="240" w:lineRule="auto"/>
              <w:jc w:val="both"/>
              <w:rPr>
                <w:rFonts w:ascii="Times New Roman" w:eastAsia="Times New Roman" w:hAnsi="Times New Roman" w:cs="Times New Roman"/>
                <w:noProof/>
                <w:sz w:val="28"/>
                <w:szCs w:val="28"/>
              </w:rPr>
            </w:pPr>
            <w:r w:rsidRPr="00751500">
              <w:rPr>
                <w:rFonts w:ascii="Times New Roman" w:eastAsia="Times New Roman" w:hAnsi="Times New Roman" w:cs="Times New Roman"/>
                <w:iCs/>
                <w:noProof/>
                <w:sz w:val="28"/>
                <w:szCs w:val="28"/>
              </w:rPr>
              <w:t xml:space="preserve">        Интерактивная дидактическая игра и тест</w:t>
            </w:r>
            <w:r w:rsidRPr="00751500">
              <w:rPr>
                <w:rFonts w:ascii="Times New Roman" w:eastAsia="Times New Roman" w:hAnsi="Times New Roman" w:cs="Times New Roman"/>
                <w:noProof/>
                <w:sz w:val="28"/>
                <w:szCs w:val="28"/>
              </w:rPr>
              <w:t xml:space="preserve">– целенаправленное, проводимое в строго контролируемых условиях, испытание для всех учеников. Такие задания имеют ряд преимуществ. </w:t>
            </w:r>
            <w:r w:rsidRPr="00751500">
              <w:rPr>
                <w:rFonts w:ascii="Times New Roman" w:eastAsia="Times New Roman" w:hAnsi="Times New Roman" w:cs="Times New Roman"/>
                <w:iCs/>
                <w:noProof/>
                <w:sz w:val="28"/>
                <w:szCs w:val="28"/>
              </w:rPr>
              <w:t>Интерактивная дидактическая игра</w:t>
            </w:r>
            <w:r w:rsidRPr="00751500">
              <w:rPr>
                <w:rFonts w:ascii="Times New Roman" w:eastAsia="Times New Roman" w:hAnsi="Times New Roman" w:cs="Times New Roman"/>
                <w:noProof/>
                <w:sz w:val="28"/>
                <w:szCs w:val="28"/>
              </w:rPr>
              <w:t xml:space="preserve"> - это нетрадиционный подход к изучению традиционных тем, использование различных форм работы с классом – фронтальный и индивидуальный опрос; работа на осознанность (понимание) при выполнении ребенком своих действий; формы стимулирования деятельности – «</w:t>
            </w:r>
            <w:r w:rsidRPr="00751500">
              <w:rPr>
                <w:rFonts w:ascii="Times New Roman" w:eastAsia="Times New Roman" w:hAnsi="Times New Roman" w:cs="Times New Roman"/>
                <w:iCs/>
                <w:noProof/>
                <w:sz w:val="28"/>
                <w:szCs w:val="28"/>
              </w:rPr>
              <w:t>подумай», «верно», «молодец»</w:t>
            </w:r>
            <w:r w:rsidRPr="00751500">
              <w:rPr>
                <w:rFonts w:ascii="Times New Roman" w:eastAsia="Times New Roman" w:hAnsi="Times New Roman" w:cs="Times New Roman"/>
                <w:noProof/>
                <w:sz w:val="28"/>
                <w:szCs w:val="28"/>
              </w:rPr>
              <w:t>, классификация материала по темам, возможность выбора у ребенка при решении примеров, заданий и т.д.</w:t>
            </w:r>
          </w:p>
          <w:p w:rsidR="00751500" w:rsidRPr="00751500" w:rsidRDefault="00751500" w:rsidP="00751500">
            <w:pPr>
              <w:spacing w:after="0" w:line="240" w:lineRule="auto"/>
              <w:jc w:val="both"/>
              <w:rPr>
                <w:rFonts w:ascii="Times New Roman" w:eastAsia="Times New Roman" w:hAnsi="Times New Roman" w:cs="Times New Roman"/>
                <w:color w:val="000000"/>
                <w:sz w:val="28"/>
                <w:szCs w:val="28"/>
                <w:u w:val="single"/>
              </w:rPr>
            </w:pPr>
            <w:r w:rsidRPr="00751500">
              <w:rPr>
                <w:rFonts w:ascii="Times New Roman" w:eastAsia="Times New Roman" w:hAnsi="Times New Roman" w:cs="Times New Roman"/>
                <w:sz w:val="28"/>
                <w:szCs w:val="28"/>
              </w:rPr>
              <w:t xml:space="preserve">        Формы и место использования компьютеров на уроке, конечно, зависит от содержания этого урока, цели, которую ставит учитель. Каковы же функции и особенности применения образовательных программ? Можно выделить следующие функции:</w:t>
            </w:r>
          </w:p>
          <w:p w:rsidR="00751500" w:rsidRPr="00751500" w:rsidRDefault="00751500" w:rsidP="00C72EEA">
            <w:pPr>
              <w:numPr>
                <w:ilvl w:val="0"/>
                <w:numId w:val="60"/>
              </w:numPr>
              <w:spacing w:after="0" w:line="240" w:lineRule="auto"/>
              <w:ind w:left="0"/>
              <w:jc w:val="both"/>
              <w:rPr>
                <w:rFonts w:ascii="Times New Roman" w:eastAsia="Times New Roman" w:hAnsi="Times New Roman" w:cs="Times New Roman"/>
                <w:color w:val="000000"/>
                <w:sz w:val="28"/>
                <w:szCs w:val="28"/>
                <w:u w:val="single"/>
              </w:rPr>
            </w:pPr>
            <w:r w:rsidRPr="00751500">
              <w:rPr>
                <w:rFonts w:ascii="Times New Roman" w:eastAsia="Times New Roman" w:hAnsi="Times New Roman" w:cs="Times New Roman"/>
                <w:sz w:val="28"/>
                <w:szCs w:val="28"/>
              </w:rPr>
              <w:t xml:space="preserve">инструментальная (изготовление наглядных пособий); </w:t>
            </w:r>
          </w:p>
          <w:p w:rsidR="00751500" w:rsidRPr="00751500" w:rsidRDefault="00751500" w:rsidP="00C72EEA">
            <w:pPr>
              <w:numPr>
                <w:ilvl w:val="0"/>
                <w:numId w:val="60"/>
              </w:numPr>
              <w:spacing w:after="0" w:line="240" w:lineRule="auto"/>
              <w:ind w:left="0"/>
              <w:jc w:val="both"/>
              <w:rPr>
                <w:rFonts w:ascii="Times New Roman" w:eastAsia="Times New Roman" w:hAnsi="Times New Roman" w:cs="Times New Roman"/>
                <w:color w:val="000000"/>
                <w:sz w:val="28"/>
                <w:szCs w:val="28"/>
                <w:u w:val="single"/>
              </w:rPr>
            </w:pPr>
            <w:r w:rsidRPr="00751500">
              <w:rPr>
                <w:rFonts w:ascii="Times New Roman" w:eastAsia="Times New Roman" w:hAnsi="Times New Roman" w:cs="Times New Roman"/>
                <w:sz w:val="28"/>
                <w:szCs w:val="28"/>
              </w:rPr>
              <w:t>демонстрирующая (показ готовых демонст</w:t>
            </w:r>
            <w:r w:rsidR="00E34321">
              <w:rPr>
                <w:rFonts w:ascii="Times New Roman" w:eastAsia="Times New Roman" w:hAnsi="Times New Roman" w:cs="Times New Roman"/>
                <w:sz w:val="28"/>
                <w:szCs w:val="28"/>
              </w:rPr>
              <w:t xml:space="preserve">рационных программ, слайдов, </w:t>
            </w:r>
            <w:r w:rsidRPr="00751500">
              <w:rPr>
                <w:rFonts w:ascii="Times New Roman" w:eastAsia="Times New Roman" w:hAnsi="Times New Roman" w:cs="Times New Roman"/>
                <w:sz w:val="28"/>
                <w:szCs w:val="28"/>
              </w:rPr>
              <w:t xml:space="preserve">презентаций и т.д.) </w:t>
            </w:r>
          </w:p>
          <w:p w:rsidR="00751500" w:rsidRPr="00751500" w:rsidRDefault="002A3767" w:rsidP="00C72EEA">
            <w:pPr>
              <w:numPr>
                <w:ilvl w:val="0"/>
                <w:numId w:val="60"/>
              </w:numPr>
              <w:spacing w:after="0" w:line="240" w:lineRule="auto"/>
              <w:ind w:left="0"/>
              <w:jc w:val="both"/>
              <w:rPr>
                <w:rFonts w:ascii="Times New Roman" w:eastAsia="Times New Roman" w:hAnsi="Times New Roman" w:cs="Times New Roman"/>
                <w:color w:val="000000"/>
                <w:sz w:val="28"/>
                <w:szCs w:val="28"/>
              </w:rPr>
            </w:pPr>
            <w:hyperlink r:id="rId28" w:tgtFrame="_top" w:history="1">
              <w:r w:rsidR="00751500" w:rsidRPr="00751500">
                <w:rPr>
                  <w:rFonts w:ascii="Times New Roman" w:eastAsia="Times New Roman" w:hAnsi="Times New Roman" w:cs="Times New Roman"/>
                  <w:color w:val="000000"/>
                  <w:sz w:val="28"/>
                  <w:szCs w:val="28"/>
                </w:rPr>
                <w:t xml:space="preserve">обучающая (тренажеры); </w:t>
              </w:r>
            </w:hyperlink>
          </w:p>
          <w:p w:rsidR="00751500" w:rsidRPr="00751500" w:rsidRDefault="002A3767" w:rsidP="00C72EEA">
            <w:pPr>
              <w:numPr>
                <w:ilvl w:val="0"/>
                <w:numId w:val="60"/>
              </w:numPr>
              <w:spacing w:after="0" w:line="240" w:lineRule="auto"/>
              <w:ind w:left="0"/>
              <w:jc w:val="both"/>
              <w:rPr>
                <w:rFonts w:ascii="Times New Roman" w:eastAsia="Times New Roman" w:hAnsi="Times New Roman" w:cs="Times New Roman"/>
                <w:color w:val="000000"/>
                <w:sz w:val="28"/>
                <w:szCs w:val="28"/>
              </w:rPr>
            </w:pPr>
            <w:hyperlink r:id="rId29" w:tgtFrame="_top" w:history="1">
              <w:r w:rsidR="00751500" w:rsidRPr="00751500">
                <w:rPr>
                  <w:rFonts w:ascii="Times New Roman" w:eastAsia="Times New Roman" w:hAnsi="Times New Roman" w:cs="Times New Roman"/>
                  <w:color w:val="000000"/>
                  <w:sz w:val="28"/>
                  <w:szCs w:val="28"/>
                </w:rPr>
                <w:t xml:space="preserve">контролирующая. </w:t>
              </w:r>
            </w:hyperlink>
          </w:p>
          <w:p w:rsidR="00751500" w:rsidRPr="00751500" w:rsidRDefault="00751500" w:rsidP="00751500">
            <w:pPr>
              <w:spacing w:after="0" w:line="240" w:lineRule="auto"/>
              <w:jc w:val="both"/>
              <w:rPr>
                <w:rFonts w:ascii="Times New Roman" w:eastAsia="Times New Roman" w:hAnsi="Times New Roman" w:cs="Times New Roman"/>
                <w:color w:val="000000"/>
                <w:sz w:val="28"/>
                <w:szCs w:val="28"/>
                <w:u w:val="single"/>
              </w:rPr>
            </w:pPr>
            <w:r w:rsidRPr="00751500">
              <w:rPr>
                <w:rFonts w:ascii="Times New Roman" w:eastAsia="Times New Roman" w:hAnsi="Times New Roman" w:cs="Times New Roman"/>
                <w:sz w:val="28"/>
                <w:szCs w:val="28"/>
              </w:rPr>
              <w:t xml:space="preserve">Возможны различные виды уроков с применением информационных технологий: уроки-беседы с использованием компьютера как наглядного средства; уроки постановки и проведения исследований; уроки практической работы; уроки-зачеты; интегрированные уроки и т.д. </w:t>
            </w:r>
            <w:hyperlink r:id="rId30" w:tgtFrame="_top" w:history="1">
              <w:r w:rsidRPr="00751500">
                <w:rPr>
                  <w:rFonts w:ascii="Times New Roman" w:eastAsia="Times New Roman" w:hAnsi="Times New Roman" w:cs="Times New Roman"/>
                  <w:color w:val="000000"/>
                  <w:sz w:val="28"/>
                  <w:szCs w:val="28"/>
                </w:rPr>
                <w:t>Практика работы показывает, что наиболее эффективно использование компьютера на уроках математики:</w:t>
              </w:r>
            </w:hyperlink>
          </w:p>
          <w:p w:rsid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-при проведении устного счёта (возможность о</w:t>
            </w:r>
            <w:r>
              <w:rPr>
                <w:rFonts w:ascii="Times New Roman" w:eastAsia="Times New Roman" w:hAnsi="Times New Roman" w:cs="Times New Roman"/>
                <w:sz w:val="28"/>
                <w:szCs w:val="28"/>
              </w:rPr>
              <w:t xml:space="preserve">перативно предъявлять задания и </w:t>
            </w:r>
            <w:r w:rsidRPr="00751500">
              <w:rPr>
                <w:rFonts w:ascii="Times New Roman" w:eastAsia="Times New Roman" w:hAnsi="Times New Roman" w:cs="Times New Roman"/>
                <w:sz w:val="28"/>
                <w:szCs w:val="28"/>
              </w:rPr>
              <w:t>корректировать результаты их вы</w:t>
            </w:r>
          </w:p>
          <w:p w:rsidR="00751500" w:rsidRPr="00751500" w:rsidRDefault="00751500" w:rsidP="00751500">
            <w:pP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sz w:val="28"/>
                <w:szCs w:val="28"/>
              </w:rPr>
              <w:drawing>
                <wp:inline distT="0" distB="0" distL="0" distR="0">
                  <wp:extent cx="2419350" cy="1581150"/>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9350" cy="1581150"/>
                          </a:xfrm>
                          <a:prstGeom prst="rect">
                            <a:avLst/>
                          </a:prstGeom>
                          <a:noFill/>
                          <a:ln w="9525" cmpd="sng">
                            <a:solidFill>
                              <a:srgbClr val="000000"/>
                            </a:solidFill>
                            <a:miter lim="800000"/>
                            <a:headEnd/>
                            <a:tailEnd/>
                          </a:ln>
                          <a:effectLst/>
                        </pic:spPr>
                      </pic:pic>
                    </a:graphicData>
                  </a:graphic>
                </wp:inline>
              </w:drawing>
            </w:r>
            <w:r>
              <w:rPr>
                <w:rFonts w:ascii="Times New Roman" w:eastAsia="Times New Roman" w:hAnsi="Times New Roman" w:cs="Times New Roman"/>
                <w:noProof/>
                <w:sz w:val="28"/>
                <w:szCs w:val="28"/>
              </w:rPr>
              <w:drawing>
                <wp:inline distT="0" distB="0" distL="0" distR="0">
                  <wp:extent cx="2476500" cy="1571625"/>
                  <wp:effectExtent l="19050" t="1905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500" cy="1571625"/>
                          </a:xfrm>
                          <a:prstGeom prst="rect">
                            <a:avLst/>
                          </a:prstGeom>
                          <a:noFill/>
                          <a:ln w="9525" cmpd="sng">
                            <a:solidFill>
                              <a:srgbClr val="000000"/>
                            </a:solidFill>
                            <a:miter lim="800000"/>
                            <a:headEnd/>
                            <a:tailEnd/>
                          </a:ln>
                          <a:effectLst/>
                        </pic:spPr>
                      </pic:pic>
                    </a:graphicData>
                  </a:graphic>
                </wp:inline>
              </w:drawing>
            </w:r>
            <w:r w:rsidRPr="00751500">
              <w:rPr>
                <w:rFonts w:ascii="Times New Roman" w:eastAsia="Times New Roman" w:hAnsi="Times New Roman" w:cs="Times New Roman"/>
                <w:sz w:val="28"/>
                <w:szCs w:val="28"/>
              </w:rPr>
              <w:t xml:space="preserve">полнения); </w:t>
            </w:r>
          </w:p>
          <w:p w:rsidR="00751500" w:rsidRPr="00751500" w:rsidRDefault="00751500" w:rsidP="00751500">
            <w:pPr>
              <w:spacing w:before="36" w:after="36" w:line="240" w:lineRule="auto"/>
              <w:jc w:val="both"/>
              <w:rPr>
                <w:rFonts w:ascii="Times New Roman" w:eastAsia="Times New Roman" w:hAnsi="Times New Roman" w:cs="Times New Roman"/>
                <w:color w:val="000000"/>
                <w:sz w:val="28"/>
                <w:szCs w:val="28"/>
              </w:rPr>
            </w:pPr>
            <w:r>
              <w:rPr>
                <w:rFonts w:ascii="Calibri" w:eastAsia="Times New Roman" w:hAnsi="Calibri" w:cs="Times New Roman"/>
                <w:noProof/>
              </w:rPr>
              <w:lastRenderedPageBreak/>
              <w:drawing>
                <wp:anchor distT="0" distB="0" distL="114300" distR="114300" simplePos="0" relativeHeight="251676672" behindDoc="1" locked="0" layoutInCell="1" allowOverlap="1">
                  <wp:simplePos x="0" y="0"/>
                  <wp:positionH relativeFrom="column">
                    <wp:posOffset>135255</wp:posOffset>
                  </wp:positionH>
                  <wp:positionV relativeFrom="paragraph">
                    <wp:posOffset>246380</wp:posOffset>
                  </wp:positionV>
                  <wp:extent cx="2526030" cy="2136775"/>
                  <wp:effectExtent l="19050" t="19050" r="7620" b="0"/>
                  <wp:wrapThrough wrapText="bothSides">
                    <wp:wrapPolygon edited="0">
                      <wp:start x="-163" y="-193"/>
                      <wp:lineTo x="-163" y="21568"/>
                      <wp:lineTo x="21665" y="21568"/>
                      <wp:lineTo x="21665" y="-193"/>
                      <wp:lineTo x="-163" y="-193"/>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6030" cy="2136775"/>
                          </a:xfrm>
                          <a:prstGeom prst="rect">
                            <a:avLst/>
                          </a:prstGeom>
                          <a:noFill/>
                          <a:ln w="9525">
                            <a:solidFill>
                              <a:srgbClr val="000000"/>
                            </a:solidFill>
                            <a:miter lim="800000"/>
                            <a:headEnd/>
                            <a:tailEnd/>
                          </a:ln>
                        </pic:spPr>
                      </pic:pic>
                    </a:graphicData>
                  </a:graphic>
                </wp:anchor>
              </w:drawing>
            </w:r>
            <w:r>
              <w:rPr>
                <w:rFonts w:ascii="Calibri" w:eastAsia="Times New Roman" w:hAnsi="Calibri" w:cs="Times New Roman"/>
                <w:noProof/>
              </w:rPr>
              <w:drawing>
                <wp:anchor distT="0" distB="0" distL="114300" distR="114300" simplePos="0" relativeHeight="251677696" behindDoc="1" locked="0" layoutInCell="1" allowOverlap="1">
                  <wp:simplePos x="0" y="0"/>
                  <wp:positionH relativeFrom="column">
                    <wp:posOffset>2964180</wp:posOffset>
                  </wp:positionH>
                  <wp:positionV relativeFrom="paragraph">
                    <wp:posOffset>259080</wp:posOffset>
                  </wp:positionV>
                  <wp:extent cx="2771775" cy="2126615"/>
                  <wp:effectExtent l="19050" t="19050" r="9525" b="6985"/>
                  <wp:wrapThrough wrapText="bothSides">
                    <wp:wrapPolygon edited="0">
                      <wp:start x="-148" y="-193"/>
                      <wp:lineTo x="-148" y="21671"/>
                      <wp:lineTo x="21674" y="21671"/>
                      <wp:lineTo x="21674" y="-193"/>
                      <wp:lineTo x="-148" y="-193"/>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1775" cy="2126615"/>
                          </a:xfrm>
                          <a:prstGeom prst="rect">
                            <a:avLst/>
                          </a:prstGeom>
                          <a:noFill/>
                          <a:ln w="9525">
                            <a:solidFill>
                              <a:srgbClr val="000000"/>
                            </a:solidFill>
                            <a:miter lim="800000"/>
                            <a:headEnd/>
                            <a:tailEnd/>
                          </a:ln>
                        </pic:spPr>
                      </pic:pic>
                    </a:graphicData>
                  </a:graphic>
                </wp:anchor>
              </w:drawing>
            </w:r>
            <w:r w:rsidRPr="00751500">
              <w:rPr>
                <w:rFonts w:ascii="Times New Roman" w:eastAsia="Times New Roman" w:hAnsi="Times New Roman" w:cs="Times New Roman"/>
                <w:sz w:val="28"/>
                <w:szCs w:val="28"/>
              </w:rPr>
              <w:t>-</w:t>
            </w:r>
            <w:hyperlink r:id="rId35" w:tgtFrame="_top" w:history="1">
              <w:r w:rsidRPr="00751500">
                <w:rPr>
                  <w:rFonts w:ascii="Times New Roman" w:eastAsia="Times New Roman" w:hAnsi="Times New Roman" w:cs="Times New Roman"/>
                  <w:color w:val="000000"/>
                  <w:sz w:val="28"/>
                  <w:szCs w:val="28"/>
                </w:rPr>
                <w:t xml:space="preserve">при изучении нового материала (иллюстрирование разнообразными наглядными средствами; мотивация введения нового понятия; моделирование); </w:t>
              </w:r>
            </w:hyperlink>
          </w:p>
          <w:p w:rsidR="00751500" w:rsidRPr="00751500" w:rsidRDefault="00751500" w:rsidP="00751500">
            <w:pPr>
              <w:spacing w:before="36" w:after="36"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-при проверке фронтальных самостоятельных работ (быстрый контроль результатов);</w:t>
            </w:r>
          </w:p>
          <w:p w:rsidR="00751500" w:rsidRPr="00751500" w:rsidRDefault="00751500" w:rsidP="00751500">
            <w:pPr>
              <w:spacing w:before="36" w:after="36"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sz w:val="28"/>
                <w:szCs w:val="28"/>
              </w:rPr>
              <w:t xml:space="preserve">-при решении задач обучающего характера (выполнение рисунков, составление плана работы; отработка определенных навыков и умений); </w:t>
            </w:r>
          </w:p>
          <w:p w:rsidR="00751500" w:rsidRPr="00751500" w:rsidRDefault="00751500" w:rsidP="00751500">
            <w:pPr>
              <w:spacing w:before="36" w:after="36"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sz w:val="28"/>
                <w:szCs w:val="28"/>
              </w:rPr>
              <w:t xml:space="preserve">-при организации исследовательской деятельности учащихся; </w:t>
            </w:r>
          </w:p>
          <w:p w:rsidR="00751500" w:rsidRPr="00751500" w:rsidRDefault="00751500" w:rsidP="00751500">
            <w:pPr>
              <w:spacing w:line="240" w:lineRule="auto"/>
              <w:jc w:val="both"/>
              <w:rPr>
                <w:rFonts w:ascii="Times New Roman" w:eastAsia="Times New Roman" w:hAnsi="Times New Roman" w:cs="Times New Roman"/>
                <w:color w:val="000000"/>
                <w:sz w:val="28"/>
                <w:szCs w:val="28"/>
                <w:u w:val="single"/>
              </w:rPr>
            </w:pPr>
            <w:r w:rsidRPr="00751500">
              <w:rPr>
                <w:rFonts w:ascii="Times New Roman" w:eastAsia="Times New Roman" w:hAnsi="Times New Roman" w:cs="Times New Roman"/>
                <w:sz w:val="28"/>
                <w:szCs w:val="28"/>
              </w:rPr>
              <w:t xml:space="preserve">Отмечу выгодные особенности работы с компьютерной поддержкой на уроке. </w:t>
            </w:r>
            <w:hyperlink r:id="rId36" w:tgtFrame="_top" w:history="1">
              <w:r w:rsidRPr="00751500">
                <w:rPr>
                  <w:rFonts w:ascii="Times New Roman" w:eastAsia="Times New Roman" w:hAnsi="Times New Roman" w:cs="Times New Roman"/>
                  <w:color w:val="000000"/>
                  <w:sz w:val="28"/>
                  <w:szCs w:val="28"/>
                </w:rPr>
                <w:t xml:space="preserve">Учащийся становится субъектом обучения, ибо программа требует от него активного управления: </w:t>
              </w:r>
            </w:hyperlink>
          </w:p>
          <w:p w:rsidR="00751500" w:rsidRPr="00751500" w:rsidRDefault="00751500" w:rsidP="00C72EEA">
            <w:pPr>
              <w:numPr>
                <w:ilvl w:val="0"/>
                <w:numId w:val="56"/>
              </w:numPr>
              <w:spacing w:before="36" w:after="36"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sz w:val="28"/>
                <w:szCs w:val="28"/>
              </w:rPr>
              <w:t xml:space="preserve">легко достигается уровневая дифференциация обучения; </w:t>
            </w:r>
          </w:p>
          <w:p w:rsidR="00751500" w:rsidRPr="00751500" w:rsidRDefault="002A3767" w:rsidP="00C72EEA">
            <w:pPr>
              <w:numPr>
                <w:ilvl w:val="0"/>
                <w:numId w:val="56"/>
              </w:numPr>
              <w:spacing w:before="36" w:after="36" w:line="240" w:lineRule="auto"/>
              <w:jc w:val="both"/>
              <w:rPr>
                <w:rFonts w:ascii="Times New Roman" w:eastAsia="Times New Roman" w:hAnsi="Times New Roman" w:cs="Times New Roman"/>
                <w:color w:val="000000"/>
                <w:sz w:val="28"/>
                <w:szCs w:val="28"/>
              </w:rPr>
            </w:pPr>
            <w:hyperlink r:id="rId37" w:tgtFrame="_top" w:history="1">
              <w:r w:rsidR="00751500" w:rsidRPr="00751500">
                <w:rPr>
                  <w:rFonts w:ascii="Times New Roman" w:eastAsia="Times New Roman" w:hAnsi="Times New Roman" w:cs="Times New Roman"/>
                  <w:color w:val="000000"/>
                  <w:sz w:val="28"/>
                  <w:szCs w:val="28"/>
                </w:rPr>
                <w:t xml:space="preserve">достигается оптимальный темп работы ученика, так как каждый ученик выполняет индивидуальное задание, работая в своем темпе; </w:t>
              </w:r>
            </w:hyperlink>
          </w:p>
          <w:p w:rsidR="00751500" w:rsidRPr="00751500" w:rsidRDefault="002A3767" w:rsidP="00C72EEA">
            <w:pPr>
              <w:numPr>
                <w:ilvl w:val="0"/>
                <w:numId w:val="56"/>
              </w:numPr>
              <w:spacing w:before="36" w:after="36" w:line="240" w:lineRule="auto"/>
              <w:jc w:val="both"/>
              <w:rPr>
                <w:rFonts w:ascii="Times New Roman" w:eastAsia="Times New Roman" w:hAnsi="Times New Roman" w:cs="Times New Roman"/>
                <w:color w:val="000000"/>
                <w:sz w:val="28"/>
                <w:szCs w:val="28"/>
              </w:rPr>
            </w:pPr>
            <w:hyperlink r:id="rId38" w:tgtFrame="_top" w:history="1">
              <w:r w:rsidR="00751500" w:rsidRPr="00751500">
                <w:rPr>
                  <w:rFonts w:ascii="Times New Roman" w:eastAsia="Times New Roman" w:hAnsi="Times New Roman" w:cs="Times New Roman"/>
                  <w:color w:val="000000"/>
                  <w:sz w:val="28"/>
                  <w:szCs w:val="28"/>
                </w:rPr>
                <w:t xml:space="preserve">сокращается время при выработке технических навыков учащихся; </w:t>
              </w:r>
            </w:hyperlink>
          </w:p>
          <w:p w:rsidR="00751500" w:rsidRPr="00751500" w:rsidRDefault="002A3767" w:rsidP="00C72EEA">
            <w:pPr>
              <w:numPr>
                <w:ilvl w:val="0"/>
                <w:numId w:val="56"/>
              </w:numPr>
              <w:spacing w:before="36" w:after="36" w:line="240" w:lineRule="auto"/>
              <w:jc w:val="both"/>
              <w:rPr>
                <w:rFonts w:ascii="Times New Roman" w:eastAsia="Times New Roman" w:hAnsi="Times New Roman" w:cs="Times New Roman"/>
                <w:color w:val="000000"/>
                <w:sz w:val="28"/>
                <w:szCs w:val="28"/>
              </w:rPr>
            </w:pPr>
            <w:hyperlink r:id="rId39" w:tgtFrame="_top" w:history="1">
              <w:r w:rsidR="00751500" w:rsidRPr="00751500">
                <w:rPr>
                  <w:rFonts w:ascii="Times New Roman" w:eastAsia="Times New Roman" w:hAnsi="Times New Roman" w:cs="Times New Roman"/>
                  <w:color w:val="000000"/>
                  <w:sz w:val="28"/>
                  <w:szCs w:val="28"/>
                </w:rPr>
                <w:t xml:space="preserve">увеличивается количество тренировочных заданий; </w:t>
              </w:r>
            </w:hyperlink>
          </w:p>
          <w:p w:rsidR="00751500" w:rsidRPr="00751500" w:rsidRDefault="00751500" w:rsidP="00C72EEA">
            <w:pPr>
              <w:numPr>
                <w:ilvl w:val="0"/>
                <w:numId w:val="56"/>
              </w:numPr>
              <w:spacing w:before="36" w:after="36"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sz w:val="28"/>
                <w:szCs w:val="28"/>
              </w:rPr>
              <w:t xml:space="preserve">отслеживаются ошибки, допущенные учеником, и повторно отрабатывается недостаточно усвоенный материал; </w:t>
            </w:r>
          </w:p>
          <w:p w:rsidR="00751500" w:rsidRPr="00751500" w:rsidRDefault="002A3767" w:rsidP="00C72EEA">
            <w:pPr>
              <w:numPr>
                <w:ilvl w:val="0"/>
                <w:numId w:val="56"/>
              </w:numPr>
              <w:spacing w:before="36" w:after="36" w:line="240" w:lineRule="auto"/>
              <w:jc w:val="both"/>
              <w:rPr>
                <w:rFonts w:ascii="Times New Roman" w:eastAsia="Times New Roman" w:hAnsi="Times New Roman" w:cs="Times New Roman"/>
                <w:color w:val="000000"/>
                <w:sz w:val="28"/>
                <w:szCs w:val="28"/>
              </w:rPr>
            </w:pPr>
            <w:hyperlink r:id="rId40" w:tgtFrame="_top" w:history="1">
              <w:r w:rsidR="00751500" w:rsidRPr="00751500">
                <w:rPr>
                  <w:rFonts w:ascii="Times New Roman" w:eastAsia="Times New Roman" w:hAnsi="Times New Roman" w:cs="Times New Roman"/>
                  <w:color w:val="000000"/>
                  <w:sz w:val="28"/>
                  <w:szCs w:val="28"/>
                </w:rPr>
                <w:t xml:space="preserve">работа ученика оценивается сразу; </w:t>
              </w:r>
            </w:hyperlink>
          </w:p>
          <w:p w:rsidR="00751500" w:rsidRPr="00751500" w:rsidRDefault="002A3767" w:rsidP="00C72EEA">
            <w:pPr>
              <w:numPr>
                <w:ilvl w:val="0"/>
                <w:numId w:val="56"/>
              </w:numPr>
              <w:spacing w:before="36" w:after="36" w:line="240" w:lineRule="auto"/>
              <w:jc w:val="both"/>
              <w:rPr>
                <w:rFonts w:ascii="Times New Roman" w:eastAsia="Times New Roman" w:hAnsi="Times New Roman" w:cs="Times New Roman"/>
                <w:color w:val="000000"/>
                <w:sz w:val="28"/>
                <w:szCs w:val="28"/>
              </w:rPr>
            </w:pPr>
            <w:hyperlink r:id="rId41" w:tgtFrame="_top" w:history="1">
              <w:r w:rsidR="00751500" w:rsidRPr="00751500">
                <w:rPr>
                  <w:rFonts w:ascii="Times New Roman" w:eastAsia="Times New Roman" w:hAnsi="Times New Roman" w:cs="Times New Roman"/>
                  <w:color w:val="000000"/>
                  <w:sz w:val="28"/>
                  <w:szCs w:val="28"/>
                </w:rPr>
                <w:t xml:space="preserve">учитель меньше тратит времени на проверку работ; </w:t>
              </w:r>
            </w:hyperlink>
          </w:p>
          <w:p w:rsidR="00751500" w:rsidRPr="00751500" w:rsidRDefault="002A3767" w:rsidP="00C72EEA">
            <w:pPr>
              <w:numPr>
                <w:ilvl w:val="0"/>
                <w:numId w:val="56"/>
              </w:numPr>
              <w:spacing w:before="36" w:after="36" w:line="240" w:lineRule="auto"/>
              <w:jc w:val="both"/>
              <w:rPr>
                <w:rFonts w:ascii="Times New Roman" w:eastAsia="Times New Roman" w:hAnsi="Times New Roman" w:cs="Times New Roman"/>
                <w:color w:val="000000"/>
                <w:sz w:val="28"/>
                <w:szCs w:val="28"/>
              </w:rPr>
            </w:pPr>
            <w:hyperlink r:id="rId42" w:tgtFrame="_top" w:history="1">
              <w:r w:rsidR="00751500" w:rsidRPr="00751500">
                <w:rPr>
                  <w:rFonts w:ascii="Times New Roman" w:eastAsia="Times New Roman" w:hAnsi="Times New Roman" w:cs="Times New Roman"/>
                  <w:color w:val="000000"/>
                  <w:sz w:val="28"/>
                  <w:szCs w:val="28"/>
                </w:rPr>
                <w:t xml:space="preserve">обучение можно обеспечить материалами из удалённых баз данных, пользуясь средствами телекоммуникаций; </w:t>
              </w:r>
            </w:hyperlink>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При работе с компьютером присутствует элемент игры, так иногда недостающий на уроках; и у большинства детей повышается мотивация учебной деятельности. </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При проведении уроков математики я использую мультимедийные  презентации. На таких уроках реализуются принципы доступности, наглядности. </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Уроки эффективны своей эстетической привлекательностью, между учителем и учеником существует посредник — компьютер, что способствует их эффективному взаимодействию. </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При изучении новой темы я провожу урок-лекцию с применением мультимедийной презентации. Это позволяет акцентировать внимание учащихся </w:t>
            </w:r>
            <w:r w:rsidRPr="00751500">
              <w:rPr>
                <w:rFonts w:ascii="Times New Roman" w:eastAsia="Times New Roman" w:hAnsi="Times New Roman" w:cs="Times New Roman"/>
                <w:sz w:val="28"/>
                <w:szCs w:val="28"/>
              </w:rPr>
              <w:lastRenderedPageBreak/>
              <w:t>на значимых моментах излагаемой информации. Сочетание устного лекционного материала с демонстрацией слайдов позволяет сконцентрировать визуальное внимание на особо значимых моментах учебной работы.</w:t>
            </w:r>
          </w:p>
          <w:p w:rsidR="00751500" w:rsidRPr="00751500" w:rsidRDefault="00751500" w:rsidP="00751500">
            <w:pPr>
              <w:spacing w:after="0" w:line="240" w:lineRule="auto"/>
              <w:jc w:val="both"/>
              <w:rPr>
                <w:rFonts w:ascii="Times New Roman" w:eastAsia="Times New Roman" w:hAnsi="Times New Roman" w:cs="Times New Roman"/>
                <w:color w:val="FF0000"/>
                <w:sz w:val="28"/>
                <w:szCs w:val="28"/>
              </w:rPr>
            </w:pPr>
            <w:r w:rsidRPr="00751500">
              <w:rPr>
                <w:rFonts w:ascii="Times New Roman" w:eastAsia="Times New Roman" w:hAnsi="Times New Roman" w:cs="Times New Roman"/>
                <w:sz w:val="28"/>
                <w:szCs w:val="28"/>
              </w:rPr>
              <w:t xml:space="preserve">Урок-презентация обеспечивает получение большего объема информации и заданий за короткий период. Всегда можно вернуться к предыдущему слайду </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На этапе организации урока я предлагаю назначить «главного по файлам».</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Выбирается из числа учащихся достаточно хорошо разбирающихся в компьютерных хитростях. Он помогает подготовить класс к уроку (загружает программу, учебный сайт и т. д.) Это мне помогает реализовать такие задачи организационного этапа как: </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полная готовность класса и оборудования к работе.</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Быстрое включение учащихся в деловой ритм.</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Привлечение учащихся к самостоятельному приобретению знаний, овладению умениями и навыками, творческому применению их на практике должно сочетаться</w:t>
            </w:r>
          </w:p>
          <w:p w:rsidR="00751500" w:rsidRPr="00751500" w:rsidRDefault="00751500" w:rsidP="00C72EEA">
            <w:pPr>
              <w:numPr>
                <w:ilvl w:val="0"/>
                <w:numId w:val="55"/>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с постановкой перед учащимися целей и задач каждого урока, </w:t>
            </w:r>
          </w:p>
          <w:p w:rsidR="00751500" w:rsidRPr="00751500" w:rsidRDefault="00751500" w:rsidP="00C72EEA">
            <w:pPr>
              <w:numPr>
                <w:ilvl w:val="0"/>
                <w:numId w:val="55"/>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показа практической значимости изучаемого материала</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При закреплении материала можно предложить учащимся создать проект — компьютерную презентацию. Класс разбит на группы, которые работают над созданием проекта по заданным схемам.</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1 группа — Теоретики.  Подбирают теоретический материал. Создают слайды.</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2 группа — Практики. Работают по карточкам, решают практический материал.</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В конце урока группы защищают созданные мини-проекты.</w:t>
            </w:r>
          </w:p>
          <w:p w:rsidR="00751500" w:rsidRPr="00751500" w:rsidRDefault="00751500" w:rsidP="00751500">
            <w:pPr>
              <w:spacing w:line="240" w:lineRule="auto"/>
              <w:jc w:val="both"/>
              <w:rPr>
                <w:rFonts w:ascii="Times New Roman" w:eastAsia="Times New Roman" w:hAnsi="Times New Roman" w:cs="Times New Roman"/>
                <w:bCs/>
                <w:color w:val="C00000"/>
                <w:sz w:val="28"/>
                <w:szCs w:val="28"/>
              </w:rPr>
            </w:pPr>
            <w:r>
              <w:rPr>
                <w:rFonts w:ascii="Calibri" w:eastAsia="Times New Roman" w:hAnsi="Calibri" w:cs="Times New Roman"/>
                <w:noProof/>
              </w:rPr>
              <w:drawing>
                <wp:anchor distT="0" distB="0" distL="114300" distR="114300" simplePos="0" relativeHeight="251678720" behindDoc="1" locked="0" layoutInCell="1" allowOverlap="1">
                  <wp:simplePos x="0" y="0"/>
                  <wp:positionH relativeFrom="column">
                    <wp:posOffset>38100</wp:posOffset>
                  </wp:positionH>
                  <wp:positionV relativeFrom="paragraph">
                    <wp:posOffset>493395</wp:posOffset>
                  </wp:positionV>
                  <wp:extent cx="5442585" cy="2650490"/>
                  <wp:effectExtent l="19050" t="19050" r="5715" b="0"/>
                  <wp:wrapThrough wrapText="bothSides">
                    <wp:wrapPolygon edited="0">
                      <wp:start x="-76" y="-155"/>
                      <wp:lineTo x="-76" y="21579"/>
                      <wp:lineTo x="21623" y="21579"/>
                      <wp:lineTo x="21623" y="-155"/>
                      <wp:lineTo x="-76" y="-155"/>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42585" cy="2650490"/>
                          </a:xfrm>
                          <a:prstGeom prst="rect">
                            <a:avLst/>
                          </a:prstGeom>
                          <a:noFill/>
                          <a:ln w="9525">
                            <a:solidFill>
                              <a:srgbClr val="000000"/>
                            </a:solidFill>
                            <a:miter lim="800000"/>
                            <a:headEnd/>
                            <a:tailEnd/>
                          </a:ln>
                        </pic:spPr>
                      </pic:pic>
                    </a:graphicData>
                  </a:graphic>
                </wp:anchor>
              </w:drawing>
            </w:r>
            <w:r w:rsidRPr="00751500">
              <w:rPr>
                <w:rFonts w:ascii="Times New Roman" w:eastAsia="Times New Roman" w:hAnsi="Times New Roman" w:cs="Times New Roman"/>
                <w:sz w:val="28"/>
                <w:szCs w:val="28"/>
              </w:rPr>
              <w:t xml:space="preserve">После проведения такого урока я предлагаю учащимся выполнить буклет или презентацию по данной теме. </w:t>
            </w:r>
          </w:p>
        </w:tc>
      </w:tr>
      <w:tr w:rsidR="00751500" w:rsidRPr="00751500" w:rsidTr="00751500">
        <w:trPr>
          <w:trHeight w:val="226"/>
          <w:tblCellSpacing w:w="0" w:type="dxa"/>
        </w:trPr>
        <w:tc>
          <w:tcPr>
            <w:tcW w:w="5000" w:type="pct"/>
            <w:vAlign w:val="center"/>
          </w:tcPr>
          <w:p w:rsidR="00751500" w:rsidRPr="00751500" w:rsidRDefault="00751500" w:rsidP="00751500">
            <w:pPr>
              <w:spacing w:before="100" w:beforeAutospacing="1" w:after="100" w:afterAutospacing="1" w:line="240" w:lineRule="auto"/>
              <w:jc w:val="both"/>
              <w:rPr>
                <w:rFonts w:ascii="Times New Roman" w:eastAsia="Times New Roman" w:hAnsi="Times New Roman" w:cs="Times New Roman"/>
                <w:sz w:val="28"/>
                <w:szCs w:val="28"/>
              </w:rPr>
            </w:pPr>
          </w:p>
        </w:tc>
      </w:tr>
    </w:tbl>
    <w:p w:rsidR="00751500" w:rsidRPr="00751500" w:rsidRDefault="00751500" w:rsidP="00751500">
      <w:pPr>
        <w:spacing w:line="240" w:lineRule="auto"/>
        <w:jc w:val="both"/>
        <w:rPr>
          <w:rFonts w:ascii="Times New Roman" w:eastAsia="Times New Roman" w:hAnsi="Times New Roman" w:cs="Times New Roman"/>
          <w:b/>
          <w:bCs/>
          <w:sz w:val="28"/>
          <w:szCs w:val="28"/>
        </w:rPr>
      </w:pPr>
      <w:r w:rsidRPr="00751500">
        <w:rPr>
          <w:rFonts w:ascii="Times New Roman" w:eastAsia="Times New Roman" w:hAnsi="Times New Roman" w:cs="Times New Roman"/>
          <w:b/>
          <w:bCs/>
          <w:sz w:val="28"/>
          <w:szCs w:val="28"/>
        </w:rPr>
        <w:t>Интерактивная доска на уроках математики.</w:t>
      </w:r>
    </w:p>
    <w:p w:rsidR="00751500" w:rsidRPr="00751500" w:rsidRDefault="00751500" w:rsidP="00751500">
      <w:pPr>
        <w:spacing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«Напичканный знаниями, но не умеющий их использовать ученик напоминает фаршированную рыбу, которая не может плавать», — говорил академик Александр Львович Минц. А Бернард Шоу утверждал: «Единственный путь, </w:t>
      </w:r>
      <w:r w:rsidRPr="00751500">
        <w:rPr>
          <w:rFonts w:ascii="Times New Roman" w:eastAsia="Times New Roman" w:hAnsi="Times New Roman" w:cs="Times New Roman"/>
          <w:sz w:val="28"/>
          <w:szCs w:val="28"/>
        </w:rPr>
        <w:lastRenderedPageBreak/>
        <w:t>ведущий к знанию, — это деятельность».     Действительно, для того чтобы научить учащихся самостоятельно и творчески учиться, нужно включать их в специально организованную деятельность, сделать хозяевами этой деятельности. Насколько интересно наблюдать за тем, как ребята выдвигают свои гипотезы, помогать им, направлять, но, сколько на это уходит времени, а временные рамки урока ограничены. И как я ни пыталась придерживаться планирования, я не могла выполнить все, что задумывала. Огромную помощь в решении этой проблемы мне оказала интерактивная доска. Она многофункциональна и позволяет более рационально использовать время урока. Интерактивная доска представляет собой чувствительный к прикосновению сенсорный экран, который подключен к компьютеру. Карандаш (стилоус) выполняет функции мыши.  Во время урока на доске можно заполнять таблицы, делать записи, исправлять ошибки. Очень удобно просматривать иллюстрации и оформлять учебные темы в виде красочных презентаций. (см. слайды  с моих уроков)</w:t>
      </w:r>
    </w:p>
    <w:tbl>
      <w:tblPr>
        <w:tblW w:w="4918" w:type="pct"/>
        <w:tblCellSpacing w:w="0" w:type="dxa"/>
        <w:tblCellMar>
          <w:top w:w="30" w:type="dxa"/>
          <w:left w:w="30" w:type="dxa"/>
          <w:bottom w:w="30" w:type="dxa"/>
          <w:right w:w="30" w:type="dxa"/>
        </w:tblCellMar>
        <w:tblLook w:val="0000" w:firstRow="0" w:lastRow="0" w:firstColumn="0" w:lastColumn="0" w:noHBand="0" w:noVBand="0"/>
      </w:tblPr>
      <w:tblGrid>
        <w:gridCol w:w="9745"/>
        <w:gridCol w:w="73"/>
      </w:tblGrid>
      <w:tr w:rsidR="00751500" w:rsidRPr="00751500" w:rsidTr="00751500">
        <w:trPr>
          <w:trHeight w:val="2206"/>
          <w:tblCellSpacing w:w="0" w:type="dxa"/>
        </w:trPr>
        <w:tc>
          <w:tcPr>
            <w:tcW w:w="0" w:type="auto"/>
            <w:vAlign w:val="center"/>
          </w:tcPr>
          <w:p w:rsidR="00751500" w:rsidRPr="00751500" w:rsidRDefault="00751500" w:rsidP="0075150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62125" cy="1295400"/>
                  <wp:effectExtent l="19050" t="19050" r="9525" b="0"/>
                  <wp:docPr id="20" name="Рисунок 20" descr="C:\Documents and Settings\Ирина\Рабочий стол\Новая папкафото\DSC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Ирина\Рабочий стол\Новая папкафото\DSC0049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2125" cy="1295400"/>
                          </a:xfrm>
                          <a:prstGeom prst="rect">
                            <a:avLst/>
                          </a:prstGeom>
                          <a:noFill/>
                          <a:ln w="9525" cmpd="sng">
                            <a:solidFill>
                              <a:srgbClr val="000000"/>
                            </a:solidFill>
                            <a:miter lim="800000"/>
                            <a:headEnd/>
                            <a:tailEnd/>
                          </a:ln>
                          <a:effectLst/>
                        </pic:spPr>
                      </pic:pic>
                    </a:graphicData>
                  </a:graphic>
                </wp:inline>
              </w:drawing>
            </w:r>
            <w:r>
              <w:rPr>
                <w:rFonts w:ascii="Times New Roman" w:eastAsia="Times New Roman" w:hAnsi="Times New Roman" w:cs="Times New Roman"/>
                <w:noProof/>
                <w:sz w:val="28"/>
                <w:szCs w:val="28"/>
              </w:rPr>
              <w:drawing>
                <wp:inline distT="0" distB="0" distL="0" distR="0">
                  <wp:extent cx="1828800" cy="1295400"/>
                  <wp:effectExtent l="19050" t="19050" r="0" b="0"/>
                  <wp:docPr id="19" name="Рисунок 19" descr="H:\2007_12_12_Ионга_Урок\PC12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07_12_12_Ионга_Урок\PC12089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w="9525" cmpd="sng">
                            <a:solidFill>
                              <a:srgbClr val="000000"/>
                            </a:solidFill>
                            <a:miter lim="800000"/>
                            <a:headEnd/>
                            <a:tailEnd/>
                          </a:ln>
                          <a:effectLst/>
                        </pic:spPr>
                      </pic:pic>
                    </a:graphicData>
                  </a:graphic>
                </wp:inline>
              </w:drawing>
            </w:r>
            <w:r>
              <w:rPr>
                <w:rFonts w:ascii="Times New Roman" w:eastAsia="Times New Roman" w:hAnsi="Times New Roman" w:cs="Times New Roman"/>
                <w:noProof/>
                <w:sz w:val="28"/>
                <w:szCs w:val="28"/>
              </w:rPr>
              <w:drawing>
                <wp:inline distT="0" distB="0" distL="0" distR="0">
                  <wp:extent cx="1895475" cy="1285875"/>
                  <wp:effectExtent l="19050" t="19050" r="9525" b="9525"/>
                  <wp:docPr id="18" name="Рисунок 18" descr="C:\Documents and Settings\Ирина\Рабочий стол\Новая папкафото\DSC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Ирина\Рабочий стол\Новая папкафото\DSC0047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w="9525" cmpd="sng">
                            <a:solidFill>
                              <a:srgbClr val="000000"/>
                            </a:solidFill>
                            <a:miter lim="800000"/>
                            <a:headEnd/>
                            <a:tailEnd/>
                          </a:ln>
                          <a:effectLst/>
                        </pic:spPr>
                      </pic:pic>
                    </a:graphicData>
                  </a:graphic>
                </wp:inline>
              </w:drawing>
            </w:r>
          </w:p>
        </w:tc>
        <w:tc>
          <w:tcPr>
            <w:tcW w:w="0" w:type="auto"/>
          </w:tcPr>
          <w:p w:rsidR="00751500" w:rsidRPr="00751500" w:rsidRDefault="00751500" w:rsidP="00751500">
            <w:pPr>
              <w:spacing w:before="100" w:beforeAutospacing="1" w:after="100" w:afterAutospacing="1" w:line="240" w:lineRule="auto"/>
              <w:jc w:val="both"/>
              <w:rPr>
                <w:rFonts w:ascii="Times New Roman" w:eastAsia="Times New Roman" w:hAnsi="Times New Roman" w:cs="Times New Roman"/>
                <w:noProof/>
                <w:sz w:val="28"/>
                <w:szCs w:val="28"/>
              </w:rPr>
            </w:pPr>
          </w:p>
        </w:tc>
      </w:tr>
    </w:tbl>
    <w:p w:rsidR="00751500" w:rsidRPr="00751500" w:rsidRDefault="00751500" w:rsidP="007515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2934335</wp:posOffset>
            </wp:positionH>
            <wp:positionV relativeFrom="paragraph">
              <wp:posOffset>3096895</wp:posOffset>
            </wp:positionV>
            <wp:extent cx="2797175" cy="1717040"/>
            <wp:effectExtent l="19050" t="19050" r="3175" b="0"/>
            <wp:wrapThrough wrapText="bothSides">
              <wp:wrapPolygon edited="0">
                <wp:start x="-147" y="-240"/>
                <wp:lineTo x="-147" y="21568"/>
                <wp:lineTo x="21625" y="21568"/>
                <wp:lineTo x="21625" y="-240"/>
                <wp:lineTo x="-147" y="-240"/>
              </wp:wrapPolygon>
            </wp:wrapThrough>
            <wp:docPr id="26" name="Рисунок 26" descr="%D0%9A%D0%BC%D1%8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0%9A%D0%BC%D1%88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7175" cy="1717040"/>
                    </a:xfrm>
                    <a:prstGeom prst="rect">
                      <a:avLst/>
                    </a:prstGeom>
                    <a:noFill/>
                    <a:ln w="9525">
                      <a:solidFill>
                        <a:srgbClr val="0D0D0D"/>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3056255</wp:posOffset>
            </wp:positionH>
            <wp:positionV relativeFrom="paragraph">
              <wp:posOffset>174625</wp:posOffset>
            </wp:positionV>
            <wp:extent cx="2615565" cy="1363980"/>
            <wp:effectExtent l="19050" t="19050" r="0" b="762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15565" cy="1363980"/>
                    </a:xfrm>
                    <a:prstGeom prst="rect">
                      <a:avLst/>
                    </a:prstGeom>
                    <a:noFill/>
                    <a:ln w="9525">
                      <a:solidFill>
                        <a:srgbClr val="000000"/>
                      </a:solidFill>
                      <a:miter lim="800000"/>
                      <a:headEnd/>
                      <a:tailEnd/>
                    </a:ln>
                  </pic:spPr>
                </pic:pic>
              </a:graphicData>
            </a:graphic>
          </wp:anchor>
        </w:drawing>
      </w:r>
      <w:r w:rsidRPr="00751500">
        <w:rPr>
          <w:rFonts w:ascii="Times New Roman" w:eastAsia="Times New Roman" w:hAnsi="Times New Roman" w:cs="Times New Roman"/>
          <w:sz w:val="28"/>
          <w:szCs w:val="28"/>
        </w:rPr>
        <w:t xml:space="preserve"> Мультимедийный проектор и интерактивная доска подключаются к компьютеру. Изображение на мониторе компьютера передается через проектор на интерактивную доску. Прикосновения к поверхности интерактивной доски передаются на компьютер с помощью кабеля или через инфракрасную связь и интерпретируются специальным программным обеспечением, которое установлено на  компьютере. На доску информация выводится из памяти компьютера, а это значит, что материал готов к многоразовому использованию, и при необходимости редактируется. Использование интерактивной доски на уроке позволяет рационально распределять рабочее время и делает обучение интересным творческим процессом.</w:t>
      </w:r>
    </w:p>
    <w:p w:rsidR="00751500" w:rsidRPr="00751500" w:rsidRDefault="00751500" w:rsidP="00751500">
      <w:pPr>
        <w:keepNext/>
        <w:shd w:val="clear" w:color="auto" w:fill="FFFFFF"/>
        <w:spacing w:after="0" w:line="240" w:lineRule="auto"/>
        <w:jc w:val="both"/>
        <w:outlineLvl w:val="0"/>
        <w:rPr>
          <w:rFonts w:ascii="Times New Roman" w:eastAsia="Times New Roman" w:hAnsi="Times New Roman" w:cs="Times New Roman"/>
          <w:b/>
          <w:bCs/>
          <w:noProof/>
          <w:kern w:val="32"/>
          <w:sz w:val="28"/>
          <w:szCs w:val="28"/>
        </w:rPr>
      </w:pPr>
      <w:r w:rsidRPr="00751500">
        <w:rPr>
          <w:rFonts w:ascii="Times New Roman" w:eastAsia="Times New Roman" w:hAnsi="Times New Roman" w:cs="Times New Roman"/>
          <w:b/>
          <w:bCs/>
          <w:kern w:val="36"/>
          <w:sz w:val="28"/>
          <w:szCs w:val="28"/>
        </w:rPr>
        <w:t>«Е-км-школа» - портальная версия «км-школы»</w:t>
      </w:r>
      <w:r w:rsidRPr="00751500">
        <w:rPr>
          <w:rFonts w:ascii="Times New Roman" w:eastAsia="Times New Roman" w:hAnsi="Times New Roman" w:cs="Times New Roman"/>
          <w:b/>
          <w:bCs/>
          <w:noProof/>
          <w:kern w:val="32"/>
          <w:sz w:val="28"/>
          <w:szCs w:val="28"/>
        </w:rPr>
        <w:t xml:space="preserve"> </w:t>
      </w:r>
    </w:p>
    <w:p w:rsidR="00751500" w:rsidRPr="00751500" w:rsidRDefault="00751500" w:rsidP="00751500">
      <w:pPr>
        <w:keepNext/>
        <w:shd w:val="clear" w:color="auto" w:fill="FFFFFF"/>
        <w:spacing w:after="0" w:line="240" w:lineRule="auto"/>
        <w:jc w:val="both"/>
        <w:outlineLvl w:val="0"/>
        <w:rPr>
          <w:rFonts w:ascii="Times New Roman" w:eastAsia="Times New Roman" w:hAnsi="Times New Roman" w:cs="Times New Roman"/>
          <w:bCs/>
          <w:noProof/>
          <w:kern w:val="32"/>
          <w:sz w:val="28"/>
          <w:szCs w:val="28"/>
        </w:rPr>
      </w:pPr>
      <w:r w:rsidRPr="00751500">
        <w:rPr>
          <w:rFonts w:ascii="Times New Roman" w:eastAsia="Times New Roman" w:hAnsi="Times New Roman" w:cs="Times New Roman"/>
          <w:bCs/>
          <w:kern w:val="32"/>
          <w:sz w:val="28"/>
          <w:szCs w:val="28"/>
        </w:rPr>
        <w:t xml:space="preserve">В современном обществе очевидна потребность в формировании нового, основанного на идее сохранения здоровья, сознания человека,  что, в свою очередь, требует подбора средств, </w:t>
      </w:r>
      <w:r w:rsidRPr="00751500">
        <w:rPr>
          <w:rFonts w:ascii="Times New Roman" w:eastAsia="Times New Roman" w:hAnsi="Times New Roman" w:cs="Times New Roman"/>
          <w:bCs/>
          <w:kern w:val="32"/>
          <w:sz w:val="28"/>
          <w:szCs w:val="28"/>
        </w:rPr>
        <w:lastRenderedPageBreak/>
        <w:t>содержания и организационных форм, обеспечивающих целостность желаемых изменений. Одной из основных целей информатизации образования на современном этапе является обеспечение эффективного использования во всех видах учебно-воспитательной деятельности существующих и постоянно развивающихся образовательных интернет-ресурсов и организация оперативного сетевого взаимодействия всех участников образовательного процесса в повседневной жизни учреждений образования. [14]</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Я предлагаю Вам информацию о информационно- интегрированном продукте:   «е- КМ- школа».</w:t>
      </w:r>
    </w:p>
    <w:p w:rsidR="00751500" w:rsidRPr="00751500" w:rsidRDefault="002A3767" w:rsidP="00751500">
      <w:pPr>
        <w:shd w:val="clear" w:color="auto" w:fill="FFFFFF"/>
        <w:spacing w:after="0" w:line="240" w:lineRule="auto"/>
        <w:jc w:val="both"/>
        <w:rPr>
          <w:rFonts w:ascii="Times New Roman" w:eastAsia="Times New Roman" w:hAnsi="Times New Roman" w:cs="Times New Roman"/>
          <w:color w:val="000000"/>
          <w:sz w:val="28"/>
          <w:szCs w:val="28"/>
        </w:rPr>
      </w:pPr>
      <w:hyperlink r:id="rId49" w:history="1">
        <w:r w:rsidR="00751500" w:rsidRPr="00751500">
          <w:rPr>
            <w:rFonts w:ascii="Times New Roman" w:eastAsia="Times New Roman" w:hAnsi="Times New Roman" w:cs="Times New Roman"/>
            <w:bCs/>
            <w:sz w:val="28"/>
            <w:szCs w:val="28"/>
          </w:rPr>
          <w:t>«е-КМ-Школа»</w:t>
        </w:r>
      </w:hyperlink>
      <w:r w:rsidR="00751500" w:rsidRPr="00751500">
        <w:rPr>
          <w:rFonts w:ascii="Times New Roman" w:eastAsia="Times New Roman" w:hAnsi="Times New Roman" w:cs="Times New Roman"/>
          <w:b/>
          <w:bCs/>
          <w:color w:val="000000"/>
          <w:sz w:val="28"/>
          <w:szCs w:val="28"/>
        </w:rPr>
        <w:t xml:space="preserve"> - </w:t>
      </w:r>
      <w:r w:rsidR="00751500" w:rsidRPr="00751500">
        <w:rPr>
          <w:rFonts w:ascii="Times New Roman" w:eastAsia="Times New Roman" w:hAnsi="Times New Roman" w:cs="Times New Roman"/>
          <w:bCs/>
          <w:color w:val="000000"/>
          <w:sz w:val="28"/>
          <w:szCs w:val="28"/>
        </w:rPr>
        <w:t>это портальное решение известной разработки компании «Кирилл и Мефодий» ИИП «КМ-Школа». В данном случае «е-КМ-Школа» это:</w:t>
      </w:r>
    </w:p>
    <w:p w:rsidR="00751500" w:rsidRPr="00751500" w:rsidRDefault="00751500" w:rsidP="00751500">
      <w:pPr>
        <w:shd w:val="clear" w:color="auto" w:fill="FFFFFF"/>
        <w:spacing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 «е» - электронное, неформальное, дистанционное обучение, которое может быть как индивидуальным, так и групповым;</w:t>
      </w:r>
      <w:r w:rsidRPr="00751500">
        <w:rPr>
          <w:rFonts w:ascii="Times New Roman" w:eastAsia="Times New Roman" w:hAnsi="Times New Roman" w:cs="Times New Roman"/>
          <w:color w:val="000000"/>
          <w:sz w:val="28"/>
          <w:szCs w:val="28"/>
        </w:rPr>
        <w:br/>
        <w:t>• «КМ» - уникальный контент Базы Знаний «Кирилла и Мефодия», использованный в локальной версии продукта, а также удобные конструкторы;</w:t>
      </w:r>
      <w:r w:rsidRPr="00751500">
        <w:rPr>
          <w:rFonts w:ascii="Times New Roman" w:eastAsia="Times New Roman" w:hAnsi="Times New Roman" w:cs="Times New Roman"/>
          <w:color w:val="000000"/>
          <w:sz w:val="28"/>
          <w:szCs w:val="28"/>
        </w:rPr>
        <w:br/>
        <w:t>• «Школа» - возможность организации каждым участником педагогического процесса деятельности с социальными сервисами в среде «е-КМ-Школа».</w:t>
      </w:r>
    </w:p>
    <w:p w:rsidR="00751500" w:rsidRPr="00751500" w:rsidRDefault="00751500" w:rsidP="00751500">
      <w:pPr>
        <w:shd w:val="clear" w:color="auto" w:fill="FFFFFF"/>
        <w:spacing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«е-КМ-Школа» предоставляет площадку для разработки и проведения педагогами авторских дистанционных курсов и учебных проектов, а также огромное количество медиаресурсов, представленных в Базе Знаний «КМ-Школы», являющих собой подспорье в разработке любого учебного материала.</w:t>
      </w:r>
    </w:p>
    <w:p w:rsidR="00751500" w:rsidRPr="00751500" w:rsidRDefault="00751500" w:rsidP="00751500">
      <w:pPr>
        <w:shd w:val="clear" w:color="auto" w:fill="FFFFFF"/>
        <w:spacing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Учащимся, в свою очередь, «е-КМ-Школа» дает возможность дистанционно готовиться к урокам и ЕГЭ, самостоятельно выстраивать и проводить учебные исследования и проекты «е-КМ-Школа» - электронный журнал и автоматическое формирование Портфолио достижений учителей и учащихся.</w:t>
      </w:r>
    </w:p>
    <w:p w:rsidR="00751500" w:rsidRPr="00751500" w:rsidRDefault="00751500" w:rsidP="00751500">
      <w:pPr>
        <w:shd w:val="clear" w:color="auto" w:fill="FFFFFF"/>
        <w:spacing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 xml:space="preserve">Все, что нужно для работы с «е-КМ-Школой» - подключение к сети Интернет! </w:t>
      </w:r>
      <w:r w:rsidRPr="00751500">
        <w:rPr>
          <w:rFonts w:ascii="Times New Roman" w:eastAsia="Times New Roman" w:hAnsi="Times New Roman" w:cs="Times New Roman"/>
          <w:sz w:val="28"/>
          <w:szCs w:val="28"/>
        </w:rPr>
        <w:t>ИИП «КМ-Школа» позволяет дополнить информационно-образовательное пространство уникальными образовательными ресурсами: готовыми уроками, медиатеками, энциклопедиями, базой тестовых заданий. Достоинство Базы знаний «КМ-Школы» заключается в том, что этот богатейший учебный материал одинаково доступен всем учителям, не зависимо от преподаваемого предмета, и всем ученикам. Кроме того, этот материал принципиально избыточен по объему, что позволяет углублять и расширять учебные программы в зависимости от образовательных потребностей учащихся и специфики школы. ИИП «КМ-Школа» позволяет более технологично организовать обмен информацией между всеми участниками образовательного процесса. Решение этой задачи достигается за счет того, что все основные субъекты образовательного процесса имеют в «КМ-Школе» свои автоматизированные рабочие места, при этом предусмотрены каналы обмена информацией и места общего доступа. Например, учитель из своего рабочего места может перейти к работам, создаваемым учащимися в своем индивидуальном портфеле, он может вносить комментарии к работам учащихся, копировать ученические работы в свой «Индивидуальный портфель». Модуль «Методический кабинет» позволяет всем учителям выставлять свои работы для общего доступа и обсуждения.[10]</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В «е-КМ-Школе»  я, как учитель, могу:</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b/>
          <w:sz w:val="28"/>
          <w:szCs w:val="28"/>
        </w:rPr>
        <w:lastRenderedPageBreak/>
        <w:t>1</w:t>
      </w:r>
      <w:r w:rsidRPr="00751500">
        <w:rPr>
          <w:rFonts w:ascii="Times New Roman" w:eastAsia="Times New Roman" w:hAnsi="Times New Roman" w:cs="Times New Roman"/>
          <w:sz w:val="28"/>
          <w:szCs w:val="28"/>
        </w:rPr>
        <w:t>.Использовать готовые уроки из Базы Знаний «КМ-Школы» на школьных занятиях в классе, в процессе домашней подготовки к урокам, для организации дистанционного обучения и проектно-исследовательской деятельности школьников</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b/>
          <w:sz w:val="28"/>
          <w:szCs w:val="28"/>
        </w:rPr>
        <w:t>2.</w:t>
      </w:r>
      <w:r w:rsidRPr="00751500">
        <w:rPr>
          <w:rFonts w:ascii="Times New Roman" w:eastAsia="Times New Roman" w:hAnsi="Times New Roman" w:cs="Times New Roman"/>
          <w:sz w:val="28"/>
          <w:szCs w:val="28"/>
        </w:rPr>
        <w:t xml:space="preserve"> Разрабатывать свои собственные уроки, обучающие курсы для очного и дистанционного обучения, контрольные задания и пр. в зависимости от целей и задач образовательного процесса, используя инструментарий и Базу знаний «КМ-Школы», а также материалы Интернет</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b/>
          <w:sz w:val="28"/>
          <w:szCs w:val="28"/>
        </w:rPr>
        <w:t>3.</w:t>
      </w:r>
      <w:r w:rsidRPr="00751500">
        <w:rPr>
          <w:rFonts w:ascii="Times New Roman" w:eastAsia="Times New Roman" w:hAnsi="Times New Roman" w:cs="Times New Roman"/>
          <w:sz w:val="28"/>
          <w:szCs w:val="28"/>
        </w:rPr>
        <w:t>Создавать свою коллекцию медиаобъектов из Базы Знаний «КМ-Школы»</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b/>
          <w:sz w:val="28"/>
          <w:szCs w:val="28"/>
        </w:rPr>
        <w:t>4.</w:t>
      </w:r>
      <w:r w:rsidRPr="00751500">
        <w:rPr>
          <w:rFonts w:ascii="Times New Roman" w:eastAsia="Times New Roman" w:hAnsi="Times New Roman" w:cs="Times New Roman"/>
          <w:sz w:val="28"/>
          <w:szCs w:val="28"/>
        </w:rPr>
        <w:t>Формировать учебные группы для очного и дистанционного обучения</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b/>
          <w:sz w:val="28"/>
          <w:szCs w:val="28"/>
        </w:rPr>
        <w:t>5.</w:t>
      </w:r>
      <w:r w:rsidRPr="00751500">
        <w:rPr>
          <w:rFonts w:ascii="Times New Roman" w:eastAsia="Times New Roman" w:hAnsi="Times New Roman" w:cs="Times New Roman"/>
          <w:sz w:val="28"/>
          <w:szCs w:val="28"/>
        </w:rPr>
        <w:t xml:space="preserve"> Осуществлять рассылку заданий и учебных материалов ученикам.</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b/>
          <w:sz w:val="28"/>
          <w:szCs w:val="28"/>
        </w:rPr>
        <w:t>6.</w:t>
      </w:r>
      <w:r w:rsidRPr="00751500">
        <w:rPr>
          <w:rFonts w:ascii="Times New Roman" w:eastAsia="Times New Roman" w:hAnsi="Times New Roman" w:cs="Times New Roman"/>
          <w:sz w:val="28"/>
          <w:szCs w:val="28"/>
        </w:rPr>
        <w:t>Отслеживать уровень усвоения материала школьниками в процессе их очного и дистанционного обучения, осуществляя контроль и фиксацию уровня усвоения или курс</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b/>
          <w:sz w:val="28"/>
          <w:szCs w:val="28"/>
        </w:rPr>
        <w:t>7.</w:t>
      </w:r>
      <w:r w:rsidRPr="00751500">
        <w:rPr>
          <w:rFonts w:ascii="Times New Roman" w:eastAsia="Times New Roman" w:hAnsi="Times New Roman" w:cs="Times New Roman"/>
          <w:sz w:val="28"/>
          <w:szCs w:val="28"/>
        </w:rPr>
        <w:t xml:space="preserve">Создавать свой  портфолио на основе «e-КМ-Школы», в котором будут автоматически отражаться ссылки на разработанные уроки. </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color w:val="000000"/>
          <w:sz w:val="28"/>
          <w:szCs w:val="28"/>
        </w:rPr>
        <w:t>Мои ученики в «е-КМ-Школе» могут:</w:t>
      </w:r>
    </w:p>
    <w:p w:rsidR="00751500" w:rsidRPr="00751500" w:rsidRDefault="00751500" w:rsidP="00C72EEA">
      <w:pPr>
        <w:numPr>
          <w:ilvl w:val="0"/>
          <w:numId w:val="62"/>
        </w:numPr>
        <w:spacing w:after="0" w:line="240" w:lineRule="auto"/>
        <w:ind w:left="0"/>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Использовать готовые уроки из Базы Знаний «КМ-Школы» на школьных занятиях и дома – в подготовке к урокам, в проведении исследований и проектов, в дистанционном обучении;</w:t>
      </w:r>
    </w:p>
    <w:p w:rsidR="00751500" w:rsidRPr="00751500" w:rsidRDefault="00751500" w:rsidP="00C72EEA">
      <w:pPr>
        <w:numPr>
          <w:ilvl w:val="0"/>
          <w:numId w:val="62"/>
        </w:numPr>
        <w:spacing w:before="100" w:beforeAutospacing="1"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 xml:space="preserve"> Создавать собственные материалы: презентации с ответами на задания учителя, выводами из изученных уроков, результатами учебных исследований;</w:t>
      </w:r>
    </w:p>
    <w:p w:rsidR="00751500" w:rsidRPr="00751500" w:rsidRDefault="00751500" w:rsidP="00C72EEA">
      <w:pPr>
        <w:numPr>
          <w:ilvl w:val="0"/>
          <w:numId w:val="62"/>
        </w:numPr>
        <w:spacing w:before="100" w:beforeAutospacing="1"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Выбирать обучающие дистанционные курсы по темам или учебным предметам для ликвидации пробелом в знаниях или углубленного изучения отдельных предметов, готовиться к ЕГЭ;</w:t>
      </w:r>
    </w:p>
    <w:p w:rsidR="00751500" w:rsidRPr="00751500" w:rsidRDefault="00751500" w:rsidP="00C72EEA">
      <w:pPr>
        <w:numPr>
          <w:ilvl w:val="0"/>
          <w:numId w:val="62"/>
        </w:numPr>
        <w:spacing w:before="100" w:beforeAutospacing="1"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Создавать свою коллекцию медиаобъектов из Базы Знаний «КМ-Школы» и интернет-ресурсов;</w:t>
      </w:r>
    </w:p>
    <w:p w:rsidR="00751500" w:rsidRPr="00751500" w:rsidRDefault="00751500" w:rsidP="00C72EEA">
      <w:pPr>
        <w:numPr>
          <w:ilvl w:val="0"/>
          <w:numId w:val="62"/>
        </w:numPr>
        <w:spacing w:before="100" w:beforeAutospacing="1"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Получать оценки своих достижений и самой оценивать собственные результаты в обучении и самоподготовке;</w:t>
      </w:r>
    </w:p>
    <w:p w:rsidR="00751500" w:rsidRPr="00751500" w:rsidRDefault="00751500" w:rsidP="00C72EEA">
      <w:pPr>
        <w:numPr>
          <w:ilvl w:val="0"/>
          <w:numId w:val="62"/>
        </w:numPr>
        <w:spacing w:before="100" w:beforeAutospacing="1"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color w:val="000000"/>
          <w:sz w:val="28"/>
          <w:szCs w:val="28"/>
        </w:rPr>
        <w:t>Создавать собственный  Портфолио, в котором будут отображаться все пройденные дистанционные курсы, проекты, завершенные учебные исследования.</w:t>
      </w:r>
    </w:p>
    <w:p w:rsidR="00751500" w:rsidRPr="00751500" w:rsidRDefault="00751500" w:rsidP="00751500">
      <w:pPr>
        <w:spacing w:line="240" w:lineRule="auto"/>
        <w:jc w:val="both"/>
        <w:rPr>
          <w:rFonts w:ascii="Times New Roman" w:eastAsia="Times New Roman" w:hAnsi="Times New Roman" w:cs="Times New Roman"/>
          <w:b/>
          <w:i/>
          <w:sz w:val="28"/>
          <w:szCs w:val="28"/>
        </w:rPr>
      </w:pPr>
      <w:r>
        <w:rPr>
          <w:rFonts w:ascii="Calibri" w:eastAsia="Times New Roman" w:hAnsi="Calibri" w:cs="Times New Roman"/>
          <w:noProof/>
        </w:rPr>
        <w:drawing>
          <wp:anchor distT="0" distB="0" distL="114300" distR="114300" simplePos="0" relativeHeight="251680768" behindDoc="0" locked="0" layoutInCell="1" allowOverlap="1">
            <wp:simplePos x="0" y="0"/>
            <wp:positionH relativeFrom="column">
              <wp:posOffset>2791460</wp:posOffset>
            </wp:positionH>
            <wp:positionV relativeFrom="paragraph">
              <wp:posOffset>411480</wp:posOffset>
            </wp:positionV>
            <wp:extent cx="2734945" cy="2055495"/>
            <wp:effectExtent l="19050" t="19050" r="8255" b="190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4945" cy="2055495"/>
                    </a:xfrm>
                    <a:prstGeom prst="rect">
                      <a:avLst/>
                    </a:prstGeom>
                    <a:noFill/>
                    <a:ln w="9525">
                      <a:solidFill>
                        <a:srgbClr val="000000"/>
                      </a:solidFill>
                      <a:miter lim="800000"/>
                      <a:headEnd/>
                      <a:tailEnd/>
                    </a:ln>
                  </pic:spPr>
                </pic:pic>
              </a:graphicData>
            </a:graphic>
          </wp:anchor>
        </w:drawing>
      </w:r>
      <w:r>
        <w:rPr>
          <w:rFonts w:ascii="Calibri" w:eastAsia="Times New Roman" w:hAnsi="Calibri" w:cs="Times New Roman"/>
          <w:noProof/>
        </w:rPr>
        <w:drawing>
          <wp:anchor distT="0" distB="0" distL="114300" distR="114300" simplePos="0" relativeHeight="251679744" behindDoc="0" locked="0" layoutInCell="1" allowOverlap="1">
            <wp:simplePos x="0" y="0"/>
            <wp:positionH relativeFrom="column">
              <wp:posOffset>-15875</wp:posOffset>
            </wp:positionH>
            <wp:positionV relativeFrom="paragraph">
              <wp:posOffset>407670</wp:posOffset>
            </wp:positionV>
            <wp:extent cx="2525395" cy="2077720"/>
            <wp:effectExtent l="19050" t="19050" r="8255"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5395" cy="2077720"/>
                    </a:xfrm>
                    <a:prstGeom prst="rect">
                      <a:avLst/>
                    </a:prstGeom>
                    <a:noFill/>
                    <a:ln w="9525">
                      <a:solidFill>
                        <a:srgbClr val="000000"/>
                      </a:solidFill>
                      <a:miter lim="800000"/>
                      <a:headEnd/>
                      <a:tailEnd/>
                    </a:ln>
                  </pic:spPr>
                </pic:pic>
              </a:graphicData>
            </a:graphic>
          </wp:anchor>
        </w:drawing>
      </w:r>
      <w:r w:rsidRPr="00751500">
        <w:rPr>
          <w:rFonts w:ascii="Times New Roman" w:eastAsia="Times New Roman" w:hAnsi="Times New Roman" w:cs="Times New Roman"/>
          <w:sz w:val="28"/>
          <w:szCs w:val="28"/>
        </w:rPr>
        <w:t xml:space="preserve">Я, как учитель  математики,  создала  свой личный кабинет, зарегистрировала </w:t>
      </w:r>
      <w:r w:rsidRPr="00751500">
        <w:rPr>
          <w:rFonts w:ascii="Times New Roman" w:eastAsia="Times New Roman" w:hAnsi="Times New Roman" w:cs="Times New Roman"/>
          <w:sz w:val="28"/>
          <w:szCs w:val="28"/>
        </w:rPr>
        <w:lastRenderedPageBreak/>
        <w:t xml:space="preserve">своих учеников </w:t>
      </w:r>
    </w:p>
    <w:p w:rsidR="00751500" w:rsidRPr="00751500" w:rsidRDefault="00751500" w:rsidP="00751500">
      <w:pPr>
        <w:spacing w:line="240" w:lineRule="auto"/>
        <w:ind w:left="72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Ученики создали   свои личные кабинеты </w:t>
      </w:r>
    </w:p>
    <w:p w:rsidR="00751500" w:rsidRPr="00751500" w:rsidRDefault="00751500" w:rsidP="00C72EEA">
      <w:pPr>
        <w:numPr>
          <w:ilvl w:val="0"/>
          <w:numId w:val="58"/>
        </w:num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С января 2012 года регистрация платно. Вход - через логин и пароль.</w:t>
      </w:r>
    </w:p>
    <w:p w:rsidR="00751500" w:rsidRPr="00751500" w:rsidRDefault="00751500" w:rsidP="00751500">
      <w:pPr>
        <w:spacing w:line="240" w:lineRule="auto"/>
        <w:ind w:left="360"/>
        <w:jc w:val="both"/>
        <w:rPr>
          <w:rFonts w:ascii="Times New Roman" w:eastAsia="Times New Roman" w:hAnsi="Times New Roman" w:cs="Times New Roman"/>
          <w:b/>
          <w:i/>
          <w:sz w:val="28"/>
          <w:szCs w:val="28"/>
        </w:rPr>
      </w:pPr>
      <w:r w:rsidRPr="00751500">
        <w:rPr>
          <w:rFonts w:ascii="Times New Roman" w:eastAsia="Times New Roman" w:hAnsi="Times New Roman" w:cs="Times New Roman"/>
          <w:sz w:val="28"/>
          <w:szCs w:val="28"/>
        </w:rPr>
        <w:t>Пошагово создаю из базы Знаний собственные уроки и  тематические тесты (используя специальный конструктор тестов).</w:t>
      </w:r>
      <w:r>
        <w:rPr>
          <w:rFonts w:ascii="Times New Roman" w:eastAsia="Times New Roman" w:hAnsi="Times New Roman" w:cs="Times New Roman"/>
          <w:noProof/>
          <w:sz w:val="28"/>
          <w:szCs w:val="28"/>
        </w:rPr>
        <w:drawing>
          <wp:inline distT="0" distB="0" distL="0" distR="0">
            <wp:extent cx="2647950" cy="2019300"/>
            <wp:effectExtent l="19050" t="1905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7950" cy="2019300"/>
                    </a:xfrm>
                    <a:prstGeom prst="rect">
                      <a:avLst/>
                    </a:prstGeom>
                    <a:solidFill>
                      <a:srgbClr val="000000"/>
                    </a:solidFill>
                    <a:ln w="9525" cmpd="sng">
                      <a:solidFill>
                        <a:srgbClr val="000000"/>
                      </a:solidFill>
                      <a:miter lim="800000"/>
                      <a:headEnd/>
                      <a:tailEnd/>
                    </a:ln>
                    <a:effectLst/>
                  </pic:spPr>
                </pic:pic>
              </a:graphicData>
            </a:graphic>
          </wp:inline>
        </w:drawing>
      </w:r>
      <w:r>
        <w:rPr>
          <w:rFonts w:ascii="Times New Roman" w:eastAsia="Times New Roman" w:hAnsi="Times New Roman" w:cs="Times New Roman"/>
          <w:noProof/>
          <w:sz w:val="28"/>
          <w:szCs w:val="28"/>
        </w:rPr>
        <w:drawing>
          <wp:inline distT="0" distB="0" distL="0" distR="0">
            <wp:extent cx="2609850" cy="2035198"/>
            <wp:effectExtent l="19050" t="1905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13892" cy="2038350"/>
                    </a:xfrm>
                    <a:prstGeom prst="rect">
                      <a:avLst/>
                    </a:prstGeom>
                    <a:noFill/>
                    <a:ln w="9525" cmpd="sng">
                      <a:solidFill>
                        <a:srgbClr val="000000"/>
                      </a:solidFill>
                      <a:miter lim="800000"/>
                      <a:headEnd/>
                      <a:tailEnd/>
                    </a:ln>
                    <a:effectLst/>
                  </pic:spPr>
                </pic:pic>
              </a:graphicData>
            </a:graphic>
          </wp:inline>
        </w:drawing>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Тесты и  документы </w:t>
      </w:r>
      <w:r w:rsidRPr="00751500">
        <w:rPr>
          <w:rFonts w:ascii="Times New Roman" w:eastAsia="Times New Roman" w:hAnsi="Times New Roman" w:cs="Times New Roman"/>
          <w:sz w:val="28"/>
          <w:szCs w:val="28"/>
          <w:lang w:val="en-US"/>
        </w:rPr>
        <w:t>Word</w:t>
      </w:r>
      <w:r w:rsidRPr="00751500">
        <w:rPr>
          <w:rFonts w:ascii="Times New Roman" w:eastAsia="Times New Roman" w:hAnsi="Times New Roman" w:cs="Times New Roman"/>
          <w:sz w:val="28"/>
          <w:szCs w:val="28"/>
        </w:rPr>
        <w:t xml:space="preserve"> можно рассылать как группе учащихся, так и отдельно каждому ученику. Результаты отслеживаются в классном журнале и личных дневниках учащих</w:t>
      </w:r>
      <w:r w:rsidRPr="00751500">
        <w:rPr>
          <w:rFonts w:ascii="Times New Roman" w:eastAsia="Times New Roman" w:hAnsi="Times New Roman" w:cs="Times New Roman"/>
          <w:sz w:val="28"/>
          <w:szCs w:val="28"/>
          <w:lang w:val="en-US"/>
        </w:rPr>
        <w:t>c</w:t>
      </w:r>
      <w:r w:rsidRPr="00751500">
        <w:rPr>
          <w:rFonts w:ascii="Times New Roman" w:eastAsia="Times New Roman" w:hAnsi="Times New Roman" w:cs="Times New Roman"/>
          <w:sz w:val="28"/>
          <w:szCs w:val="28"/>
        </w:rPr>
        <w:t xml:space="preserve">я. </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color w:val="000000"/>
          <w:sz w:val="28"/>
          <w:szCs w:val="28"/>
        </w:rPr>
        <w:t>Итак, главным отличием от локальной версии продукта является мобильность «е-КМ-Школы». Возможность работать в ней как в школе, так и за ее пределами - здесь созданы все условия для организации и проведения дистанционного обучения:</w:t>
      </w:r>
    </w:p>
    <w:p w:rsidR="00751500" w:rsidRPr="00751500" w:rsidRDefault="00751500" w:rsidP="00C72EEA">
      <w:pPr>
        <w:numPr>
          <w:ilvl w:val="0"/>
          <w:numId w:val="57"/>
        </w:numPr>
        <w:spacing w:after="0" w:line="240" w:lineRule="auto"/>
        <w:ind w:left="0"/>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можно создавать и проводить уроки, контрольные работы, курсы и проекты;</w:t>
      </w:r>
    </w:p>
    <w:p w:rsidR="00751500" w:rsidRPr="00751500" w:rsidRDefault="00751500" w:rsidP="00C72EEA">
      <w:pPr>
        <w:numPr>
          <w:ilvl w:val="0"/>
          <w:numId w:val="57"/>
        </w:numPr>
        <w:spacing w:after="0" w:line="240" w:lineRule="auto"/>
        <w:ind w:left="0"/>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общаться с коллегами, высказаться, делиться опытом;</w:t>
      </w:r>
    </w:p>
    <w:p w:rsidR="00751500" w:rsidRPr="00751500" w:rsidRDefault="00751500" w:rsidP="00C72EEA">
      <w:pPr>
        <w:numPr>
          <w:ilvl w:val="0"/>
          <w:numId w:val="57"/>
        </w:numPr>
        <w:spacing w:after="0" w:line="240" w:lineRule="auto"/>
        <w:ind w:left="0"/>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обмениваться методическим материалом и дидактическими средствами.</w:t>
      </w:r>
    </w:p>
    <w:p w:rsidR="00751500" w:rsidRPr="00751500" w:rsidRDefault="00751500" w:rsidP="00751500">
      <w:pPr>
        <w:spacing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Конструкторы и контент "е-КМ-Школы" позволяют сформировать свой профессиональный имидж, создать портфолио с разработанными уроками, курсами и проектами по своему предмету.</w:t>
      </w:r>
    </w:p>
    <w:p w:rsidR="00751500" w:rsidRPr="00751500" w:rsidRDefault="00751500" w:rsidP="00751500">
      <w:pPr>
        <w:spacing w:after="0" w:line="240" w:lineRule="auto"/>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b/>
          <w:sz w:val="28"/>
          <w:szCs w:val="28"/>
        </w:rPr>
        <w:t xml:space="preserve">        </w:t>
      </w:r>
      <w:r w:rsidRPr="00751500">
        <w:rPr>
          <w:rFonts w:ascii="Times New Roman" w:eastAsia="Times New Roman" w:hAnsi="Times New Roman" w:cs="Times New Roman"/>
          <w:sz w:val="28"/>
          <w:szCs w:val="28"/>
        </w:rPr>
        <w:t>В своей педагогической практике наряду с традиционными, я использую информационные технологии обучения с целью создания условий выбора индивидуальной образовательной траектории каждым учащимся, я стремлюсь вдохновлять учеников на удовлетворение их познавательного интереса, поэтому главной своей задачей считаю создание условий для формирования мотивации у учащихся, развитие их способностей, повышение эффективности обучения. Таким образом, процесс организации обучения школьников с использованием информационных технологий  позволяет:</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сделать  обучение интересным, с одной стороны, за счет новизны и необычности такой формы работы для учащихся, а с другой, сделать его увлекательным и ярким, разнообразным по форме;</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эффективно решать проблему наглядности обучения, расширить возможности визуализации учебного материала, делая его более понятным и доступным для учащихся;</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lastRenderedPageBreak/>
        <w:t>— свободно осуществлять поиск необходимого школьникам учебного материала в удаленных базах, данных благодаря использованию средств телекоммуникаций, что в дальнейшем будет способствовать формированию у учащихся потребности в поисковых действиях;</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индивидуализировать процесс обучения за счет наличия разноуровневых заданий, за счет погружения и усвоения учебного материала в индивидуальном темпе, самостоятельно, используя удобные способы восприятия информации, что вызывает у учащихся положительные эмоции и формирует положительные учебные мотивы;</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раскрепостить учеников при ответе на вопросы, т. к. компьютер позволяет фиксировать результаты (в т. ч. без выставления оценки), корректно реагирует на ошибки;</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самостоятельно анализировать и исправлять допущенные ошибки, корректировать свою деятельность благодаря наличию обратной связи, в результате чего совершенствуются навыки самоконтроля;</w:t>
      </w:r>
    </w:p>
    <w:p w:rsidR="00751500" w:rsidRPr="00751500" w:rsidRDefault="00751500" w:rsidP="00751500">
      <w:pPr>
        <w:spacing w:after="0" w:line="240" w:lineRule="auto"/>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 осуществлять самостоятельную учебно-исследовательскую деятельность (моделирование, метод проектов, разработка презентаций, публикаций и т. д.), развивая тем самым у школьников творческую активность. Кроме того, </w:t>
      </w:r>
      <w:r w:rsidRPr="00751500">
        <w:rPr>
          <w:rFonts w:ascii="Times New Roman" w:eastAsia="Times New Roman" w:hAnsi="Times New Roman" w:cs="Times New Roman"/>
          <w:iCs/>
          <w:sz w:val="28"/>
          <w:szCs w:val="28"/>
        </w:rPr>
        <w:t xml:space="preserve">компьютер позволяет в значительной степени устранить одну из важных причин отрицательного отношения к учебе — неуспех, обусловленный непониманием сути проблемы, значительными пробелами в знаниях. </w:t>
      </w:r>
      <w:r w:rsidRPr="00751500">
        <w:rPr>
          <w:rFonts w:ascii="Times New Roman" w:eastAsia="Times New Roman" w:hAnsi="Times New Roman" w:cs="Times New Roman"/>
          <w:sz w:val="28"/>
          <w:szCs w:val="28"/>
        </w:rPr>
        <w:t xml:space="preserve">Использование информационных технологий позволяет достичь свободы творчества участников педагогического процесса: ученика и учителя. </w:t>
      </w:r>
    </w:p>
    <w:p w:rsidR="00751500" w:rsidRPr="00751500" w:rsidRDefault="00751500" w:rsidP="00751500">
      <w:pPr>
        <w:keepNext/>
        <w:spacing w:after="0" w:line="240" w:lineRule="auto"/>
        <w:jc w:val="both"/>
        <w:outlineLvl w:val="0"/>
        <w:rPr>
          <w:rFonts w:ascii="Times New Roman" w:eastAsia="Times New Roman" w:hAnsi="Times New Roman" w:cs="Times New Roman"/>
          <w:color w:val="000000"/>
          <w:kern w:val="32"/>
          <w:sz w:val="28"/>
          <w:szCs w:val="28"/>
          <w:shd w:val="clear" w:color="auto" w:fill="F3F3ED"/>
          <w:lang w:val="en-US"/>
        </w:rPr>
      </w:pPr>
      <w:bookmarkStart w:id="0" w:name="_Toc195499213"/>
      <w:r w:rsidRPr="00751500">
        <w:rPr>
          <w:rFonts w:ascii="Times New Roman" w:eastAsia="Times New Roman" w:hAnsi="Times New Roman" w:cs="Times New Roman"/>
          <w:b/>
          <w:bCs/>
          <w:kern w:val="32"/>
          <w:sz w:val="28"/>
          <w:szCs w:val="28"/>
        </w:rPr>
        <w:t>Список литературы</w:t>
      </w:r>
      <w:bookmarkEnd w:id="0"/>
    </w:p>
    <w:p w:rsidR="00751500" w:rsidRPr="00751500" w:rsidRDefault="00751500" w:rsidP="00C72EEA">
      <w:pPr>
        <w:numPr>
          <w:ilvl w:val="0"/>
          <w:numId w:val="61"/>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Захарова И. Г. Информационные технологии в образовании: Учебное пособие для студ. пед. учеб.заведений. – М.: Издательский центр «Академия», 2003. – 192 с.</w:t>
      </w:r>
    </w:p>
    <w:p w:rsidR="00751500" w:rsidRPr="00751500" w:rsidRDefault="00751500" w:rsidP="00C72EEA">
      <w:pPr>
        <w:numPr>
          <w:ilvl w:val="0"/>
          <w:numId w:val="61"/>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Селевко Г. К. Современные образовательные технологии: Учебное пособие. – М.: Народное образование, 1998. – 256 с.</w:t>
      </w:r>
    </w:p>
    <w:p w:rsidR="00751500" w:rsidRPr="00751500" w:rsidRDefault="00751500" w:rsidP="00C72EEA">
      <w:pPr>
        <w:numPr>
          <w:ilvl w:val="0"/>
          <w:numId w:val="61"/>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Журнал </w:t>
      </w:r>
      <w:r w:rsidRPr="00751500">
        <w:rPr>
          <w:rFonts w:ascii="Times New Roman" w:eastAsia="Times New Roman" w:hAnsi="Times New Roman" w:cs="Times New Roman"/>
          <w:sz w:val="28"/>
          <w:szCs w:val="28"/>
          <w:lang w:val="en-US"/>
        </w:rPr>
        <w:t>Polimedia</w:t>
      </w:r>
      <w:r w:rsidRPr="00751500">
        <w:rPr>
          <w:rFonts w:ascii="Times New Roman" w:eastAsia="Times New Roman" w:hAnsi="Times New Roman" w:cs="Times New Roman"/>
          <w:sz w:val="28"/>
          <w:szCs w:val="28"/>
        </w:rPr>
        <w:t xml:space="preserve"> системы отображающие информации.2007-2008 год.</w:t>
      </w:r>
    </w:p>
    <w:p w:rsidR="00751500" w:rsidRPr="00751500" w:rsidRDefault="00751500" w:rsidP="00C72EEA">
      <w:pPr>
        <w:numPr>
          <w:ilvl w:val="0"/>
          <w:numId w:val="61"/>
        </w:numPr>
        <w:spacing w:after="0" w:line="240" w:lineRule="auto"/>
        <w:ind w:left="0"/>
        <w:jc w:val="both"/>
        <w:rPr>
          <w:rFonts w:ascii="Times New Roman" w:eastAsia="Times New Roman" w:hAnsi="Times New Roman" w:cs="Times New Roman"/>
          <w:color w:val="000000"/>
          <w:sz w:val="28"/>
          <w:szCs w:val="28"/>
        </w:rPr>
      </w:pPr>
      <w:r w:rsidRPr="00751500">
        <w:rPr>
          <w:rFonts w:ascii="Times New Roman" w:eastAsia="Times New Roman" w:hAnsi="Times New Roman" w:cs="Times New Roman"/>
          <w:color w:val="000000"/>
          <w:sz w:val="28"/>
          <w:szCs w:val="28"/>
        </w:rPr>
        <w:t>Кирмайер Г. Мультимедиа. - М.: Малип, 1994.</w:t>
      </w:r>
    </w:p>
    <w:p w:rsidR="00751500" w:rsidRPr="00751500" w:rsidRDefault="00751500" w:rsidP="00C72EEA">
      <w:pPr>
        <w:numPr>
          <w:ilvl w:val="0"/>
          <w:numId w:val="61"/>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Молочков В.П. Информационные технологии обучения.//Компьютерные учебные программы и инновации.- 2004 - №1.-стр.65 - 68. </w:t>
      </w:r>
    </w:p>
    <w:p w:rsidR="00751500" w:rsidRPr="00751500" w:rsidRDefault="00751500" w:rsidP="00C72EEA">
      <w:pPr>
        <w:numPr>
          <w:ilvl w:val="0"/>
          <w:numId w:val="61"/>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Реди Е.В. Из опыта решения проблемы информатизации учебного процесса. Информационные технологии в общеобразовательной школе: Сборник материалов международной телеконференции. Новосибирск. Изд. Центр ИВТ СОРАН, 2002 - стр.184 - 197. </w:t>
      </w:r>
    </w:p>
    <w:p w:rsidR="00751500" w:rsidRPr="00751500" w:rsidRDefault="00751500" w:rsidP="00C72EEA">
      <w:pPr>
        <w:numPr>
          <w:ilvl w:val="0"/>
          <w:numId w:val="61"/>
        </w:numPr>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Большой словарь иностранных слов/ Сост. А. Ю. Москвин. – М.: ЗАО Издательство Центрполиграф: ООО «Полис», 2003. – 816 с.</w:t>
      </w:r>
    </w:p>
    <w:p w:rsidR="00751500" w:rsidRPr="00751500" w:rsidRDefault="00751500" w:rsidP="00C72EEA">
      <w:pPr>
        <w:keepNext/>
        <w:numPr>
          <w:ilvl w:val="0"/>
          <w:numId w:val="61"/>
        </w:numPr>
        <w:autoSpaceDE w:val="0"/>
        <w:autoSpaceDN w:val="0"/>
        <w:adjustRightInd w:val="0"/>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Большой толковый словарь русского языка/ Гл. ред С. А. Кузнецов./ СПб.: «Норинт», 2001. – 1536 с.</w:t>
      </w:r>
    </w:p>
    <w:p w:rsidR="00751500" w:rsidRPr="00751500" w:rsidRDefault="00751500" w:rsidP="00C72EEA">
      <w:pPr>
        <w:keepNext/>
        <w:numPr>
          <w:ilvl w:val="0"/>
          <w:numId w:val="61"/>
        </w:numPr>
        <w:autoSpaceDE w:val="0"/>
        <w:autoSpaceDN w:val="0"/>
        <w:adjustRightInd w:val="0"/>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rPr>
        <w:t xml:space="preserve"> Подлясный И.П Мегаэнциклопедия Кирилла и Мефодия. Педагогическая мастерская.</w:t>
      </w:r>
    </w:p>
    <w:p w:rsidR="00751500" w:rsidRPr="00E34321" w:rsidRDefault="00751500" w:rsidP="00C72EEA">
      <w:pPr>
        <w:keepNext/>
        <w:numPr>
          <w:ilvl w:val="0"/>
          <w:numId w:val="61"/>
        </w:numPr>
        <w:autoSpaceDE w:val="0"/>
        <w:autoSpaceDN w:val="0"/>
        <w:adjustRightInd w:val="0"/>
        <w:spacing w:after="0" w:line="240" w:lineRule="auto"/>
        <w:ind w:left="0"/>
        <w:jc w:val="both"/>
        <w:rPr>
          <w:rFonts w:ascii="Times New Roman" w:eastAsia="Times New Roman" w:hAnsi="Times New Roman" w:cs="Times New Roman"/>
          <w:sz w:val="28"/>
          <w:szCs w:val="28"/>
        </w:rPr>
      </w:pPr>
      <w:r w:rsidRPr="00751500">
        <w:rPr>
          <w:rFonts w:ascii="Times New Roman" w:eastAsia="Times New Roman" w:hAnsi="Times New Roman" w:cs="Times New Roman"/>
          <w:sz w:val="28"/>
          <w:szCs w:val="28"/>
          <w:u w:val="single"/>
        </w:rPr>
        <w:t>http://km-school.ru/r1/e-km-school.ru.asp</w:t>
      </w:r>
      <w:r w:rsidRPr="00751500">
        <w:rPr>
          <w:rFonts w:ascii="Times New Roman" w:eastAsia="Times New Roman" w:hAnsi="Times New Roman" w:cs="Times New Roman"/>
          <w:sz w:val="28"/>
          <w:szCs w:val="28"/>
        </w:rPr>
        <w:t xml:space="preserve">, </w:t>
      </w:r>
      <w:r w:rsidRPr="00751500">
        <w:rPr>
          <w:rFonts w:ascii="Times New Roman" w:eastAsia="Times New Roman" w:hAnsi="Times New Roman" w:cs="Times New Roman"/>
          <w:color w:val="0D0D0D"/>
          <w:kern w:val="36"/>
          <w:sz w:val="28"/>
          <w:szCs w:val="28"/>
        </w:rPr>
        <w:t xml:space="preserve">«е-км-школа»- портальная версия </w:t>
      </w:r>
    </w:p>
    <w:p w:rsidR="00C3297D" w:rsidRPr="00C3297D" w:rsidRDefault="00C3297D" w:rsidP="00751500">
      <w:pPr>
        <w:shd w:val="clear" w:color="auto" w:fill="FFFFFF"/>
        <w:spacing w:after="0" w:line="181" w:lineRule="atLeast"/>
        <w:jc w:val="center"/>
        <w:rPr>
          <w:rFonts w:ascii="Times New Roman" w:eastAsia="Times New Roman" w:hAnsi="Times New Roman" w:cs="Times New Roman"/>
          <w:sz w:val="28"/>
          <w:szCs w:val="28"/>
        </w:rPr>
      </w:pPr>
    </w:p>
    <w:p w:rsidR="00C3297D" w:rsidRPr="00C3297D" w:rsidRDefault="00C3297D" w:rsidP="00751500">
      <w:pPr>
        <w:shd w:val="clear" w:color="auto" w:fill="FFFFFF"/>
        <w:spacing w:after="0" w:line="181" w:lineRule="atLeast"/>
        <w:jc w:val="center"/>
        <w:rPr>
          <w:rFonts w:ascii="Times New Roman" w:eastAsia="Times New Roman" w:hAnsi="Times New Roman" w:cs="Times New Roman"/>
          <w:sz w:val="28"/>
          <w:szCs w:val="28"/>
        </w:rPr>
      </w:pPr>
    </w:p>
    <w:p w:rsidR="00F60C4F" w:rsidRPr="00E34321" w:rsidRDefault="00F60C4F" w:rsidP="00E34321">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15"/>
          <w:sz w:val="28"/>
          <w:szCs w:val="28"/>
        </w:rPr>
      </w:pPr>
      <w:r w:rsidRPr="00E34321">
        <w:rPr>
          <w:rFonts w:ascii="Times New Roman" w:eastAsia="Calibri" w:hAnsi="Times New Roman" w:cs="Times New Roman"/>
          <w:b/>
          <w:color w:val="000000"/>
          <w:spacing w:val="15"/>
          <w:sz w:val="28"/>
          <w:szCs w:val="28"/>
        </w:rPr>
        <w:lastRenderedPageBreak/>
        <w:t>Культурологический анализ экзистенциальных истоков праздника</w:t>
      </w:r>
    </w:p>
    <w:p w:rsidR="00F60C4F" w:rsidRPr="00F60C4F" w:rsidRDefault="00F60C4F" w:rsidP="00E34321">
      <w:pPr>
        <w:widowControl w:val="0"/>
        <w:shd w:val="clear" w:color="auto" w:fill="FFFFFF"/>
        <w:autoSpaceDE w:val="0"/>
        <w:autoSpaceDN w:val="0"/>
        <w:adjustRightInd w:val="0"/>
        <w:spacing w:after="0" w:line="480" w:lineRule="auto"/>
        <w:jc w:val="center"/>
        <w:rPr>
          <w:rFonts w:ascii="Times New Roman" w:eastAsia="Calibri" w:hAnsi="Times New Roman" w:cs="Times New Roman"/>
          <w:b/>
          <w:i/>
          <w:color w:val="000000"/>
          <w:spacing w:val="15"/>
          <w:sz w:val="28"/>
          <w:szCs w:val="28"/>
        </w:rPr>
      </w:pPr>
    </w:p>
    <w:p w:rsidR="00F60C4F" w:rsidRPr="00F60C4F" w:rsidRDefault="00F60C4F" w:rsidP="00E34321">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pacing w:val="15"/>
          <w:sz w:val="28"/>
          <w:szCs w:val="28"/>
        </w:rPr>
      </w:pPr>
      <w:r w:rsidRPr="00F60C4F">
        <w:rPr>
          <w:rFonts w:ascii="Times New Roman" w:eastAsia="Calibri" w:hAnsi="Times New Roman" w:cs="Times New Roman"/>
          <w:color w:val="000000"/>
          <w:spacing w:val="15"/>
          <w:sz w:val="28"/>
          <w:szCs w:val="28"/>
        </w:rPr>
        <w:t>Исакова Екатерина Сергеевна</w:t>
      </w:r>
    </w:p>
    <w:p w:rsidR="00F60C4F" w:rsidRPr="00F60C4F" w:rsidRDefault="00F60C4F" w:rsidP="00E34321">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8"/>
          <w:szCs w:val="28"/>
        </w:rPr>
      </w:pPr>
      <w:r w:rsidRPr="00F60C4F">
        <w:rPr>
          <w:rFonts w:ascii="Times New Roman" w:eastAsia="Calibri" w:hAnsi="Times New Roman" w:cs="Times New Roman"/>
          <w:color w:val="000000"/>
          <w:spacing w:val="15"/>
          <w:sz w:val="28"/>
          <w:szCs w:val="28"/>
        </w:rPr>
        <w:t>Тюменский государственный нефтегазовый университет (филиал) г.Нижневартовск</w:t>
      </w:r>
    </w:p>
    <w:p w:rsidR="00F60C4F" w:rsidRPr="00F60C4F" w:rsidRDefault="00F60C4F" w:rsidP="00E34321">
      <w:pPr>
        <w:widowControl w:val="0"/>
        <w:shd w:val="clear" w:color="auto" w:fill="FFFFFF"/>
        <w:autoSpaceDE w:val="0"/>
        <w:autoSpaceDN w:val="0"/>
        <w:adjustRightInd w:val="0"/>
        <w:spacing w:after="0" w:line="480" w:lineRule="auto"/>
        <w:jc w:val="center"/>
        <w:rPr>
          <w:rFonts w:ascii="Times New Roman" w:eastAsia="Calibri" w:hAnsi="Times New Roman" w:cs="Times New Roman"/>
          <w:sz w:val="28"/>
          <w:szCs w:val="28"/>
        </w:rPr>
      </w:pP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7"/>
          <w:sz w:val="28"/>
          <w:szCs w:val="28"/>
        </w:rPr>
        <w:t>Актуальность темы праздника обусловлена тем, что в условиях высокого динамизма в развитии культуры, наблюдается тенденция к свертыванию пространства человеческих взаимоотношений.</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7"/>
          <w:sz w:val="28"/>
          <w:szCs w:val="28"/>
        </w:rPr>
        <w:t xml:space="preserve">Состояние «пограничности», присущее современной культуре, является результатом </w:t>
      </w:r>
      <w:r w:rsidRPr="00F60C4F">
        <w:rPr>
          <w:rFonts w:ascii="Times New Roman" w:eastAsia="Calibri" w:hAnsi="Times New Roman" w:cs="Times New Roman"/>
          <w:color w:val="000000"/>
          <w:spacing w:val="8"/>
          <w:sz w:val="28"/>
          <w:szCs w:val="28"/>
        </w:rPr>
        <w:t xml:space="preserve">приоритетности в социокультурном континууме научно-технической информационной </w:t>
      </w:r>
      <w:r w:rsidRPr="00F60C4F">
        <w:rPr>
          <w:rFonts w:ascii="Times New Roman" w:eastAsia="Calibri" w:hAnsi="Times New Roman" w:cs="Times New Roman"/>
          <w:color w:val="000000"/>
          <w:spacing w:val="7"/>
          <w:sz w:val="28"/>
          <w:szCs w:val="28"/>
        </w:rPr>
        <w:t>масштабности, рационального разума над духовным миром человека, его личностью, как сосредоточение всех культурных и, в первую очередь, нравственных, эстетических и полити</w:t>
      </w:r>
      <w:r w:rsidRPr="00F60C4F">
        <w:rPr>
          <w:rFonts w:ascii="Times New Roman" w:eastAsia="Calibri" w:hAnsi="Times New Roman" w:cs="Times New Roman"/>
          <w:color w:val="000000"/>
          <w:spacing w:val="7"/>
          <w:sz w:val="28"/>
          <w:szCs w:val="28"/>
        </w:rPr>
        <w:softHyphen/>
      </w:r>
      <w:r w:rsidRPr="00F60C4F">
        <w:rPr>
          <w:rFonts w:ascii="Times New Roman" w:eastAsia="Calibri" w:hAnsi="Times New Roman" w:cs="Times New Roman"/>
          <w:color w:val="000000"/>
          <w:spacing w:val="6"/>
          <w:sz w:val="28"/>
          <w:szCs w:val="28"/>
        </w:rPr>
        <w:t>ческих ценностей.</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7"/>
          <w:sz w:val="28"/>
          <w:szCs w:val="28"/>
        </w:rPr>
        <w:t xml:space="preserve">На фоне изменений современной культуры актуальным становится восстановление </w:t>
      </w:r>
      <w:r w:rsidRPr="00F60C4F">
        <w:rPr>
          <w:rFonts w:ascii="Times New Roman" w:eastAsia="Calibri" w:hAnsi="Times New Roman" w:cs="Times New Roman"/>
          <w:color w:val="000000"/>
          <w:spacing w:val="6"/>
          <w:sz w:val="28"/>
          <w:szCs w:val="28"/>
        </w:rPr>
        <w:t>способности праздника пробуждать творческие возможности человека, восприятия празд</w:t>
      </w:r>
      <w:r w:rsidRPr="00F60C4F">
        <w:rPr>
          <w:rFonts w:ascii="Times New Roman" w:eastAsia="Calibri" w:hAnsi="Times New Roman" w:cs="Times New Roman"/>
          <w:color w:val="000000"/>
          <w:spacing w:val="6"/>
          <w:sz w:val="28"/>
          <w:szCs w:val="28"/>
        </w:rPr>
        <w:softHyphen/>
      </w:r>
      <w:r w:rsidRPr="00F60C4F">
        <w:rPr>
          <w:rFonts w:ascii="Times New Roman" w:eastAsia="Calibri" w:hAnsi="Times New Roman" w:cs="Times New Roman"/>
          <w:color w:val="000000"/>
          <w:spacing w:val="8"/>
          <w:sz w:val="28"/>
          <w:szCs w:val="28"/>
        </w:rPr>
        <w:t xml:space="preserve">ника через ценности, которым он посвящен, утверждать и подчинять им повседневный </w:t>
      </w:r>
      <w:r w:rsidRPr="00F60C4F">
        <w:rPr>
          <w:rFonts w:ascii="Times New Roman" w:eastAsia="Calibri" w:hAnsi="Times New Roman" w:cs="Times New Roman"/>
          <w:color w:val="000000"/>
          <w:spacing w:val="6"/>
          <w:sz w:val="28"/>
          <w:szCs w:val="28"/>
        </w:rPr>
        <w:t>способ бытия.</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8"/>
          <w:sz w:val="28"/>
          <w:szCs w:val="28"/>
        </w:rPr>
        <w:t xml:space="preserve">Возникает необходимость в создании нового смыслового поля изучения проблемы </w:t>
      </w:r>
      <w:r w:rsidRPr="00F60C4F">
        <w:rPr>
          <w:rFonts w:ascii="Times New Roman" w:eastAsia="Calibri" w:hAnsi="Times New Roman" w:cs="Times New Roman"/>
          <w:color w:val="000000"/>
          <w:spacing w:val="6"/>
          <w:sz w:val="28"/>
          <w:szCs w:val="28"/>
        </w:rPr>
        <w:t>праздника в русле экзистенциальной рефлексии, в единстве природных и социальных свя</w:t>
      </w:r>
      <w:r w:rsidRPr="00F60C4F">
        <w:rPr>
          <w:rFonts w:ascii="Times New Roman" w:eastAsia="Calibri" w:hAnsi="Times New Roman" w:cs="Times New Roman"/>
          <w:color w:val="000000"/>
          <w:spacing w:val="6"/>
          <w:sz w:val="28"/>
          <w:szCs w:val="28"/>
        </w:rPr>
        <w:softHyphen/>
      </w:r>
      <w:r w:rsidRPr="00F60C4F">
        <w:rPr>
          <w:rFonts w:ascii="Times New Roman" w:eastAsia="Calibri" w:hAnsi="Times New Roman" w:cs="Times New Roman"/>
          <w:color w:val="000000"/>
          <w:spacing w:val="7"/>
          <w:sz w:val="28"/>
          <w:szCs w:val="28"/>
        </w:rPr>
        <w:t>зей культурного континуума с использованием отечественных и зарубежных источников исследования по вопросам праздничной культуры.</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10"/>
          <w:sz w:val="28"/>
          <w:szCs w:val="28"/>
        </w:rPr>
        <w:t>Из многовековой истории человечества известно, что праздник - это одно из состоя</w:t>
      </w:r>
      <w:r w:rsidRPr="00F60C4F">
        <w:rPr>
          <w:rFonts w:ascii="Times New Roman" w:eastAsia="Calibri" w:hAnsi="Times New Roman" w:cs="Times New Roman"/>
          <w:color w:val="000000"/>
          <w:spacing w:val="10"/>
          <w:sz w:val="28"/>
          <w:szCs w:val="28"/>
        </w:rPr>
        <w:softHyphen/>
      </w:r>
      <w:r w:rsidRPr="00F60C4F">
        <w:rPr>
          <w:rFonts w:ascii="Times New Roman" w:eastAsia="Calibri" w:hAnsi="Times New Roman" w:cs="Times New Roman"/>
          <w:color w:val="000000"/>
          <w:spacing w:val="8"/>
          <w:sz w:val="28"/>
          <w:szCs w:val="28"/>
        </w:rPr>
        <w:t>ний духовного мира человека. Исторические корни праздника уходят в глубокую древ</w:t>
      </w:r>
      <w:r w:rsidRPr="00F60C4F">
        <w:rPr>
          <w:rFonts w:ascii="Times New Roman" w:eastAsia="Calibri" w:hAnsi="Times New Roman" w:cs="Times New Roman"/>
          <w:color w:val="000000"/>
          <w:spacing w:val="8"/>
          <w:sz w:val="28"/>
          <w:szCs w:val="28"/>
        </w:rPr>
        <w:softHyphen/>
      </w:r>
      <w:r w:rsidRPr="00F60C4F">
        <w:rPr>
          <w:rFonts w:ascii="Times New Roman" w:eastAsia="Calibri" w:hAnsi="Times New Roman" w:cs="Times New Roman"/>
          <w:color w:val="000000"/>
          <w:spacing w:val="7"/>
          <w:sz w:val="28"/>
          <w:szCs w:val="28"/>
        </w:rPr>
        <w:t xml:space="preserve">ность, они тесно связаны с магией, ритуалом, трудовой деятельностью, мировосприятием, </w:t>
      </w:r>
      <w:r w:rsidRPr="00F60C4F">
        <w:rPr>
          <w:rFonts w:ascii="Times New Roman" w:eastAsia="Calibri" w:hAnsi="Times New Roman" w:cs="Times New Roman"/>
          <w:color w:val="000000"/>
          <w:spacing w:val="10"/>
          <w:sz w:val="28"/>
          <w:szCs w:val="28"/>
        </w:rPr>
        <w:t>образом жизни, целостными ориентациями. Необычность праздничного дня, особен</w:t>
      </w:r>
      <w:r w:rsidRPr="00F60C4F">
        <w:rPr>
          <w:rFonts w:ascii="Times New Roman" w:eastAsia="Calibri" w:hAnsi="Times New Roman" w:cs="Times New Roman"/>
          <w:color w:val="000000"/>
          <w:spacing w:val="10"/>
          <w:sz w:val="28"/>
          <w:szCs w:val="28"/>
        </w:rPr>
        <w:softHyphen/>
      </w:r>
      <w:r w:rsidRPr="00F60C4F">
        <w:rPr>
          <w:rFonts w:ascii="Times New Roman" w:eastAsia="Calibri" w:hAnsi="Times New Roman" w:cs="Times New Roman"/>
          <w:color w:val="000000"/>
          <w:spacing w:val="9"/>
          <w:sz w:val="28"/>
          <w:szCs w:val="28"/>
        </w:rPr>
        <w:t xml:space="preserve">ность эмоционального фона, связь праздника с сакральностью - все это закрепляет за </w:t>
      </w:r>
      <w:r w:rsidRPr="00F60C4F">
        <w:rPr>
          <w:rFonts w:ascii="Times New Roman" w:eastAsia="Calibri" w:hAnsi="Times New Roman" w:cs="Times New Roman"/>
          <w:color w:val="000000"/>
          <w:spacing w:val="10"/>
          <w:sz w:val="28"/>
          <w:szCs w:val="28"/>
        </w:rPr>
        <w:t xml:space="preserve">праздником черты самостоятельного, уникального и эстетического явления в жизни </w:t>
      </w:r>
      <w:r w:rsidRPr="00F60C4F">
        <w:rPr>
          <w:rFonts w:ascii="Times New Roman" w:eastAsia="Calibri" w:hAnsi="Times New Roman" w:cs="Times New Roman"/>
          <w:color w:val="000000"/>
          <w:spacing w:val="4"/>
          <w:sz w:val="28"/>
          <w:szCs w:val="28"/>
        </w:rPr>
        <w:t>человека.</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6"/>
          <w:sz w:val="28"/>
          <w:szCs w:val="28"/>
        </w:rPr>
        <w:t>Праздник на языке мифических форм существования и образов, обрядовой поэзии, му</w:t>
      </w:r>
      <w:r w:rsidRPr="00F60C4F">
        <w:rPr>
          <w:rFonts w:ascii="Times New Roman" w:eastAsia="Calibri" w:hAnsi="Times New Roman" w:cs="Times New Roman"/>
          <w:color w:val="000000"/>
          <w:spacing w:val="6"/>
          <w:sz w:val="28"/>
          <w:szCs w:val="28"/>
        </w:rPr>
        <w:softHyphen/>
      </w:r>
      <w:r w:rsidRPr="00F60C4F">
        <w:rPr>
          <w:rFonts w:ascii="Times New Roman" w:eastAsia="Calibri" w:hAnsi="Times New Roman" w:cs="Times New Roman"/>
          <w:color w:val="000000"/>
          <w:spacing w:val="7"/>
          <w:sz w:val="28"/>
          <w:szCs w:val="28"/>
        </w:rPr>
        <w:t xml:space="preserve">зыки, танца, символов адекватно отражает степень постижения человеком окружающего </w:t>
      </w:r>
      <w:r w:rsidRPr="00F60C4F">
        <w:rPr>
          <w:rFonts w:ascii="Times New Roman" w:eastAsia="Calibri" w:hAnsi="Times New Roman" w:cs="Times New Roman"/>
          <w:color w:val="000000"/>
          <w:spacing w:val="8"/>
          <w:sz w:val="28"/>
          <w:szCs w:val="28"/>
        </w:rPr>
        <w:t xml:space="preserve">мира. Именно обрядовая практика, из которой впоследствии сформировался праздник, </w:t>
      </w:r>
      <w:r w:rsidRPr="00F60C4F">
        <w:rPr>
          <w:rFonts w:ascii="Times New Roman" w:eastAsia="Calibri" w:hAnsi="Times New Roman" w:cs="Times New Roman"/>
          <w:color w:val="000000"/>
          <w:spacing w:val="7"/>
          <w:sz w:val="28"/>
          <w:szCs w:val="28"/>
        </w:rPr>
        <w:t>играла роль социального регулятора отношений внутри первобытных коллективов и меж</w:t>
      </w:r>
      <w:r w:rsidRPr="00F60C4F">
        <w:rPr>
          <w:rFonts w:ascii="Times New Roman" w:eastAsia="Calibri" w:hAnsi="Times New Roman" w:cs="Times New Roman"/>
          <w:color w:val="000000"/>
          <w:spacing w:val="7"/>
          <w:sz w:val="28"/>
          <w:szCs w:val="28"/>
        </w:rPr>
        <w:softHyphen/>
        <w:t>ду ними, а также отношений с окружающей природой.</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8"/>
          <w:sz w:val="28"/>
          <w:szCs w:val="28"/>
        </w:rPr>
        <w:t xml:space="preserve">Генезис праздника восходит к временам складывания тотемистических представлений и анимистического одушевления природы. Это, прежде всего, праздники, связанные с </w:t>
      </w:r>
      <w:r w:rsidRPr="00F60C4F">
        <w:rPr>
          <w:rFonts w:ascii="Times New Roman" w:eastAsia="Calibri" w:hAnsi="Times New Roman" w:cs="Times New Roman"/>
          <w:color w:val="000000"/>
          <w:spacing w:val="9"/>
          <w:sz w:val="28"/>
          <w:szCs w:val="28"/>
        </w:rPr>
        <w:t xml:space="preserve">культом животных[1]. Согласие, союз с живым и мертвым миром давало человеку надежду </w:t>
      </w:r>
      <w:r w:rsidRPr="00F60C4F">
        <w:rPr>
          <w:rFonts w:ascii="Times New Roman" w:eastAsia="Calibri" w:hAnsi="Times New Roman" w:cs="Times New Roman"/>
          <w:color w:val="000000"/>
          <w:spacing w:val="6"/>
          <w:sz w:val="28"/>
          <w:szCs w:val="28"/>
        </w:rPr>
        <w:t>на удачу, на выживание.</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7"/>
          <w:sz w:val="28"/>
          <w:szCs w:val="28"/>
        </w:rPr>
        <w:lastRenderedPageBreak/>
        <w:t xml:space="preserve">Э. Тайлор пишет «что духовные существа управляют явлениями материального мира и       </w:t>
      </w:r>
      <w:r w:rsidRPr="00F60C4F">
        <w:rPr>
          <w:rFonts w:ascii="Times New Roman" w:eastAsia="Calibri" w:hAnsi="Times New Roman" w:cs="Times New Roman"/>
          <w:color w:val="000000"/>
          <w:spacing w:val="10"/>
          <w:sz w:val="28"/>
          <w:szCs w:val="28"/>
        </w:rPr>
        <w:t xml:space="preserve">жизнью человека и влияют на них»[2]. Таким образом, возникает культ природы и зверя, </w:t>
      </w:r>
      <w:r w:rsidRPr="00F60C4F">
        <w:rPr>
          <w:rFonts w:ascii="Times New Roman" w:eastAsia="Calibri" w:hAnsi="Times New Roman" w:cs="Times New Roman"/>
          <w:color w:val="000000"/>
          <w:spacing w:val="8"/>
          <w:sz w:val="28"/>
          <w:szCs w:val="28"/>
        </w:rPr>
        <w:t>образующий культовые действия праздника как смыслообразующего события. Совершен</w:t>
      </w:r>
      <w:r w:rsidRPr="00F60C4F">
        <w:rPr>
          <w:rFonts w:ascii="Times New Roman" w:eastAsia="Calibri" w:hAnsi="Times New Roman" w:cs="Times New Roman"/>
          <w:color w:val="000000"/>
          <w:spacing w:val="9"/>
          <w:sz w:val="28"/>
          <w:szCs w:val="28"/>
        </w:rPr>
        <w:t>ствование разума, мышления, способности к абстракции и умозаключению отразились на</w:t>
      </w:r>
      <w:r w:rsidRPr="00F60C4F">
        <w:rPr>
          <w:rFonts w:ascii="Times New Roman" w:eastAsia="Calibri" w:hAnsi="Times New Roman" w:cs="Times New Roman"/>
          <w:color w:val="000000"/>
          <w:sz w:val="28"/>
          <w:szCs w:val="28"/>
        </w:rPr>
        <w:t xml:space="preserve"> функционировании праздников.</w:t>
      </w:r>
    </w:p>
    <w:p w:rsidR="00F60C4F" w:rsidRPr="00F60C4F" w:rsidRDefault="00F60C4F" w:rsidP="00F60C4F">
      <w:pPr>
        <w:widowControl w:val="0"/>
        <w:shd w:val="clear" w:color="auto" w:fill="FFFFFF"/>
        <w:autoSpaceDE w:val="0"/>
        <w:autoSpaceDN w:val="0"/>
        <w:adjustRightInd w:val="0"/>
        <w:spacing w:before="24" w:after="0" w:line="240" w:lineRule="auto"/>
        <w:ind w:firstLine="709"/>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z w:val="28"/>
          <w:szCs w:val="28"/>
        </w:rPr>
        <w:t>Культурная   деятельность   древнего   человека   в   основном   регламентировалась</w:t>
      </w:r>
      <w:r w:rsidRPr="00F60C4F">
        <w:rPr>
          <w:rFonts w:ascii="Times New Roman" w:eastAsia="Calibri" w:hAnsi="Times New Roman" w:cs="Times New Roman"/>
          <w:sz w:val="28"/>
          <w:szCs w:val="28"/>
        </w:rPr>
        <w:t xml:space="preserve"> </w:t>
      </w:r>
      <w:r w:rsidRPr="00F60C4F">
        <w:rPr>
          <w:rFonts w:ascii="Times New Roman" w:eastAsia="Calibri" w:hAnsi="Times New Roman" w:cs="Times New Roman"/>
          <w:color w:val="000000"/>
          <w:spacing w:val="9"/>
          <w:sz w:val="28"/>
          <w:szCs w:val="28"/>
        </w:rPr>
        <w:t>различными явлениями природы: чередованием дождей и засухи, холодных и</w:t>
      </w:r>
      <w:r w:rsidRPr="00F60C4F">
        <w:rPr>
          <w:rFonts w:ascii="Times New Roman" w:eastAsia="Calibri" w:hAnsi="Times New Roman" w:cs="Times New Roman"/>
          <w:color w:val="000000"/>
          <w:spacing w:val="7"/>
          <w:sz w:val="28"/>
          <w:szCs w:val="28"/>
        </w:rPr>
        <w:t xml:space="preserve"> </w:t>
      </w:r>
      <w:r w:rsidRPr="00F60C4F">
        <w:rPr>
          <w:rFonts w:ascii="Times New Roman" w:eastAsia="Calibri" w:hAnsi="Times New Roman" w:cs="Times New Roman"/>
          <w:color w:val="000000"/>
          <w:spacing w:val="10"/>
          <w:sz w:val="28"/>
          <w:szCs w:val="28"/>
        </w:rPr>
        <w:t>теплых сезонов, изменениями направления ветров, сменой дней и ночей. Следы деления</w:t>
      </w:r>
      <w:r w:rsidRPr="00F60C4F">
        <w:rPr>
          <w:rFonts w:ascii="Times New Roman" w:eastAsia="Calibri" w:hAnsi="Times New Roman" w:cs="Times New Roman"/>
          <w:color w:val="000000"/>
          <w:spacing w:val="7"/>
          <w:sz w:val="28"/>
          <w:szCs w:val="28"/>
        </w:rPr>
        <w:t xml:space="preserve"> </w:t>
      </w:r>
      <w:r w:rsidRPr="00F60C4F">
        <w:rPr>
          <w:rFonts w:ascii="Times New Roman" w:eastAsia="Calibri" w:hAnsi="Times New Roman" w:cs="Times New Roman"/>
          <w:color w:val="000000"/>
          <w:spacing w:val="13"/>
          <w:sz w:val="28"/>
          <w:szCs w:val="28"/>
        </w:rPr>
        <w:t>года на два периода - холодный или теплый, или солнечный и дождливый - существуют от</w:t>
      </w:r>
      <w:r w:rsidRPr="00F60C4F">
        <w:rPr>
          <w:rFonts w:ascii="Times New Roman" w:eastAsia="Calibri" w:hAnsi="Times New Roman" w:cs="Times New Roman"/>
          <w:sz w:val="28"/>
          <w:szCs w:val="28"/>
        </w:rPr>
        <w:t xml:space="preserve"> </w:t>
      </w:r>
      <w:r w:rsidRPr="00F60C4F">
        <w:rPr>
          <w:rFonts w:ascii="Times New Roman" w:eastAsia="Calibri" w:hAnsi="Times New Roman" w:cs="Times New Roman"/>
          <w:color w:val="000000"/>
          <w:spacing w:val="7"/>
          <w:sz w:val="28"/>
          <w:szCs w:val="28"/>
        </w:rPr>
        <w:t>древности до нашего времени.</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Становление человека в празднике проходило через освоение солнечной мифологии (солярная теория), лунной тематики, земледельческой религии. Почитание, поклонение богам, божество как предмет заботы издревле имело значение для сохранения и продолжения жизни человека.</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Мифологическое понимание мира рождало символику праздников, через которую формировались смыслообразующие ценности человека.</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Тема взаимоотношений жизни и смерти всегда была главной темой праздника. При этом смерть в празднике удерживается в горизонте жизни, в котором пребывает человек, человечество, культура, история. «Ставить себя пред лицом смерти, по Хайдеггеру, - значит: быть устремленным вперед», приблизиться к пониманию секрета смерти[3].</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Секрет или секретность, становится ключом для понимания смысла такого праздничного элемента как оплакивание умерших. Тайна, секрет смерти – это попытка пережить смерть близкого другого, перестраивая свой мир без этого другого и сохраняя одновременно этого другого в каком-то измерении собственной души и существования. Ж. Деррида в работе «Дар смерти» называет это состояние свободой. Свобода есть ответственность[4].</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Рождение и закрепление праздника связано с обыденным сознанием человека, в основании которого лежит переживание времени как человеческого способа измерения мира.</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Достижение человеческой культуры – календарь, как форма упорядочения, закрепления важных дней и периодов, указывает на фундаментальность концепта времени.</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Понятие «праздничное время» структурирующее категориальную конструкцию праздника, исходит из темпорального объяснения. Кроме того праздники (праздничные обряды, церемонии) удовлетворяли эмоциональные и интеллектуальные потребности, создавали настроение, подчеркивали важность события. Одновременно праздник исполнял роль для выживания, выступая как способ духовного единения и коллективного самовыражения.</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Праздник сформировался как игровой способ проживания действительности; и именно феномен игры воплощает, развертывает и осуществляет праздник. «Идею игры мы считали вечной», - так говорил об игре писатель-философ Г.Гессе в романе «Игра в бисер»[5].</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lastRenderedPageBreak/>
        <w:t>Праздник сохраняет глубинную преданность закрепившимся в обществе ценностям, но выражает эти отношения не только через религиозный обряд, а через зрелищные представления и игру. По мнению И. Хейзинга[6] многие феномены культуры базируются на игре, среди которых праздник на первом месте. Ярким примером соединения дохристианской культуры, православия, народного духа в России является Масленица, разыгрываемая в конце зимы. Празднуют Масленицу за 7 недель до Пасхи.</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В литературе сохранилось множество описаний празднования Масленицы, свидетельств использования древнейших символов, обрядов по сей день.</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Представление праздника вбирает в себя большое разнообразие игровых видов искусств, зрелищ, танцы, музыку, маскарады, ярмарки, народные гуляния, карнавалы и многие другие.</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Несмотря на общие черты праздник и игра – самостоятельные явления. Праздник более всестороннее и обширное действо, определенное по содержанию. Культурно эволюционируя, человек на грани игры и жизни находиться в праздничном пространстве одновременно в прошлом, настоящем и будущем. Еще Платон отмечал способность праздника формировать сознание человека, новое миропонимание[7].</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Культурологический анализ экзистенциального смысла праздника позволил интерпретировать праздник с позиции экзистенциальной рефлексии, бытие – присутствие человека. Смысл феномена праздника в его временной структуре дает возможность осознать темпоральность в его «здесь» и «теперь», когда жизнь соприкасается со смертью,  и открывается идея возрождения, т.е. направленность в будущее.</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Поскольку система ценностей любого общества имеет тенденцию к изменению, появлению новых доминант поведения, новых идеалов и отторжения норм, ставших архаичными, то и перемены праздника как исторического феномена закономерны.</w:t>
      </w:r>
    </w:p>
    <w:p w:rsidR="00F60C4F" w:rsidRPr="00F60C4F" w:rsidRDefault="00F60C4F" w:rsidP="00F60C4F">
      <w:pPr>
        <w:widowControl w:val="0"/>
        <w:shd w:val="clear" w:color="auto" w:fill="FFFFFF"/>
        <w:autoSpaceDE w:val="0"/>
        <w:autoSpaceDN w:val="0"/>
        <w:adjustRightInd w:val="0"/>
        <w:spacing w:before="5" w:after="0" w:line="240" w:lineRule="auto"/>
        <w:ind w:firstLine="709"/>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 xml:space="preserve">Уходят из современной жизни, оттесняются одни праздники, появляются другие, по-новому стимулирующие человеческие интенции </w:t>
      </w:r>
    </w:p>
    <w:p w:rsidR="00F60C4F" w:rsidRPr="00E34321" w:rsidRDefault="00F60C4F" w:rsidP="00E34321">
      <w:pPr>
        <w:widowControl w:val="0"/>
        <w:shd w:val="clear" w:color="auto" w:fill="FFFFFF"/>
        <w:autoSpaceDE w:val="0"/>
        <w:autoSpaceDN w:val="0"/>
        <w:adjustRightInd w:val="0"/>
        <w:spacing w:before="5" w:after="0" w:line="240" w:lineRule="auto"/>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 напр</w:t>
      </w:r>
      <w:r w:rsidR="00E34321">
        <w:rPr>
          <w:rFonts w:ascii="Times New Roman" w:eastAsia="Calibri" w:hAnsi="Times New Roman" w:cs="Times New Roman"/>
          <w:color w:val="000000"/>
          <w:sz w:val="28"/>
          <w:szCs w:val="28"/>
        </w:rPr>
        <w:t>авленность сознания, мышления).</w:t>
      </w:r>
    </w:p>
    <w:p w:rsidR="00F60C4F" w:rsidRPr="00E34321" w:rsidRDefault="00F60C4F" w:rsidP="00E34321">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F60C4F">
        <w:rPr>
          <w:rFonts w:ascii="Times New Roman" w:eastAsia="Calibri" w:hAnsi="Times New Roman" w:cs="Times New Roman"/>
          <w:b/>
          <w:sz w:val="28"/>
          <w:szCs w:val="28"/>
        </w:rPr>
        <w:t>Список</w:t>
      </w:r>
      <w:r w:rsidRPr="00D10688">
        <w:rPr>
          <w:rFonts w:ascii="Times New Roman" w:eastAsia="Calibri" w:hAnsi="Times New Roman" w:cs="Times New Roman"/>
          <w:b/>
          <w:sz w:val="28"/>
          <w:szCs w:val="28"/>
        </w:rPr>
        <w:t xml:space="preserve"> </w:t>
      </w:r>
      <w:r w:rsidRPr="00F60C4F">
        <w:rPr>
          <w:rFonts w:ascii="Times New Roman" w:eastAsia="Calibri" w:hAnsi="Times New Roman" w:cs="Times New Roman"/>
          <w:b/>
          <w:sz w:val="28"/>
          <w:szCs w:val="28"/>
        </w:rPr>
        <w:t>литературы</w:t>
      </w:r>
    </w:p>
    <w:p w:rsidR="00F60C4F" w:rsidRPr="00F60C4F" w:rsidRDefault="00F60C4F" w:rsidP="00F60C4F">
      <w:pPr>
        <w:widowControl w:val="0"/>
        <w:shd w:val="clear" w:color="auto" w:fill="FFFFFF"/>
        <w:autoSpaceDE w:val="0"/>
        <w:autoSpaceDN w:val="0"/>
        <w:adjustRightInd w:val="0"/>
        <w:spacing w:before="5" w:after="0" w:line="240" w:lineRule="auto"/>
        <w:jc w:val="both"/>
        <w:rPr>
          <w:rFonts w:ascii="Times New Roman" w:eastAsia="Calibri" w:hAnsi="Times New Roman" w:cs="Times New Roman"/>
          <w:color w:val="000000"/>
          <w:spacing w:val="7"/>
          <w:sz w:val="28"/>
          <w:szCs w:val="28"/>
        </w:rPr>
      </w:pPr>
      <w:r w:rsidRPr="002A3767">
        <w:rPr>
          <w:rFonts w:ascii="Times New Roman" w:eastAsia="Calibri" w:hAnsi="Times New Roman" w:cs="Times New Roman"/>
          <w:color w:val="000000"/>
          <w:sz w:val="28"/>
          <w:szCs w:val="28"/>
        </w:rPr>
        <w:t>1.</w:t>
      </w:r>
      <w:r w:rsidRPr="00F60C4F">
        <w:rPr>
          <w:rFonts w:ascii="Times New Roman" w:eastAsia="Calibri" w:hAnsi="Times New Roman" w:cs="Times New Roman"/>
          <w:color w:val="000000"/>
          <w:sz w:val="28"/>
          <w:szCs w:val="28"/>
        </w:rPr>
        <w:t>А</w:t>
      </w:r>
      <w:r w:rsidRPr="00F60C4F">
        <w:rPr>
          <w:rFonts w:ascii="Times New Roman" w:eastAsia="Calibri" w:hAnsi="Times New Roman" w:cs="Times New Roman"/>
          <w:color w:val="000000"/>
          <w:sz w:val="28"/>
          <w:szCs w:val="28"/>
          <w:lang w:val="en-US"/>
        </w:rPr>
        <w:t>r</w:t>
      </w:r>
      <w:r w:rsidRPr="00F60C4F">
        <w:rPr>
          <w:rFonts w:ascii="Times New Roman" w:eastAsia="Calibri" w:hAnsi="Times New Roman" w:cs="Times New Roman"/>
          <w:color w:val="000000"/>
          <w:sz w:val="28"/>
          <w:szCs w:val="28"/>
        </w:rPr>
        <w:t>у</w:t>
      </w:r>
      <w:r w:rsidRPr="00F60C4F">
        <w:rPr>
          <w:rFonts w:ascii="Times New Roman" w:eastAsia="Calibri" w:hAnsi="Times New Roman" w:cs="Times New Roman"/>
          <w:color w:val="000000"/>
          <w:sz w:val="28"/>
          <w:szCs w:val="28"/>
          <w:lang w:val="en-US"/>
        </w:rPr>
        <w:t>nn</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rPr>
        <w:t>А</w:t>
      </w:r>
      <w:r w:rsidRPr="002A3767">
        <w:rPr>
          <w:rFonts w:ascii="Times New Roman" w:eastAsia="Calibri" w:hAnsi="Times New Roman" w:cs="Times New Roman"/>
          <w:color w:val="000000"/>
          <w:sz w:val="28"/>
          <w:szCs w:val="28"/>
        </w:rPr>
        <w:t>.</w:t>
      </w:r>
      <w:r w:rsidRPr="00F60C4F">
        <w:rPr>
          <w:rFonts w:ascii="Times New Roman" w:eastAsia="Calibri" w:hAnsi="Times New Roman" w:cs="Times New Roman"/>
          <w:color w:val="000000"/>
          <w:sz w:val="28"/>
          <w:szCs w:val="28"/>
        </w:rPr>
        <w:t>К</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and</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rPr>
        <w:t>А</w:t>
      </w:r>
      <w:r w:rsidRPr="00F60C4F">
        <w:rPr>
          <w:rFonts w:ascii="Times New Roman" w:eastAsia="Calibri" w:hAnsi="Times New Roman" w:cs="Times New Roman"/>
          <w:color w:val="000000"/>
          <w:sz w:val="28"/>
          <w:szCs w:val="28"/>
          <w:lang w:val="en-US"/>
        </w:rPr>
        <w:t>zrae</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I</w:t>
      </w:r>
      <w:r w:rsidRPr="002A3767">
        <w:rPr>
          <w:rFonts w:ascii="Times New Roman" w:eastAsia="Calibri" w:hAnsi="Times New Roman" w:cs="Times New Roman"/>
          <w:color w:val="000000"/>
          <w:sz w:val="28"/>
          <w:szCs w:val="28"/>
        </w:rPr>
        <w:t>.</w:t>
      </w:r>
      <w:r w:rsidRPr="00F60C4F">
        <w:rPr>
          <w:rFonts w:ascii="Times New Roman" w:eastAsia="Calibri" w:hAnsi="Times New Roman" w:cs="Times New Roman"/>
          <w:color w:val="000000"/>
          <w:sz w:val="28"/>
          <w:szCs w:val="28"/>
        </w:rPr>
        <w:t>К</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Candeemas</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Feast</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of</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Flames</w:t>
      </w:r>
      <w:r w:rsidRPr="002A3767">
        <w:rPr>
          <w:rFonts w:ascii="Times New Roman" w:eastAsia="Calibri" w:hAnsi="Times New Roman" w:cs="Times New Roman"/>
          <w:color w:val="000000"/>
          <w:sz w:val="28"/>
          <w:szCs w:val="28"/>
        </w:rPr>
        <w:t xml:space="preserve">. – </w:t>
      </w:r>
      <w:r w:rsidRPr="00F60C4F">
        <w:rPr>
          <w:rFonts w:ascii="Times New Roman" w:eastAsia="Calibri" w:hAnsi="Times New Roman" w:cs="Times New Roman"/>
          <w:color w:val="000000"/>
          <w:sz w:val="28"/>
          <w:szCs w:val="28"/>
          <w:lang w:val="en-US"/>
        </w:rPr>
        <w:t>St</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Paul</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Ueweiein</w:t>
      </w:r>
      <w:r w:rsidRPr="002A3767">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rPr>
        <w:t>2001. – 224 р.</w:t>
      </w:r>
    </w:p>
    <w:p w:rsidR="00F60C4F" w:rsidRPr="00F60C4F" w:rsidRDefault="00F60C4F" w:rsidP="00F60C4F">
      <w:pPr>
        <w:widowControl w:val="0"/>
        <w:shd w:val="clear" w:color="auto" w:fill="FFFFFF"/>
        <w:autoSpaceDE w:val="0"/>
        <w:autoSpaceDN w:val="0"/>
        <w:adjustRightInd w:val="0"/>
        <w:spacing w:before="5" w:after="0" w:line="240" w:lineRule="auto"/>
        <w:ind w:right="10"/>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2.Тайлор Э.Б. Первобытная культура.- М.: Политиздат., 1989. - 572 с.</w:t>
      </w:r>
    </w:p>
    <w:p w:rsidR="00F60C4F" w:rsidRPr="00F60C4F" w:rsidRDefault="00F60C4F" w:rsidP="00F60C4F">
      <w:pPr>
        <w:widowControl w:val="0"/>
        <w:shd w:val="clear" w:color="auto" w:fill="FFFFFF"/>
        <w:autoSpaceDE w:val="0"/>
        <w:autoSpaceDN w:val="0"/>
        <w:adjustRightInd w:val="0"/>
        <w:spacing w:before="5" w:after="0" w:line="240" w:lineRule="auto"/>
        <w:ind w:right="10"/>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3. Хайдеггер М. Время и бытие. М.: Республика, 1993 – 448с.</w:t>
      </w:r>
    </w:p>
    <w:p w:rsidR="00F60C4F" w:rsidRPr="00F60C4F" w:rsidRDefault="00F60C4F" w:rsidP="00F60C4F">
      <w:pPr>
        <w:widowControl w:val="0"/>
        <w:shd w:val="clear" w:color="auto" w:fill="FFFFFF"/>
        <w:autoSpaceDE w:val="0"/>
        <w:autoSpaceDN w:val="0"/>
        <w:adjustRightInd w:val="0"/>
        <w:spacing w:before="5" w:after="0" w:line="240" w:lineRule="auto"/>
        <w:ind w:right="10"/>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4. Деррида Ж. Голос феномена – СПб.: Алетейе, 1999. 208с.</w:t>
      </w:r>
    </w:p>
    <w:p w:rsidR="00F60C4F" w:rsidRPr="00F60C4F" w:rsidRDefault="00F60C4F" w:rsidP="00F60C4F">
      <w:pPr>
        <w:widowControl w:val="0"/>
        <w:shd w:val="clear" w:color="auto" w:fill="FFFFFF"/>
        <w:autoSpaceDE w:val="0"/>
        <w:autoSpaceDN w:val="0"/>
        <w:adjustRightInd w:val="0"/>
        <w:spacing w:before="5" w:after="0" w:line="240" w:lineRule="auto"/>
        <w:ind w:right="10"/>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5. Гессе Г. Игра в бисер. – Новосибирск: Новосиб. КН. Изд-во, 1991 – 464с.</w:t>
      </w:r>
    </w:p>
    <w:p w:rsidR="00F60C4F" w:rsidRPr="00F60C4F" w:rsidRDefault="00F60C4F" w:rsidP="00F60C4F">
      <w:pPr>
        <w:widowControl w:val="0"/>
        <w:shd w:val="clear" w:color="auto" w:fill="FFFFFF"/>
        <w:autoSpaceDE w:val="0"/>
        <w:autoSpaceDN w:val="0"/>
        <w:adjustRightInd w:val="0"/>
        <w:spacing w:before="5" w:after="0" w:line="240" w:lineRule="auto"/>
        <w:ind w:right="10"/>
        <w:jc w:val="both"/>
        <w:rPr>
          <w:rFonts w:ascii="Times New Roman" w:eastAsia="Calibri" w:hAnsi="Times New Roman" w:cs="Times New Roman"/>
          <w:color w:val="000000"/>
          <w:sz w:val="28"/>
          <w:szCs w:val="28"/>
        </w:rPr>
      </w:pPr>
      <w:r w:rsidRPr="00F60C4F">
        <w:rPr>
          <w:rFonts w:ascii="Times New Roman" w:eastAsia="Calibri" w:hAnsi="Times New Roman" w:cs="Times New Roman"/>
          <w:color w:val="000000"/>
          <w:sz w:val="28"/>
          <w:szCs w:val="28"/>
        </w:rPr>
        <w:t xml:space="preserve">6. Й. Хейзинга </w:t>
      </w:r>
      <w:r w:rsidRPr="00F60C4F">
        <w:rPr>
          <w:rFonts w:ascii="Times New Roman" w:eastAsia="Calibri" w:hAnsi="Times New Roman" w:cs="Times New Roman"/>
          <w:color w:val="000000"/>
          <w:sz w:val="28"/>
          <w:szCs w:val="28"/>
          <w:lang w:val="en-US"/>
        </w:rPr>
        <w:t>Homo</w:t>
      </w:r>
      <w:r w:rsidRPr="00F60C4F">
        <w:rPr>
          <w:rFonts w:ascii="Times New Roman" w:eastAsia="Calibri" w:hAnsi="Times New Roman" w:cs="Times New Roman"/>
          <w:color w:val="000000"/>
          <w:sz w:val="28"/>
          <w:szCs w:val="28"/>
        </w:rPr>
        <w:t xml:space="preserve"> </w:t>
      </w:r>
      <w:r w:rsidRPr="00F60C4F">
        <w:rPr>
          <w:rFonts w:ascii="Times New Roman" w:eastAsia="Calibri" w:hAnsi="Times New Roman" w:cs="Times New Roman"/>
          <w:color w:val="000000"/>
          <w:sz w:val="28"/>
          <w:szCs w:val="28"/>
          <w:lang w:val="en-US"/>
        </w:rPr>
        <w:t>Ludeus</w:t>
      </w:r>
      <w:r w:rsidRPr="00F60C4F">
        <w:rPr>
          <w:rFonts w:ascii="Times New Roman" w:eastAsia="Calibri" w:hAnsi="Times New Roman" w:cs="Times New Roman"/>
          <w:color w:val="000000"/>
          <w:sz w:val="28"/>
          <w:szCs w:val="28"/>
        </w:rPr>
        <w:t>. В тени завтрашнего дня. М.:Прогресс Академ, 1992 – 443с.</w:t>
      </w:r>
    </w:p>
    <w:p w:rsidR="00F60C4F" w:rsidRPr="00F60C4F" w:rsidRDefault="00F60C4F" w:rsidP="00F60C4F">
      <w:pPr>
        <w:widowControl w:val="0"/>
        <w:shd w:val="clear" w:color="auto" w:fill="FFFFFF"/>
        <w:autoSpaceDE w:val="0"/>
        <w:autoSpaceDN w:val="0"/>
        <w:adjustRightInd w:val="0"/>
        <w:spacing w:before="5" w:after="0" w:line="240" w:lineRule="auto"/>
        <w:jc w:val="both"/>
        <w:rPr>
          <w:rFonts w:ascii="Times New Roman" w:eastAsia="Calibri" w:hAnsi="Times New Roman" w:cs="Times New Roman"/>
          <w:color w:val="000000"/>
          <w:spacing w:val="7"/>
          <w:sz w:val="28"/>
          <w:szCs w:val="28"/>
        </w:rPr>
      </w:pPr>
      <w:r w:rsidRPr="00F60C4F">
        <w:rPr>
          <w:rFonts w:ascii="Times New Roman" w:eastAsia="Calibri" w:hAnsi="Times New Roman" w:cs="Times New Roman"/>
          <w:color w:val="000000"/>
          <w:spacing w:val="7"/>
          <w:sz w:val="28"/>
          <w:szCs w:val="28"/>
        </w:rPr>
        <w:t>7. Платон || Антология мировой философии. Т.1. ч.1 – М.: Мысль, 1969. –с 370-407</w:t>
      </w:r>
    </w:p>
    <w:p w:rsidR="00F60C4F" w:rsidRPr="00F60C4F" w:rsidRDefault="00F60C4F" w:rsidP="00F60C4F">
      <w:pPr>
        <w:widowControl w:val="0"/>
        <w:autoSpaceDE w:val="0"/>
        <w:autoSpaceDN w:val="0"/>
        <w:adjustRightInd w:val="0"/>
        <w:spacing w:after="0" w:line="240" w:lineRule="auto"/>
        <w:rPr>
          <w:rFonts w:ascii="Times New Roman" w:eastAsia="Calibri" w:hAnsi="Times New Roman" w:cs="Times New Roman"/>
          <w:sz w:val="28"/>
          <w:szCs w:val="28"/>
        </w:rPr>
      </w:pPr>
    </w:p>
    <w:p w:rsidR="00F60C4F" w:rsidRPr="00F60C4F" w:rsidRDefault="00F60C4F" w:rsidP="00F60C4F">
      <w:pPr>
        <w:widowControl w:val="0"/>
        <w:autoSpaceDE w:val="0"/>
        <w:autoSpaceDN w:val="0"/>
        <w:adjustRightInd w:val="0"/>
        <w:spacing w:after="0" w:line="240" w:lineRule="auto"/>
        <w:rPr>
          <w:rFonts w:ascii="Times New Roman" w:eastAsia="Calibri" w:hAnsi="Times New Roman" w:cs="Times New Roman"/>
          <w:sz w:val="28"/>
          <w:szCs w:val="28"/>
        </w:rPr>
      </w:pPr>
    </w:p>
    <w:p w:rsidR="0056302D" w:rsidRPr="0056302D" w:rsidRDefault="0056302D" w:rsidP="0056302D">
      <w:pPr>
        <w:spacing w:after="0" w:line="240" w:lineRule="auto"/>
        <w:jc w:val="center"/>
        <w:rPr>
          <w:rFonts w:ascii="Times New Roman" w:eastAsia="Times New Roman" w:hAnsi="Times New Roman" w:cs="Times New Roman"/>
          <w:b/>
          <w:sz w:val="28"/>
          <w:szCs w:val="28"/>
        </w:rPr>
      </w:pPr>
      <w:r w:rsidRPr="0056302D">
        <w:rPr>
          <w:rFonts w:ascii="Times New Roman" w:eastAsia="Times New Roman" w:hAnsi="Times New Roman" w:cs="Times New Roman"/>
          <w:b/>
          <w:sz w:val="28"/>
          <w:szCs w:val="28"/>
        </w:rPr>
        <w:t>Ситуация успеха как одно из условий реализации ФГОС</w:t>
      </w:r>
    </w:p>
    <w:p w:rsidR="0056302D" w:rsidRPr="0056302D" w:rsidRDefault="0056302D" w:rsidP="0056302D">
      <w:pPr>
        <w:spacing w:after="0" w:line="240" w:lineRule="auto"/>
        <w:jc w:val="center"/>
        <w:rPr>
          <w:rFonts w:ascii="Times New Roman" w:eastAsia="Times New Roman" w:hAnsi="Times New Roman" w:cs="Times New Roman"/>
          <w:b/>
          <w:sz w:val="28"/>
          <w:szCs w:val="28"/>
        </w:rPr>
      </w:pPr>
    </w:p>
    <w:p w:rsidR="0056302D" w:rsidRPr="0056302D" w:rsidRDefault="0056302D" w:rsidP="0056302D">
      <w:pPr>
        <w:spacing w:after="0" w:line="240" w:lineRule="auto"/>
        <w:jc w:val="center"/>
        <w:rPr>
          <w:rFonts w:ascii="Times New Roman" w:eastAsia="Times New Roman" w:hAnsi="Times New Roman" w:cs="Times New Roman"/>
          <w:b/>
          <w:sz w:val="28"/>
          <w:szCs w:val="28"/>
        </w:rPr>
      </w:pPr>
      <w:r w:rsidRPr="0056302D">
        <w:rPr>
          <w:rFonts w:ascii="Times New Roman" w:eastAsia="Times New Roman" w:hAnsi="Times New Roman" w:cs="Times New Roman"/>
          <w:sz w:val="28"/>
          <w:szCs w:val="28"/>
        </w:rPr>
        <w:t>М.Н. Карасёва</w:t>
      </w:r>
    </w:p>
    <w:p w:rsidR="0056302D" w:rsidRPr="0056302D" w:rsidRDefault="0056302D" w:rsidP="0056302D">
      <w:pPr>
        <w:spacing w:after="0" w:line="240" w:lineRule="auto"/>
        <w:jc w:val="right"/>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Муниципальное бюджетное общеобразовательное учреждение </w:t>
      </w:r>
    </w:p>
    <w:p w:rsidR="0056302D" w:rsidRPr="0056302D" w:rsidRDefault="0056302D" w:rsidP="0056302D">
      <w:pPr>
        <w:spacing w:after="0" w:line="240" w:lineRule="auto"/>
        <w:jc w:val="right"/>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«Средняя общеобразовательная школа № 7» корпус 2, г. Когалым</w:t>
      </w:r>
    </w:p>
    <w:p w:rsidR="0056302D" w:rsidRPr="0056302D" w:rsidRDefault="0056302D" w:rsidP="0056302D">
      <w:pPr>
        <w:spacing w:after="0" w:line="240" w:lineRule="auto"/>
        <w:rPr>
          <w:rFonts w:ascii="Times New Roman" w:eastAsia="Times New Roman" w:hAnsi="Times New Roman" w:cs="Times New Roman"/>
          <w:sz w:val="28"/>
          <w:szCs w:val="28"/>
        </w:rPr>
      </w:pPr>
    </w:p>
    <w:p w:rsidR="0056302D" w:rsidRPr="0056302D" w:rsidRDefault="0056302D" w:rsidP="0056302D">
      <w:pPr>
        <w:tabs>
          <w:tab w:val="left" w:pos="1848"/>
          <w:tab w:val="left" w:pos="2552"/>
        </w:tabs>
        <w:spacing w:after="0" w:line="240" w:lineRule="auto"/>
        <w:jc w:val="center"/>
        <w:rPr>
          <w:rFonts w:ascii="Times New Roman" w:eastAsia="Times New Roman" w:hAnsi="Times New Roman" w:cs="Times New Roman"/>
          <w:b/>
          <w:sz w:val="24"/>
          <w:szCs w:val="24"/>
        </w:rPr>
      </w:pPr>
      <w:r w:rsidRPr="0056302D">
        <w:rPr>
          <w:rFonts w:ascii="Times New Roman" w:eastAsia="Times New Roman" w:hAnsi="Times New Roman" w:cs="Times New Roman"/>
          <w:sz w:val="28"/>
          <w:szCs w:val="28"/>
        </w:rPr>
        <w:tab/>
      </w:r>
      <w:r w:rsidRPr="0056302D">
        <w:rPr>
          <w:rFonts w:ascii="Times New Roman" w:eastAsia="Times New Roman" w:hAnsi="Times New Roman" w:cs="Times New Roman"/>
          <w:sz w:val="24"/>
          <w:szCs w:val="24"/>
        </w:rPr>
        <w:t xml:space="preserve">Если хочешь воспитывать в детях смелость ума, </w:t>
      </w:r>
    </w:p>
    <w:p w:rsidR="0056302D" w:rsidRPr="0056302D" w:rsidRDefault="0056302D" w:rsidP="0056302D">
      <w:pPr>
        <w:spacing w:after="0" w:line="240" w:lineRule="auto"/>
        <w:jc w:val="center"/>
        <w:rPr>
          <w:rFonts w:ascii="Times New Roman" w:eastAsia="Times New Roman" w:hAnsi="Times New Roman" w:cs="Times New Roman"/>
          <w:sz w:val="24"/>
          <w:szCs w:val="24"/>
        </w:rPr>
      </w:pPr>
      <w:r w:rsidRPr="0056302D">
        <w:rPr>
          <w:rFonts w:ascii="Times New Roman" w:eastAsia="Times New Roman" w:hAnsi="Times New Roman" w:cs="Times New Roman"/>
          <w:sz w:val="24"/>
          <w:szCs w:val="24"/>
        </w:rPr>
        <w:t xml:space="preserve">                          интерес к серьёзной интеллектуальной работе, </w:t>
      </w:r>
    </w:p>
    <w:p w:rsidR="0056302D" w:rsidRPr="0056302D" w:rsidRDefault="0056302D" w:rsidP="0056302D">
      <w:pPr>
        <w:tabs>
          <w:tab w:val="left" w:pos="2552"/>
        </w:tabs>
        <w:spacing w:after="0" w:line="240" w:lineRule="auto"/>
        <w:jc w:val="center"/>
        <w:rPr>
          <w:rFonts w:ascii="Times New Roman" w:eastAsia="Times New Roman" w:hAnsi="Times New Roman" w:cs="Times New Roman"/>
          <w:sz w:val="24"/>
          <w:szCs w:val="24"/>
        </w:rPr>
      </w:pPr>
      <w:r w:rsidRPr="0056302D">
        <w:rPr>
          <w:rFonts w:ascii="Times New Roman" w:eastAsia="Times New Roman" w:hAnsi="Times New Roman" w:cs="Times New Roman"/>
          <w:sz w:val="24"/>
          <w:szCs w:val="24"/>
        </w:rPr>
        <w:t xml:space="preserve">                   самостоятельность как личностную черту, </w:t>
      </w:r>
    </w:p>
    <w:p w:rsidR="0056302D" w:rsidRPr="0056302D" w:rsidRDefault="0056302D" w:rsidP="0056302D">
      <w:pPr>
        <w:spacing w:after="0" w:line="240" w:lineRule="auto"/>
        <w:jc w:val="center"/>
        <w:rPr>
          <w:rFonts w:ascii="Times New Roman" w:eastAsia="Times New Roman" w:hAnsi="Times New Roman" w:cs="Times New Roman"/>
          <w:sz w:val="24"/>
          <w:szCs w:val="24"/>
        </w:rPr>
      </w:pPr>
      <w:r w:rsidRPr="0056302D">
        <w:rPr>
          <w:rFonts w:ascii="Times New Roman" w:eastAsia="Times New Roman" w:hAnsi="Times New Roman" w:cs="Times New Roman"/>
          <w:sz w:val="24"/>
          <w:szCs w:val="24"/>
        </w:rPr>
        <w:t xml:space="preserve">                              вселить в них радость сотворчества, то создавай </w:t>
      </w:r>
    </w:p>
    <w:p w:rsidR="0056302D" w:rsidRPr="0056302D" w:rsidRDefault="0056302D" w:rsidP="0056302D">
      <w:pPr>
        <w:spacing w:after="0" w:line="240" w:lineRule="auto"/>
        <w:rPr>
          <w:rFonts w:ascii="Times New Roman" w:eastAsia="Times New Roman" w:hAnsi="Times New Roman" w:cs="Times New Roman"/>
          <w:sz w:val="24"/>
          <w:szCs w:val="24"/>
        </w:rPr>
      </w:pPr>
      <w:r w:rsidRPr="0056302D">
        <w:rPr>
          <w:rFonts w:ascii="Times New Roman" w:eastAsia="Times New Roman" w:hAnsi="Times New Roman" w:cs="Times New Roman"/>
          <w:sz w:val="24"/>
          <w:szCs w:val="24"/>
        </w:rPr>
        <w:t xml:space="preserve">                                                 такие условия, чтобы искорки их мыслей </w:t>
      </w:r>
    </w:p>
    <w:p w:rsidR="0056302D" w:rsidRPr="0056302D" w:rsidRDefault="0056302D" w:rsidP="0056302D">
      <w:pPr>
        <w:spacing w:after="0" w:line="240" w:lineRule="auto"/>
        <w:ind w:left="1416"/>
        <w:jc w:val="center"/>
        <w:rPr>
          <w:rFonts w:ascii="Times New Roman" w:eastAsia="Times New Roman" w:hAnsi="Times New Roman" w:cs="Times New Roman"/>
          <w:sz w:val="24"/>
          <w:szCs w:val="24"/>
        </w:rPr>
      </w:pPr>
      <w:r w:rsidRPr="0056302D">
        <w:rPr>
          <w:rFonts w:ascii="Times New Roman" w:eastAsia="Times New Roman" w:hAnsi="Times New Roman" w:cs="Times New Roman"/>
          <w:sz w:val="24"/>
          <w:szCs w:val="24"/>
        </w:rPr>
        <w:t xml:space="preserve">       образовывали царство мыслей, дай возможность                                                                                                                  им почувствовать себя в н</w:t>
      </w:r>
      <w:r w:rsidRPr="0056302D">
        <w:rPr>
          <w:rFonts w:ascii="Times New Roman" w:eastAsia="Times New Roman" w:hAnsi="Calibri" w:cs="Times New Roman"/>
          <w:sz w:val="24"/>
          <w:szCs w:val="24"/>
        </w:rPr>
        <w:t>ѐ</w:t>
      </w:r>
      <w:r w:rsidRPr="0056302D">
        <w:rPr>
          <w:rFonts w:ascii="Times New Roman" w:eastAsia="Times New Roman" w:hAnsi="Times New Roman" w:cs="Times New Roman"/>
          <w:sz w:val="24"/>
          <w:szCs w:val="24"/>
        </w:rPr>
        <w:t xml:space="preserve">м властелинами. </w:t>
      </w:r>
    </w:p>
    <w:p w:rsidR="0056302D" w:rsidRPr="0056302D" w:rsidRDefault="0056302D" w:rsidP="0056302D">
      <w:pPr>
        <w:spacing w:after="0" w:line="240" w:lineRule="auto"/>
        <w:jc w:val="right"/>
        <w:rPr>
          <w:rFonts w:ascii="Times New Roman" w:eastAsia="Times New Roman" w:hAnsi="Times New Roman" w:cs="Times New Roman"/>
          <w:sz w:val="24"/>
          <w:szCs w:val="24"/>
        </w:rPr>
      </w:pPr>
      <w:r w:rsidRPr="0056302D">
        <w:rPr>
          <w:rFonts w:ascii="Times New Roman" w:eastAsia="Times New Roman" w:hAnsi="Times New Roman" w:cs="Times New Roman"/>
          <w:sz w:val="28"/>
          <w:szCs w:val="28"/>
        </w:rPr>
        <w:t xml:space="preserve"> </w:t>
      </w:r>
      <w:r w:rsidRPr="0056302D">
        <w:rPr>
          <w:rFonts w:ascii="Times New Roman" w:eastAsia="Times New Roman" w:hAnsi="Times New Roman" w:cs="Times New Roman"/>
          <w:sz w:val="24"/>
          <w:szCs w:val="24"/>
        </w:rPr>
        <w:t xml:space="preserve">Ш. А. Амонашвили </w:t>
      </w:r>
    </w:p>
    <w:p w:rsidR="0056302D" w:rsidRPr="0056302D" w:rsidRDefault="0056302D" w:rsidP="0056302D">
      <w:pPr>
        <w:tabs>
          <w:tab w:val="left" w:pos="1848"/>
        </w:tabs>
        <w:spacing w:after="0" w:line="240" w:lineRule="auto"/>
        <w:rPr>
          <w:rFonts w:ascii="Times New Roman" w:eastAsia="Times New Roman" w:hAnsi="Times New Roman" w:cs="Times New Roman"/>
          <w:b/>
          <w:sz w:val="28"/>
          <w:szCs w:val="28"/>
        </w:rPr>
      </w:pPr>
    </w:p>
    <w:p w:rsidR="0056302D" w:rsidRPr="0056302D" w:rsidRDefault="0056302D" w:rsidP="0056302D">
      <w:pPr>
        <w:spacing w:after="0" w:line="240" w:lineRule="auto"/>
        <w:ind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"Годы обучения в начальных классах - это целый период нравственного, интеллектуального, эмоционального, физического, эстетического развития детей",- писал В.А.Сухомлинский. Сделать этот период в жизни современного школьника ярким, радостным, полезным, запоминающимся и обеспечить всестороннее развитие ребенка - достаточно трудная задача для учителя начальных классов. 21 век принес глобальные изменения в нашу жизнь. </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Сегодняшнее образование предполагает поворот школы к ребенку; принятие его Личностных особенностей, интересов; уважение его достоинств; доверие к нему; понимание социально-педагогической ситуации его развития; создание максимально благоприятных условий для раскрытия его способностей и дарований; оказание комплексной психолого-педагогической помощи и защиты в процессе его развития. Задача учителя состоит в том, чтобы создать каждому воспитаннику ситуацию успеха,  дать возможность пережить радость достижения, осознать свои возможности, поверить в себя. Сегодня я расскажу о формировании ситуации успеха, ее типах и технологии, её создании в педагогической практике.</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Ученье – свет, дающий человеку уверенность в своих действиях и поступках. Приобрести эту уверенность помогают образовательные организации разного типа, одной из которых является школа. Однако есть учащиеся, которые негативно относятся к школе. Ребенок, идя в школу, надеется добиться признания и рассчитывает заслужить любовь и уважение со стороны учителей и одноклассников. Разочарование детей в этом – самая серьезная проблема обучения. Ребенок приходит в школу преисполненный желания учиться. Так почему же он теряет интерес к учебе? Виновата ли в этом школа и ее методы обучения? Какую роль при этом играет учитель? Может ли учитель сформировать интерес у учащихся к учебному процессу и при помощи чего? В настоящее время ответы на данные вопросы достаточно актуальны для педагогов.</w:t>
      </w:r>
    </w:p>
    <w:p w:rsidR="0056302D" w:rsidRPr="0056302D" w:rsidRDefault="0056302D" w:rsidP="0056302D">
      <w:pPr>
        <w:shd w:val="clear" w:color="auto" w:fill="FFFFFF"/>
        <w:spacing w:after="0" w:line="240" w:lineRule="auto"/>
        <w:ind w:firstLine="709"/>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Мы должны создать источник внутренних сил ребенка, рождающий энергию для преодоления трудностей, желания учиться. Мы должны создать такие условия, в которых ребенок испытывал бы уверенность в себе и внутреннее удовлетворение. Мы должны помнить, что ребенку необходимо помогать добиваться успеха в учебной деятельности. А для этого нужно создавать ситуацию успеха.</w:t>
      </w:r>
    </w:p>
    <w:p w:rsidR="0056302D" w:rsidRPr="00E34321" w:rsidRDefault="0056302D" w:rsidP="00E34321">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lastRenderedPageBreak/>
        <w:t xml:space="preserve">Здесь важно разделить понятия “успех” и “ситуация успеха”. Ситуация – это сочетание условий, которые обеспечивают успех, а сам успех – результат подобной ситуации. Ситуация это то, что способен организовать учитель: переживание же радости, успеха нечто более субъективное, скрытое в значительной мере взгляду со стороны. Задача учителя в том и состоит, чтобы дать каждому из своих воспитанников возможность пережить радость достижения, осознать свои возможности, поверить в себя. </w:t>
      </w:r>
      <w:r w:rsidRPr="0056302D">
        <w:rPr>
          <w:rFonts w:ascii="Times New Roman" w:eastAsia="Times New Roman" w:hAnsi="Times New Roman" w:cs="Times New Roman"/>
          <w:sz w:val="28"/>
          <w:szCs w:val="28"/>
          <w:lang w:val="en-US"/>
        </w:rPr>
        <w:t>[</w:t>
      </w:r>
      <w:r w:rsidRPr="0056302D">
        <w:rPr>
          <w:rFonts w:ascii="Times New Roman" w:eastAsia="Times New Roman" w:hAnsi="Times New Roman" w:cs="Times New Roman"/>
          <w:sz w:val="28"/>
          <w:szCs w:val="28"/>
        </w:rPr>
        <w:t>2,30</w:t>
      </w:r>
      <w:r w:rsidR="00E34321">
        <w:rPr>
          <w:rFonts w:ascii="Times New Roman" w:eastAsia="Times New Roman" w:hAnsi="Times New Roman" w:cs="Times New Roman"/>
          <w:sz w:val="28"/>
          <w:szCs w:val="28"/>
          <w:lang w:val="en-US"/>
        </w:rPr>
        <w:t>]</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Переживание учеником ситуации успеха:</w:t>
      </w:r>
    </w:p>
    <w:p w:rsidR="0056302D" w:rsidRPr="0056302D" w:rsidRDefault="0056302D" w:rsidP="00C72EEA">
      <w:pPr>
        <w:numPr>
          <w:ilvl w:val="0"/>
          <w:numId w:val="65"/>
        </w:numPr>
        <w:spacing w:after="0" w:line="240" w:lineRule="auto"/>
        <w:ind w:left="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повышает мотивацию учения и развивает познавательные интересы, позволяет ученику почувствовать удовлетворение от учебной деятельности;</w:t>
      </w:r>
    </w:p>
    <w:p w:rsidR="0056302D" w:rsidRPr="0056302D" w:rsidRDefault="0056302D" w:rsidP="00C72EEA">
      <w:pPr>
        <w:numPr>
          <w:ilvl w:val="0"/>
          <w:numId w:val="65"/>
        </w:numPr>
        <w:spacing w:after="0" w:line="240" w:lineRule="auto"/>
        <w:ind w:left="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стимулирует к высокой результативности труда;</w:t>
      </w:r>
    </w:p>
    <w:p w:rsidR="0056302D" w:rsidRPr="0056302D" w:rsidRDefault="0056302D" w:rsidP="00C72EEA">
      <w:pPr>
        <w:numPr>
          <w:ilvl w:val="0"/>
          <w:numId w:val="65"/>
        </w:numPr>
        <w:spacing w:after="0" w:line="240" w:lineRule="auto"/>
        <w:ind w:left="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корректирует личностные особенности такие, как тревожность, неуверенность, самооценку;</w:t>
      </w:r>
    </w:p>
    <w:p w:rsidR="0056302D" w:rsidRPr="0056302D" w:rsidRDefault="0056302D" w:rsidP="00C72EEA">
      <w:pPr>
        <w:numPr>
          <w:ilvl w:val="0"/>
          <w:numId w:val="65"/>
        </w:numPr>
        <w:spacing w:after="0" w:line="240" w:lineRule="auto"/>
        <w:ind w:left="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развивает инициативность, креативность, активность;</w:t>
      </w:r>
    </w:p>
    <w:p w:rsidR="0056302D" w:rsidRPr="0056302D" w:rsidRDefault="0056302D" w:rsidP="00C72EEA">
      <w:pPr>
        <w:numPr>
          <w:ilvl w:val="0"/>
          <w:numId w:val="65"/>
        </w:numPr>
        <w:spacing w:after="0" w:line="240" w:lineRule="auto"/>
        <w:ind w:left="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поддерживает в классе благоприятный психологический климат</w:t>
      </w:r>
    </w:p>
    <w:p w:rsidR="0056302D" w:rsidRPr="0056302D" w:rsidRDefault="0056302D" w:rsidP="0056302D">
      <w:pPr>
        <w:spacing w:after="0" w:line="240" w:lineRule="auto"/>
        <w:rPr>
          <w:rFonts w:ascii="Times New Roman" w:eastAsia="Calibri" w:hAnsi="Times New Roman" w:cs="Times New Roman"/>
          <w:sz w:val="28"/>
          <w:szCs w:val="28"/>
        </w:rPr>
      </w:pPr>
      <w:r w:rsidRPr="0056302D">
        <w:rPr>
          <w:rFonts w:ascii="Times New Roman" w:eastAsia="Calibri" w:hAnsi="Times New Roman" w:cs="Times New Roman"/>
          <w:bCs/>
          <w:sz w:val="28"/>
          <w:szCs w:val="28"/>
        </w:rPr>
        <w:t>В своей работе я использую интересные нестандартные приёмы создания ситуации успеха.</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1.Снятие страха</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Необходимо помочь ребёнку преодолеть неуверенность в собственных силах, робость, боязнь самого дела и оценки окружающих.</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"Мы все пробуем и ищем, только так может что-то получиться". </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"Люди учатся на своих ошибках и находят другие способы решения". "Контрольная работа довольно легкая, этот</w:t>
      </w:r>
      <w:r w:rsidR="00E34321">
        <w:rPr>
          <w:rFonts w:ascii="Times New Roman" w:eastAsia="Calibri" w:hAnsi="Times New Roman" w:cs="Times New Roman"/>
          <w:sz w:val="28"/>
          <w:szCs w:val="28"/>
        </w:rPr>
        <w:t xml:space="preserve"> материал мы с вами проходили".</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2. Авансирование успешного результата</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color w:val="000000"/>
          <w:sz w:val="28"/>
          <w:szCs w:val="28"/>
        </w:rPr>
        <w:t xml:space="preserve">Авансировать успех - значит объявить о </w:t>
      </w:r>
      <w:r w:rsidRPr="0056302D">
        <w:rPr>
          <w:rFonts w:ascii="Times New Roman" w:eastAsia="Calibri" w:hAnsi="Times New Roman" w:cs="Times New Roman"/>
          <w:color w:val="000000"/>
          <w:spacing w:val="-1"/>
          <w:sz w:val="28"/>
          <w:szCs w:val="28"/>
        </w:rPr>
        <w:t xml:space="preserve">положительных результатах до того, как они получены. </w:t>
      </w:r>
      <w:r w:rsidRPr="0056302D">
        <w:rPr>
          <w:rFonts w:ascii="Times New Roman" w:eastAsia="Calibri" w:hAnsi="Times New Roman" w:cs="Times New Roman"/>
          <w:sz w:val="28"/>
          <w:szCs w:val="28"/>
        </w:rPr>
        <w:t>Это, в свою очередь, внушает ребенку уверенность  в свои силы и возможности.</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"У вас обязательно получится".</w:t>
      </w:r>
    </w:p>
    <w:p w:rsidR="0056302D" w:rsidRPr="00E34321"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"Я даже не сом</w:t>
      </w:r>
      <w:r w:rsidR="00E34321">
        <w:rPr>
          <w:rFonts w:ascii="Times New Roman" w:eastAsia="Calibri" w:hAnsi="Times New Roman" w:cs="Times New Roman"/>
          <w:sz w:val="28"/>
          <w:szCs w:val="28"/>
        </w:rPr>
        <w:t>неваюсь в успешном результате".</w:t>
      </w:r>
    </w:p>
    <w:p w:rsidR="0056302D" w:rsidRPr="0056302D" w:rsidRDefault="0056302D" w:rsidP="0056302D">
      <w:pPr>
        <w:spacing w:after="0" w:line="240" w:lineRule="auto"/>
        <w:jc w:val="both"/>
        <w:rPr>
          <w:rFonts w:ascii="Times New Roman" w:eastAsia="Times New Roman" w:hAnsi="Times New Roman" w:cs="Times New Roman"/>
          <w:spacing w:val="1"/>
          <w:sz w:val="28"/>
          <w:szCs w:val="28"/>
        </w:rPr>
      </w:pPr>
      <w:r w:rsidRPr="0056302D">
        <w:rPr>
          <w:rFonts w:ascii="Calibri" w:eastAsia="Times New Roman" w:hAnsi="Calibri" w:cs="Times New Roman"/>
          <w:sz w:val="28"/>
          <w:szCs w:val="28"/>
        </w:rPr>
        <w:t xml:space="preserve">3. </w:t>
      </w:r>
      <w:r w:rsidRPr="0056302D">
        <w:rPr>
          <w:rFonts w:ascii="Times New Roman" w:eastAsia="Times New Roman" w:hAnsi="Times New Roman" w:cs="Times New Roman"/>
          <w:sz w:val="28"/>
          <w:szCs w:val="28"/>
        </w:rPr>
        <w:t>Оказание скрытой помощи.</w:t>
      </w:r>
      <w:r w:rsidRPr="0056302D">
        <w:rPr>
          <w:rFonts w:ascii="Calibri" w:eastAsia="Times New Roman" w:hAnsi="Calibri" w:cs="Times New Roman"/>
          <w:sz w:val="28"/>
          <w:szCs w:val="28"/>
        </w:rPr>
        <w:t xml:space="preserve"> </w:t>
      </w:r>
      <w:r w:rsidRPr="0056302D">
        <w:rPr>
          <w:rFonts w:ascii="Times New Roman" w:eastAsia="Times New Roman" w:hAnsi="Times New Roman" w:cs="Times New Roman"/>
          <w:sz w:val="28"/>
          <w:szCs w:val="28"/>
        </w:rPr>
        <w:t xml:space="preserve">Скрытая помощь реализуется путем намека, пожелания, в которых нет </w:t>
      </w:r>
      <w:r w:rsidRPr="0056302D">
        <w:rPr>
          <w:rFonts w:ascii="Times New Roman" w:eastAsia="Times New Roman" w:hAnsi="Times New Roman" w:cs="Times New Roman"/>
          <w:spacing w:val="1"/>
          <w:sz w:val="28"/>
          <w:szCs w:val="28"/>
        </w:rPr>
        <w:t>прямого указания на то, что и в какой</w:t>
      </w:r>
    </w:p>
    <w:p w:rsidR="0056302D" w:rsidRPr="0056302D" w:rsidRDefault="0056302D" w:rsidP="0056302D">
      <w:pPr>
        <w:spacing w:after="0" w:line="240" w:lineRule="auto"/>
        <w:jc w:val="both"/>
        <w:rPr>
          <w:rFonts w:ascii="Times New Roman" w:eastAsia="Times New Roman" w:hAnsi="Times New Roman" w:cs="Times New Roman"/>
          <w:spacing w:val="1"/>
          <w:sz w:val="28"/>
          <w:szCs w:val="28"/>
        </w:rPr>
      </w:pPr>
      <w:r w:rsidRPr="0056302D">
        <w:rPr>
          <w:rFonts w:ascii="Times New Roman" w:eastAsia="Times New Roman" w:hAnsi="Times New Roman" w:cs="Times New Roman"/>
          <w:spacing w:val="1"/>
          <w:sz w:val="28"/>
          <w:szCs w:val="28"/>
        </w:rPr>
        <w:t>последовательности должны делать ученики.</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Помогает ребенку избежать поражения.</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"Возможно, лучше всего начать с....."</w:t>
      </w:r>
    </w:p>
    <w:p w:rsidR="0056302D" w:rsidRPr="00E34321"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"Выполняя работу, не</w:t>
      </w:r>
      <w:r w:rsidR="00E34321">
        <w:rPr>
          <w:rFonts w:ascii="Times New Roman" w:eastAsia="Calibri" w:hAnsi="Times New Roman" w:cs="Times New Roman"/>
          <w:sz w:val="28"/>
          <w:szCs w:val="28"/>
        </w:rPr>
        <w:t xml:space="preserve"> забудьте о....."</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4. Внесение мотива.</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Показывает ребенку ради чего, ради кого совершается данная деятельность, кому будет хорошо после выполнения.</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"Без твоей помощи тв</w:t>
      </w:r>
      <w:r w:rsidR="00E34321">
        <w:rPr>
          <w:rFonts w:ascii="Times New Roman" w:eastAsia="Calibri" w:hAnsi="Times New Roman" w:cs="Times New Roman"/>
          <w:sz w:val="28"/>
          <w:szCs w:val="28"/>
        </w:rPr>
        <w:t>оим товарищам не справиться..."</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5. Персональная исключительность.</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Обозначает важность усилий ребенка в предстоящей или совершаемой деятельности.</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"Только ты можешь...."</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"Только тебе я могу доверить..."</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"Ни к кому, кроме тебя, я не могу</w:t>
      </w:r>
      <w:r w:rsidR="00E34321">
        <w:rPr>
          <w:rFonts w:ascii="Times New Roman" w:eastAsia="Calibri" w:hAnsi="Times New Roman" w:cs="Times New Roman"/>
          <w:sz w:val="28"/>
          <w:szCs w:val="28"/>
        </w:rPr>
        <w:t xml:space="preserve"> обратиться с этой просьбой..."</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lastRenderedPageBreak/>
        <w:t>6. Высокая оценка детали.</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Помогает эмоционально пережить успех не результата в целом, а какой-то его отдельной детали. </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"Тебе особенно удалось то объяснение". </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"Больше всего мне в твоей работе понравилось..." </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"Наивысшей похвалы заслу</w:t>
      </w:r>
      <w:r w:rsidR="00E34321">
        <w:rPr>
          <w:rFonts w:ascii="Times New Roman" w:eastAsia="Calibri" w:hAnsi="Times New Roman" w:cs="Times New Roman"/>
          <w:sz w:val="28"/>
          <w:szCs w:val="28"/>
        </w:rPr>
        <w:t>живает эта часть твоей работы".</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7. Оценка – не отметка.</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Отмечаю вслух или жестом каждый успех ученика. Главная цель оценки – стимулировать познание. Детям нужен Успех. Степень успешности во многом определяет наше отношение к миру, самочувствие, желание работать, узнавать новое.</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8. Кредит доверия.</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В некоторых случаях ставлю отметку “в кредит”. Это шанс для ученика проявить себя и доказать свою состоятельность. Для меня важно дать понять, что я верю в него, есть все возможности для достижения успеха, необходимо только что-то сделать по-другому, стараться чуть больше.</w:t>
      </w:r>
    </w:p>
    <w:p w:rsidR="0056302D" w:rsidRPr="00E34321" w:rsidRDefault="0056302D" w:rsidP="00E34321">
      <w:pPr>
        <w:spacing w:after="0" w:line="240" w:lineRule="auto"/>
        <w:ind w:firstLine="696"/>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Ситуация успеха особенно важна в работе с детьми, поведение которых осложнено целым рядом внешних и внутренних причин, поскольку позволяет снять у них агрессию, преодолеть изолированность и пассивность. Вместе с этим мы сталкиваемся с другой проблемой  - когда успевающий ученик, считая, что успех ему гарантирован предыдущими заслугами, перестает прилагать усилия в учебе, пускает все на самотек. В подобном случае ситуация успеха, которую мы создаём, приобретает форму своеобразного слоеного пирога, где между слоями теста (между двумя ситуациями успеха) располагает</w:t>
      </w:r>
      <w:r w:rsidR="00E34321">
        <w:rPr>
          <w:rFonts w:ascii="Times New Roman" w:eastAsia="Calibri" w:hAnsi="Times New Roman" w:cs="Times New Roman"/>
          <w:sz w:val="28"/>
          <w:szCs w:val="28"/>
        </w:rPr>
        <w:t>ся начинка (ситуация неуспеха).</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Формы работы на уроке вс</w:t>
      </w:r>
      <w:r w:rsidR="00E34321">
        <w:rPr>
          <w:rFonts w:ascii="Times New Roman" w:eastAsia="Times New Roman" w:hAnsi="Times New Roman" w:cs="Times New Roman"/>
          <w:sz w:val="28"/>
          <w:szCs w:val="28"/>
        </w:rPr>
        <w:t>егда в центре внимания учителя.</w:t>
      </w:r>
    </w:p>
    <w:p w:rsidR="0056302D" w:rsidRPr="0056302D" w:rsidRDefault="0056302D" w:rsidP="0056302D">
      <w:pPr>
        <w:spacing w:after="0" w:line="240" w:lineRule="auto"/>
        <w:jc w:val="both"/>
        <w:rPr>
          <w:rFonts w:ascii="Times New Roman" w:eastAsia="Times New Roman" w:hAnsi="Times New Roman" w:cs="Times New Roman"/>
          <w:sz w:val="28"/>
          <w:szCs w:val="28"/>
          <w:u w:val="single"/>
        </w:rPr>
      </w:pPr>
      <w:r w:rsidRPr="0056302D">
        <w:rPr>
          <w:rFonts w:ascii="Times New Roman" w:eastAsia="Times New Roman" w:hAnsi="Times New Roman" w:cs="Times New Roman"/>
          <w:sz w:val="28"/>
          <w:szCs w:val="28"/>
          <w:u w:val="single"/>
        </w:rPr>
        <w:t>“Оратор”.</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За 1 минуту убедите своего собеседника в том, что изучен</w:t>
      </w:r>
      <w:r w:rsidR="00E34321">
        <w:rPr>
          <w:rFonts w:ascii="Times New Roman" w:eastAsia="Times New Roman" w:hAnsi="Times New Roman" w:cs="Times New Roman"/>
          <w:sz w:val="28"/>
          <w:szCs w:val="28"/>
        </w:rPr>
        <w:t>ие этой темы просто необходимо.</w:t>
      </w:r>
    </w:p>
    <w:p w:rsidR="0056302D" w:rsidRPr="0056302D" w:rsidRDefault="0056302D" w:rsidP="0056302D">
      <w:pPr>
        <w:spacing w:after="0" w:line="240" w:lineRule="auto"/>
        <w:jc w:val="both"/>
        <w:rPr>
          <w:rFonts w:ascii="Times New Roman" w:eastAsia="Times New Roman" w:hAnsi="Times New Roman" w:cs="Times New Roman"/>
          <w:sz w:val="28"/>
          <w:szCs w:val="28"/>
          <w:u w:val="single"/>
        </w:rPr>
      </w:pPr>
      <w:r w:rsidRPr="0056302D">
        <w:rPr>
          <w:rFonts w:ascii="Times New Roman" w:eastAsia="Times New Roman" w:hAnsi="Times New Roman" w:cs="Times New Roman"/>
          <w:sz w:val="28"/>
          <w:szCs w:val="28"/>
          <w:u w:val="single"/>
        </w:rPr>
        <w:t xml:space="preserve"> “Автор”.</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Если бы вы были автором учебника, как бы вы объяснили ученикам эту тему?</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Если бы вы были автором учебника, как бы вы объяснили ученикам необходимость изучения этой темы?</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Если бы вы были художником-иллюстратором, как бы вы проиллюстрировали эту тему? И т.д.</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Очень важно не только записать на доске тему урока, но и вызвать у детей эмоциональный отклик, отношение к этой теме. Я это делаю через признание личности подростка, опираюсь на его жизненный опыт.</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Что вы уже знаете об этой теме?</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–Вот видите! В вашей памяти уже это хранится! Значит, </w:t>
      </w:r>
      <w:r w:rsidR="00E34321">
        <w:rPr>
          <w:rFonts w:ascii="Times New Roman" w:eastAsia="Times New Roman" w:hAnsi="Times New Roman" w:cs="Times New Roman"/>
          <w:sz w:val="28"/>
          <w:szCs w:val="28"/>
        </w:rPr>
        <w:t>это нужно!</w:t>
      </w:r>
    </w:p>
    <w:p w:rsidR="0056302D" w:rsidRPr="0056302D" w:rsidRDefault="0056302D" w:rsidP="0056302D">
      <w:pPr>
        <w:spacing w:after="0" w:line="240" w:lineRule="auto"/>
        <w:jc w:val="both"/>
        <w:rPr>
          <w:rFonts w:ascii="Times New Roman" w:eastAsia="Times New Roman" w:hAnsi="Times New Roman" w:cs="Times New Roman"/>
          <w:sz w:val="28"/>
          <w:szCs w:val="28"/>
          <w:u w:val="single"/>
        </w:rPr>
      </w:pPr>
      <w:r w:rsidRPr="0056302D">
        <w:rPr>
          <w:rFonts w:ascii="Times New Roman" w:eastAsia="Times New Roman" w:hAnsi="Times New Roman" w:cs="Times New Roman"/>
          <w:sz w:val="28"/>
          <w:szCs w:val="28"/>
          <w:u w:val="single"/>
        </w:rPr>
        <w:t>“Суд”.</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Вместо обобщающего урока устраиваем целые суды над темой. Это возможность ещё раз рассказать вкратце об этапах её изучения, с помощью прокурора и адвоката выделить сильные и слабые стороны в освоении классом материалов по теме. Присяжные, свидетели предоставят неопровержимые “улики” данного </w:t>
      </w:r>
      <w:r w:rsidRPr="0056302D">
        <w:rPr>
          <w:rFonts w:ascii="Times New Roman" w:eastAsia="Times New Roman" w:hAnsi="Times New Roman" w:cs="Times New Roman"/>
          <w:sz w:val="28"/>
          <w:szCs w:val="28"/>
        </w:rPr>
        <w:lastRenderedPageBreak/>
        <w:t>процесса обучения, судья подведёт итог. А все вместе сделают урок интересным, весёлым и запоминающимся.</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ab/>
        <w:t>Раз, за разом анализируя прошлые успехи детей, мы помогаем поверить им в свои силы, поддерживаем их попытки добиться новых успехов.</w:t>
      </w:r>
      <w:r w:rsidRPr="0056302D">
        <w:rPr>
          <w:rFonts w:ascii="Times New Roman" w:eastAsia="Times New Roman" w:hAnsi="Times New Roman" w:cs="Times New Roman"/>
          <w:color w:val="000000"/>
          <w:spacing w:val="-1"/>
          <w:sz w:val="28"/>
          <w:szCs w:val="28"/>
        </w:rPr>
        <w:t xml:space="preserve"> Создание ситуации успеха - это эффективное средство формирования положительного отношения к процессу учения.</w:t>
      </w:r>
    </w:p>
    <w:p w:rsidR="0056302D" w:rsidRPr="0056302D" w:rsidRDefault="0056302D" w:rsidP="0056302D">
      <w:pPr>
        <w:spacing w:after="0"/>
        <w:jc w:val="both"/>
        <w:rPr>
          <w:rFonts w:ascii="Times New Roman" w:eastAsia="Times New Roman" w:hAnsi="Times New Roman" w:cs="Times New Roman"/>
          <w:sz w:val="28"/>
          <w:szCs w:val="28"/>
        </w:rPr>
      </w:pPr>
      <w:r w:rsidRPr="0056302D">
        <w:rPr>
          <w:rFonts w:ascii="Times New Roman" w:eastAsia="Times New Roman" w:hAnsi="Times New Roman" w:cs="Times New Roman"/>
          <w:color w:val="000000"/>
          <w:spacing w:val="-1"/>
          <w:sz w:val="28"/>
          <w:szCs w:val="28"/>
        </w:rPr>
        <w:tab/>
      </w:r>
      <w:r w:rsidRPr="0056302D">
        <w:rPr>
          <w:rFonts w:ascii="Times New Roman" w:eastAsia="Times New Roman" w:hAnsi="Times New Roman" w:cs="Times New Roman"/>
          <w:sz w:val="28"/>
          <w:szCs w:val="28"/>
        </w:rPr>
        <w:t xml:space="preserve">Таким образом, разнообразная организация деятельности учащихся при создании на уроке «ситуации успеха» способствует глубокому и осознанному процессу реализации личных качеств младшего школьника, виден результат учителя и успешность учеников, включению новых знаний в систему, на основе которой формируются прочные навыки. Радует то, что применяемые формы работы дают положительный результаты. У учащихся формируется опыт самооценочной и оценочной деятельности. Они адекватно оценивают свою работу и работу одноклассников. </w:t>
      </w:r>
    </w:p>
    <w:p w:rsidR="0056302D" w:rsidRPr="0056302D" w:rsidRDefault="0056302D" w:rsidP="0056302D">
      <w:pPr>
        <w:spacing w:after="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ab/>
        <w:t xml:space="preserve">В результате организации «ситуации успеха» на уроке удалось пронаблюдать положительную динамику в росте позитивного настроения- 69%-78%, уровень вербального мышления от 22 баллов- 26,5 баллов, трудности в принятии учебной задачи- 38,2%-13,2%, повысилась мотивация обучения 35%-75%, повысился уровень познавательной активности 15%-48%. </w:t>
      </w:r>
    </w:p>
    <w:p w:rsidR="0056302D" w:rsidRPr="0056302D" w:rsidRDefault="0056302D" w:rsidP="0056302D">
      <w:pPr>
        <w:spacing w:after="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Положительные стороны успешности на уроке очевидны, т.к. в полной мере создаются благоприятные условия формирования умений и навыков младших. </w:t>
      </w:r>
    </w:p>
    <w:p w:rsidR="0056302D" w:rsidRDefault="0056302D" w:rsidP="00E34321">
      <w:pPr>
        <w:spacing w:after="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ab/>
        <w:t>Создание ситуации успеха - это эффективное средство формирования положительно</w:t>
      </w:r>
      <w:r w:rsidR="00E34321">
        <w:rPr>
          <w:rFonts w:ascii="Times New Roman" w:eastAsia="Times New Roman" w:hAnsi="Times New Roman" w:cs="Times New Roman"/>
          <w:sz w:val="28"/>
          <w:szCs w:val="28"/>
        </w:rPr>
        <w:t>го отношения к процессу учения.</w:t>
      </w:r>
    </w:p>
    <w:p w:rsidR="0056302D" w:rsidRPr="0056302D" w:rsidRDefault="00E34321" w:rsidP="00E3432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Список литературы</w:t>
      </w:r>
    </w:p>
    <w:p w:rsidR="0056302D" w:rsidRPr="0056302D" w:rsidRDefault="0056302D" w:rsidP="00C72EEA">
      <w:pPr>
        <w:numPr>
          <w:ilvl w:val="0"/>
          <w:numId w:val="66"/>
        </w:numPr>
        <w:tabs>
          <w:tab w:val="clear" w:pos="720"/>
          <w:tab w:val="num" w:pos="0"/>
          <w:tab w:val="left" w:pos="1080"/>
        </w:tabs>
        <w:spacing w:after="0" w:line="240" w:lineRule="auto"/>
        <w:ind w:left="0" w:firstLine="72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Азаров Ю.П. Радость учить и учиться. М.:"Политиздат", 1989.</w:t>
      </w:r>
    </w:p>
    <w:p w:rsidR="0056302D" w:rsidRPr="0056302D" w:rsidRDefault="0056302D" w:rsidP="00C72EEA">
      <w:pPr>
        <w:numPr>
          <w:ilvl w:val="0"/>
          <w:numId w:val="66"/>
        </w:numPr>
        <w:tabs>
          <w:tab w:val="clear" w:pos="720"/>
          <w:tab w:val="num" w:pos="0"/>
          <w:tab w:val="left" w:pos="1080"/>
        </w:tabs>
        <w:spacing w:after="0" w:line="240" w:lineRule="auto"/>
        <w:ind w:left="0" w:firstLine="72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Белкин А.С. Ситуация успеха. Как ее создать? М.:"Просвещение", 1991.</w:t>
      </w:r>
    </w:p>
    <w:p w:rsidR="0056302D" w:rsidRPr="0056302D" w:rsidRDefault="0056302D" w:rsidP="00C72EEA">
      <w:pPr>
        <w:numPr>
          <w:ilvl w:val="0"/>
          <w:numId w:val="66"/>
        </w:numPr>
        <w:tabs>
          <w:tab w:val="clear" w:pos="720"/>
          <w:tab w:val="num" w:pos="0"/>
          <w:tab w:val="left" w:pos="1080"/>
        </w:tabs>
        <w:spacing w:after="0" w:line="240" w:lineRule="auto"/>
        <w:ind w:left="0" w:firstLine="72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Сухомлинский В.А. Сердце отдаю детям. – К.: Рад. шк., 1988.</w:t>
      </w:r>
    </w:p>
    <w:p w:rsidR="0056302D" w:rsidRPr="0056302D" w:rsidRDefault="0056302D" w:rsidP="00C72EEA">
      <w:pPr>
        <w:numPr>
          <w:ilvl w:val="0"/>
          <w:numId w:val="66"/>
        </w:numPr>
        <w:tabs>
          <w:tab w:val="clear" w:pos="720"/>
          <w:tab w:val="num" w:pos="0"/>
          <w:tab w:val="left" w:pos="1080"/>
        </w:tabs>
        <w:spacing w:after="0" w:line="240" w:lineRule="auto"/>
        <w:ind w:left="0" w:firstLine="72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М.Н. Ушева. Школа позитивного лидерства – школа ситуации успеха.//Педагогическое образование в России. 2010. №3. </w:t>
      </w:r>
    </w:p>
    <w:p w:rsidR="0056302D" w:rsidRPr="0056302D" w:rsidRDefault="0056302D" w:rsidP="00C72EEA">
      <w:pPr>
        <w:numPr>
          <w:ilvl w:val="0"/>
          <w:numId w:val="66"/>
        </w:numPr>
        <w:tabs>
          <w:tab w:val="clear" w:pos="720"/>
          <w:tab w:val="num" w:pos="0"/>
          <w:tab w:val="left" w:pos="1080"/>
        </w:tabs>
        <w:spacing w:after="0" w:line="240" w:lineRule="auto"/>
        <w:ind w:left="0" w:firstLine="720"/>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Фролова С.С. Практикум для педагогов «Создание ситуации успеха у детей». М., 2011</w:t>
      </w:r>
    </w:p>
    <w:p w:rsidR="0056302D" w:rsidRDefault="0056302D" w:rsidP="00E34321">
      <w:pPr>
        <w:spacing w:after="0" w:line="240" w:lineRule="auto"/>
        <w:jc w:val="both"/>
        <w:rPr>
          <w:rFonts w:ascii="Times New Roman" w:eastAsia="Times New Roman" w:hAnsi="Times New Roman" w:cs="Times New Roman"/>
          <w:sz w:val="28"/>
          <w:szCs w:val="28"/>
        </w:rPr>
      </w:pPr>
    </w:p>
    <w:p w:rsidR="00E34321" w:rsidRPr="0056302D" w:rsidRDefault="00E34321" w:rsidP="00E34321">
      <w:pPr>
        <w:spacing w:after="0" w:line="240" w:lineRule="auto"/>
        <w:jc w:val="both"/>
        <w:rPr>
          <w:rFonts w:ascii="Times New Roman" w:eastAsia="Times New Roman" w:hAnsi="Times New Roman" w:cs="Times New Roman"/>
          <w:sz w:val="28"/>
          <w:szCs w:val="28"/>
        </w:rPr>
      </w:pPr>
    </w:p>
    <w:p w:rsidR="0056302D" w:rsidRPr="0056302D" w:rsidRDefault="00D66A82" w:rsidP="00E34321">
      <w:pPr>
        <w:spacing w:after="0" w:line="240" w:lineRule="auto"/>
        <w:jc w:val="center"/>
        <w:rPr>
          <w:rFonts w:ascii="Arial" w:eastAsia="Calibri" w:hAnsi="Arial" w:cs="Arial"/>
          <w:color w:val="000000"/>
        </w:rPr>
      </w:pPr>
      <w:r>
        <w:rPr>
          <w:rFonts w:ascii="Times New Roman" w:eastAsia="Calibri" w:hAnsi="Times New Roman" w:cs="Times New Roman"/>
          <w:b/>
          <w:bCs/>
          <w:color w:val="000000"/>
          <w:sz w:val="28"/>
          <w:szCs w:val="28"/>
        </w:rPr>
        <w:t xml:space="preserve">Формирование </w:t>
      </w:r>
      <w:r w:rsidR="00E34321" w:rsidRPr="0056302D">
        <w:rPr>
          <w:rFonts w:ascii="Times New Roman" w:eastAsia="Calibri" w:hAnsi="Times New Roman" w:cs="Times New Roman"/>
          <w:b/>
          <w:bCs/>
          <w:color w:val="000000"/>
          <w:sz w:val="28"/>
          <w:szCs w:val="28"/>
        </w:rPr>
        <w:t>метапредметных связей на уроках русского языка и литературы и во внеурочной деятельности</w:t>
      </w:r>
      <w:r w:rsidR="0056302D" w:rsidRPr="0056302D">
        <w:rPr>
          <w:rFonts w:ascii="Times New Roman" w:eastAsia="Calibri" w:hAnsi="Times New Roman" w:cs="Times New Roman"/>
          <w:b/>
          <w:bCs/>
          <w:color w:val="000000"/>
          <w:sz w:val="28"/>
          <w:szCs w:val="28"/>
        </w:rPr>
        <w:t xml:space="preserve">.   </w:t>
      </w:r>
    </w:p>
    <w:p w:rsidR="0056302D" w:rsidRPr="0056302D" w:rsidRDefault="0056302D" w:rsidP="00E34321">
      <w:pPr>
        <w:spacing w:after="0" w:line="480" w:lineRule="auto"/>
        <w:jc w:val="center"/>
        <w:rPr>
          <w:rFonts w:ascii="Arial" w:eastAsia="Calibri" w:hAnsi="Arial" w:cs="Arial"/>
          <w:color w:val="000000"/>
        </w:rPr>
      </w:pPr>
      <w:r w:rsidRPr="0056302D">
        <w:rPr>
          <w:rFonts w:ascii="Times New Roman" w:eastAsia="Calibri" w:hAnsi="Times New Roman" w:cs="Times New Roman"/>
          <w:color w:val="000000"/>
          <w:sz w:val="24"/>
          <w:szCs w:val="24"/>
        </w:rPr>
        <w:t xml:space="preserve"> </w:t>
      </w:r>
    </w:p>
    <w:p w:rsidR="0056302D" w:rsidRPr="0056302D" w:rsidRDefault="0056302D" w:rsidP="00E34321">
      <w:pPr>
        <w:spacing w:after="0" w:line="240" w:lineRule="auto"/>
        <w:jc w:val="center"/>
        <w:rPr>
          <w:rFonts w:ascii="Arial" w:eastAsia="Calibri" w:hAnsi="Arial" w:cs="Arial"/>
          <w:color w:val="000000"/>
          <w:sz w:val="28"/>
          <w:szCs w:val="28"/>
        </w:rPr>
      </w:pPr>
      <w:r w:rsidRPr="0056302D">
        <w:rPr>
          <w:rFonts w:ascii="Times New Roman" w:eastAsia="Calibri" w:hAnsi="Times New Roman" w:cs="Times New Roman"/>
          <w:color w:val="000000"/>
          <w:sz w:val="28"/>
          <w:szCs w:val="28"/>
        </w:rPr>
        <w:t>О.Н.</w:t>
      </w:r>
      <w:r>
        <w:rPr>
          <w:rFonts w:ascii="Times New Roman" w:eastAsia="Calibri" w:hAnsi="Times New Roman" w:cs="Times New Roman"/>
          <w:color w:val="000000"/>
          <w:sz w:val="28"/>
          <w:szCs w:val="28"/>
        </w:rPr>
        <w:t xml:space="preserve"> </w:t>
      </w:r>
      <w:r w:rsidRPr="0056302D">
        <w:rPr>
          <w:rFonts w:ascii="Times New Roman" w:eastAsia="Calibri" w:hAnsi="Times New Roman" w:cs="Times New Roman"/>
          <w:color w:val="000000"/>
          <w:sz w:val="28"/>
          <w:szCs w:val="28"/>
        </w:rPr>
        <w:t xml:space="preserve">Карпенко </w:t>
      </w:r>
    </w:p>
    <w:p w:rsidR="0056302D" w:rsidRPr="0056302D" w:rsidRDefault="0056302D" w:rsidP="0056302D">
      <w:pPr>
        <w:spacing w:after="0" w:line="240" w:lineRule="auto"/>
        <w:jc w:val="center"/>
        <w:rPr>
          <w:rFonts w:ascii="Times New Roman" w:eastAsia="Calibri" w:hAnsi="Times New Roman" w:cs="Times New Roman"/>
          <w:sz w:val="28"/>
          <w:szCs w:val="28"/>
        </w:rPr>
      </w:pPr>
      <w:r w:rsidRPr="0056302D">
        <w:rPr>
          <w:rFonts w:ascii="Times New Roman" w:eastAsia="Calibri" w:hAnsi="Times New Roman" w:cs="Times New Roman"/>
          <w:sz w:val="28"/>
          <w:szCs w:val="28"/>
        </w:rPr>
        <w:t>Муниципальное бюджетное общеобразовательное учреждение                  «Средняя общеобразовательная школа №3», г. Когалым.</w:t>
      </w:r>
    </w:p>
    <w:p w:rsidR="0056302D" w:rsidRPr="00E34321" w:rsidRDefault="0056302D" w:rsidP="00E34321">
      <w:pPr>
        <w:spacing w:after="0" w:line="240" w:lineRule="auto"/>
        <w:jc w:val="center"/>
        <w:rPr>
          <w:rFonts w:ascii="Arial" w:eastAsia="Calibri" w:hAnsi="Arial" w:cs="Arial"/>
          <w:color w:val="000000"/>
          <w:sz w:val="28"/>
          <w:szCs w:val="28"/>
        </w:rPr>
      </w:pPr>
      <w:r w:rsidRPr="0056302D">
        <w:rPr>
          <w:rFonts w:ascii="Times New Roman" w:eastAsia="Calibri" w:hAnsi="Times New Roman" w:cs="Times New Roman"/>
          <w:color w:val="000000"/>
          <w:sz w:val="28"/>
          <w:szCs w:val="28"/>
        </w:rPr>
        <w:t xml:space="preserve"> </w:t>
      </w:r>
    </w:p>
    <w:p w:rsidR="0056302D" w:rsidRPr="0056302D" w:rsidRDefault="0056302D" w:rsidP="0056302D">
      <w:pPr>
        <w:spacing w:after="0" w:line="240" w:lineRule="auto"/>
        <w:jc w:val="both"/>
        <w:rPr>
          <w:rFonts w:ascii="Times New Roman" w:eastAsia="Calibri" w:hAnsi="Times New Roman" w:cs="Times New Roman"/>
          <w:color w:val="000000"/>
          <w:sz w:val="28"/>
          <w:szCs w:val="28"/>
        </w:rPr>
      </w:pPr>
      <w:r w:rsidRPr="0056302D">
        <w:rPr>
          <w:rFonts w:ascii="Times New Roman" w:eastAsia="Calibri" w:hAnsi="Times New Roman" w:cs="Times New Roman"/>
          <w:b/>
          <w:bCs/>
          <w:color w:val="000000"/>
          <w:sz w:val="28"/>
          <w:szCs w:val="28"/>
        </w:rPr>
        <w:t xml:space="preserve"> </w:t>
      </w:r>
    </w:p>
    <w:p w:rsidR="0056302D" w:rsidRPr="0056302D" w:rsidRDefault="0056302D" w:rsidP="0056302D">
      <w:pPr>
        <w:spacing w:after="0" w:line="240" w:lineRule="auto"/>
        <w:ind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lastRenderedPageBreak/>
        <w:t>Мир, в котором мы живем, предельно сложен, но в то же время органичен и целостен. Чтобы понимать его, зачастую недостаточно знаний, полученных не только в школе, но и в нескольких вузах. А все потому, что мы в течение многих лет изучаем разрозненные дисциплины, не выделяя никакой связи между ними. Сегодня есть надежда, что ситуация кардинально изменится с введением в школе новых стандартов общего образования, в которых в качестве нового методологического подхода заложено требование к метапредметным результатам обучения. Что это такое и насколько применимо к реальной школе?</w:t>
      </w:r>
    </w:p>
    <w:p w:rsidR="0056302D" w:rsidRPr="0056302D" w:rsidRDefault="0056302D" w:rsidP="0056302D">
      <w:pPr>
        <w:spacing w:after="0" w:line="240" w:lineRule="auto"/>
        <w:ind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Вообще использование метапредметных технологий в преподавании традиционных учебных предметов позволяет демонстрировать учащимся процессы становления научных и практических знаний, переорганизовывать учебные курсы, включая в них современные вопросы, задачи и проблемы, в том числе значимые для молодежи.</w:t>
      </w:r>
    </w:p>
    <w:p w:rsidR="0056302D" w:rsidRPr="0056302D" w:rsidRDefault="0056302D" w:rsidP="0056302D">
      <w:pPr>
        <w:spacing w:after="0" w:line="240" w:lineRule="auto"/>
        <w:ind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На самом деле метапредметный подход в его классическом виде предполагает полный пересмотр подходов в преподавании того или иного предмета. Тут не обойтись обычной эрудицией, которой славятся иные педагоги, здесь требуется основательная подготовка. Попросту - создание нового учителя.</w:t>
      </w:r>
    </w:p>
    <w:p w:rsidR="0056302D" w:rsidRPr="0056302D" w:rsidRDefault="0056302D" w:rsidP="0056302D">
      <w:pPr>
        <w:spacing w:after="0" w:line="240" w:lineRule="auto"/>
        <w:ind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Сегодня все большее признание получает положение о том, что в основе успешности обучения лежат общие учебные действия, имеющие приоритетное значение над узкопредметными знаниями и навыками.</w:t>
      </w:r>
    </w:p>
    <w:p w:rsidR="0056302D" w:rsidRPr="0056302D" w:rsidRDefault="0056302D" w:rsidP="0056302D">
      <w:pPr>
        <w:spacing w:after="0" w:line="240" w:lineRule="auto"/>
        <w:ind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b/>
          <w:bCs/>
          <w:color w:val="000000"/>
          <w:sz w:val="28"/>
          <w:szCs w:val="28"/>
        </w:rPr>
        <w:t>Актуальность проблемы</w:t>
      </w:r>
      <w:r w:rsidRPr="0056302D">
        <w:rPr>
          <w:rFonts w:ascii="Times New Roman" w:eastAsia="Calibri" w:hAnsi="Times New Roman" w:cs="Times New Roman"/>
          <w:color w:val="000000"/>
          <w:sz w:val="28"/>
          <w:szCs w:val="28"/>
        </w:rPr>
        <w:t>, связанной с необходимостью реализации проекта инновационных изменений в преподавании предметов гуманитарного цикла  в общеобразовательной школе, заключается:</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в новых подходах к измерениям образовательных результатов школьников;</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в требовании новых технологий организации  учебной и внеучебной деятельности;</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в обеспечении комплексного подхода к инновационным процессам;</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в заложенных в программу развития школы идеях личностно- ориентированного обучения;</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в обеспечении индивидуальных образовательных запросов обучающихся.</w:t>
      </w:r>
    </w:p>
    <w:p w:rsidR="0056302D" w:rsidRPr="0056302D" w:rsidRDefault="0056302D" w:rsidP="0056302D">
      <w:pPr>
        <w:spacing w:after="0" w:line="240" w:lineRule="auto"/>
        <w:ind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b/>
          <w:bCs/>
          <w:color w:val="000000"/>
          <w:sz w:val="28"/>
          <w:szCs w:val="28"/>
        </w:rPr>
        <w:t>Цель:</w:t>
      </w:r>
      <w:r w:rsidRPr="0056302D">
        <w:rPr>
          <w:rFonts w:ascii="Times New Roman" w:eastAsia="Calibri" w:hAnsi="Times New Roman" w:cs="Times New Roman"/>
          <w:color w:val="000000"/>
          <w:sz w:val="28"/>
          <w:szCs w:val="28"/>
        </w:rPr>
        <w:t> теоретически обосновать и экспериментально проверить возможность применения метапредметных связей на уроках русского языка и литературы.</w:t>
      </w:r>
    </w:p>
    <w:p w:rsidR="0056302D" w:rsidRPr="0056302D" w:rsidRDefault="0056302D" w:rsidP="0056302D">
      <w:pPr>
        <w:spacing w:after="0" w:line="240" w:lineRule="auto"/>
        <w:ind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b/>
          <w:bCs/>
          <w:color w:val="000000"/>
          <w:sz w:val="28"/>
          <w:szCs w:val="28"/>
        </w:rPr>
        <w:t>Задачи</w:t>
      </w:r>
      <w:r w:rsidRPr="0056302D">
        <w:rPr>
          <w:rFonts w:ascii="Times New Roman" w:eastAsia="Calibri" w:hAnsi="Times New Roman" w:cs="Times New Roman"/>
          <w:color w:val="000000"/>
          <w:sz w:val="28"/>
          <w:szCs w:val="28"/>
        </w:rPr>
        <w:t>:</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исследовать, что такое метапредметность с точки зрения теории вопроса и практики применения ее на уроках,</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рассмотреть наиболее перспективные  пути внедрения метапредметных подходов в процесс предметного обучения,</w:t>
      </w:r>
    </w:p>
    <w:p w:rsidR="0056302D" w:rsidRPr="0056302D" w:rsidRDefault="0056302D" w:rsidP="0056302D">
      <w:pPr>
        <w:spacing w:after="0" w:line="240" w:lineRule="auto"/>
        <w:ind w:left="720" w:firstLine="540"/>
        <w:jc w:val="both"/>
        <w:rPr>
          <w:rFonts w:ascii="Times New Roman" w:eastAsia="Calibri" w:hAnsi="Times New Roman" w:cs="Times New Roman"/>
          <w:color w:val="000000"/>
          <w:sz w:val="28"/>
          <w:szCs w:val="28"/>
        </w:rPr>
      </w:pPr>
      <w:r w:rsidRPr="0056302D">
        <w:rPr>
          <w:rFonts w:ascii="Times New Roman" w:eastAsia="Calibri" w:hAnsi="Times New Roman" w:cs="Times New Roman"/>
          <w:color w:val="000000"/>
          <w:sz w:val="28"/>
          <w:szCs w:val="28"/>
        </w:rPr>
        <w:t>создать условия для активного использования метапредметных связей в учебной и внеурочной деятельности,</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Метапредметные  технологии были созданы для того, чтобы начать культивировать другой тип сознания и учащегося, и учителя, который не «застревает» в информационных ограничениях одного учебного предмета, но работает с взаимосвязями и ограничениями знаний каждой из дисциплин. Это </w:t>
      </w:r>
      <w:r w:rsidRPr="0056302D">
        <w:rPr>
          <w:rFonts w:ascii="Times New Roman" w:eastAsia="Calibri" w:hAnsi="Times New Roman" w:cs="Times New Roman"/>
          <w:sz w:val="28"/>
          <w:szCs w:val="28"/>
        </w:rPr>
        <w:lastRenderedPageBreak/>
        <w:t xml:space="preserve">происходит, благодаря тому что на метапредметах и учебных занятиях с использованием элементов  метапредметных  технологий происходит выведение учителя и ученика к надпредметному основанию, которым является сама деятельность ученика и педагога. Таким образом, метапредмет в образовании – это своеобразная машина по удвоению производительности труда в рамках того же самого учебного времени. </w:t>
      </w:r>
    </w:p>
    <w:p w:rsidR="0056302D" w:rsidRPr="0056302D" w:rsidRDefault="0056302D" w:rsidP="0056302D">
      <w:pPr>
        <w:spacing w:after="0" w:line="240" w:lineRule="auto"/>
        <w:ind w:firstLine="708"/>
        <w:jc w:val="both"/>
        <w:rPr>
          <w:rFonts w:ascii="Times New Roman" w:eastAsia="Calibri" w:hAnsi="Times New Roman" w:cs="Times New Roman"/>
          <w:sz w:val="28"/>
          <w:szCs w:val="28"/>
        </w:rPr>
      </w:pPr>
      <w:r w:rsidRPr="0056302D">
        <w:rPr>
          <w:rFonts w:ascii="Times New Roman" w:eastAsia="Calibri" w:hAnsi="Times New Roman" w:cs="Times New Roman"/>
          <w:b/>
          <w:sz w:val="28"/>
          <w:szCs w:val="28"/>
        </w:rPr>
        <w:t>"Мета "– («за», «через», «над»),</w:t>
      </w:r>
      <w:r w:rsidRPr="0056302D">
        <w:rPr>
          <w:rFonts w:ascii="Times New Roman" w:eastAsia="Calibri" w:hAnsi="Times New Roman" w:cs="Times New Roman"/>
          <w:sz w:val="28"/>
          <w:szCs w:val="28"/>
        </w:rPr>
        <w:t xml:space="preserve"> всеобщее, интегрирующее: метадеятельность, метапредмет, метазнание, метаумение (метаспособ). Это называют универсальными знаниями и способами  (мыследеятельностью).</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b/>
          <w:sz w:val="28"/>
          <w:szCs w:val="28"/>
        </w:rPr>
        <w:t>Метадеятельность</w:t>
      </w:r>
      <w:r w:rsidRPr="0056302D">
        <w:rPr>
          <w:rFonts w:ascii="Times New Roman" w:eastAsia="Calibri" w:hAnsi="Times New Roman" w:cs="Times New Roman"/>
          <w:sz w:val="28"/>
          <w:szCs w:val="28"/>
        </w:rPr>
        <w:t xml:space="preserve"> - универсальная деятельность, которая является "надпредметной". Предметная - это любая деятельность с предметом (строю, учу, лечу, книги пишу, людей кормлю, здания проектирую…). В любой предметной деятельности есть то, что делает ее осознанной и ответственной .</w:t>
      </w:r>
    </w:p>
    <w:p w:rsidR="0056302D" w:rsidRPr="0056302D" w:rsidRDefault="0056302D" w:rsidP="0056302D">
      <w:pPr>
        <w:spacing w:after="0" w:line="240" w:lineRule="auto"/>
        <w:ind w:firstLine="708"/>
        <w:jc w:val="both"/>
        <w:rPr>
          <w:rFonts w:ascii="Times New Roman" w:eastAsia="Calibri" w:hAnsi="Times New Roman" w:cs="Times New Roman"/>
          <w:sz w:val="28"/>
          <w:szCs w:val="28"/>
        </w:rPr>
      </w:pPr>
      <w:r w:rsidRPr="0056302D">
        <w:rPr>
          <w:rFonts w:ascii="Times New Roman" w:eastAsia="Calibri" w:hAnsi="Times New Roman" w:cs="Times New Roman"/>
          <w:b/>
          <w:sz w:val="28"/>
          <w:szCs w:val="28"/>
        </w:rPr>
        <w:t>Метазнания</w:t>
      </w:r>
      <w:r w:rsidRPr="0056302D">
        <w:rPr>
          <w:rFonts w:ascii="Times New Roman" w:eastAsia="Calibri" w:hAnsi="Times New Roman" w:cs="Times New Roman"/>
          <w:sz w:val="28"/>
          <w:szCs w:val="28"/>
        </w:rPr>
        <w:t xml:space="preserve"> - знания о знании, о том, как оно устроено и структурировано; знания о получении знаний, т.е. приёмы и методы познания (когнитивные умения) и о возможностях работы с ним (смотри философия, методология, многоотраслевая метанаука). Понятие «метазнания» указывает на знания, касающиеся способов использования знаний, и знания, касающиеся свойств знаний. </w:t>
      </w:r>
    </w:p>
    <w:p w:rsidR="0056302D" w:rsidRPr="0056302D" w:rsidRDefault="0056302D" w:rsidP="0056302D">
      <w:pPr>
        <w:spacing w:after="0" w:line="240" w:lineRule="auto"/>
        <w:ind w:firstLine="708"/>
        <w:jc w:val="both"/>
        <w:rPr>
          <w:rFonts w:ascii="Times New Roman" w:eastAsia="Calibri" w:hAnsi="Times New Roman" w:cs="Times New Roman"/>
          <w:sz w:val="28"/>
          <w:szCs w:val="28"/>
        </w:rPr>
      </w:pPr>
      <w:r w:rsidRPr="0056302D">
        <w:rPr>
          <w:rFonts w:ascii="Times New Roman" w:eastAsia="Calibri" w:hAnsi="Times New Roman" w:cs="Times New Roman"/>
          <w:b/>
          <w:sz w:val="28"/>
          <w:szCs w:val="28"/>
        </w:rPr>
        <w:t xml:space="preserve">Метаспособы </w:t>
      </w:r>
      <w:r w:rsidRPr="0056302D">
        <w:rPr>
          <w:rFonts w:ascii="Times New Roman" w:eastAsia="Calibri" w:hAnsi="Times New Roman" w:cs="Times New Roman"/>
          <w:sz w:val="28"/>
          <w:szCs w:val="28"/>
        </w:rPr>
        <w:t>- методы, с помощью которых человек открывает новые способы решения задач, строит нестереотипные планы и программы, позволяющие отыскать содержательные способы решения задач. (Ю. Н. Кулюткин).</w:t>
      </w:r>
    </w:p>
    <w:p w:rsidR="0056302D" w:rsidRPr="0056302D" w:rsidRDefault="0056302D" w:rsidP="0056302D">
      <w:pPr>
        <w:spacing w:after="0" w:line="240" w:lineRule="auto"/>
        <w:ind w:firstLine="708"/>
        <w:jc w:val="both"/>
        <w:rPr>
          <w:rFonts w:ascii="Times New Roman" w:eastAsia="Calibri" w:hAnsi="Times New Roman" w:cs="Times New Roman"/>
          <w:sz w:val="28"/>
          <w:szCs w:val="28"/>
        </w:rPr>
      </w:pPr>
      <w:r w:rsidRPr="0056302D">
        <w:rPr>
          <w:rFonts w:ascii="Times New Roman" w:eastAsia="Calibri" w:hAnsi="Times New Roman" w:cs="Times New Roman"/>
          <w:b/>
          <w:sz w:val="28"/>
          <w:szCs w:val="28"/>
        </w:rPr>
        <w:t xml:space="preserve">Метаумения </w:t>
      </w:r>
      <w:r w:rsidRPr="0056302D">
        <w:rPr>
          <w:rFonts w:ascii="Times New Roman" w:eastAsia="Calibri" w:hAnsi="Times New Roman" w:cs="Times New Roman"/>
          <w:sz w:val="28"/>
          <w:szCs w:val="28"/>
        </w:rPr>
        <w:t xml:space="preserve">– присвоенные метаспособы, общеучебные, междисциплинарные (надпредметные) познавательные умения и навыки.   </w:t>
      </w:r>
    </w:p>
    <w:p w:rsidR="0056302D" w:rsidRPr="0056302D" w:rsidRDefault="0056302D" w:rsidP="0056302D">
      <w:pPr>
        <w:spacing w:after="0" w:line="240" w:lineRule="auto"/>
        <w:ind w:firstLine="567"/>
        <w:jc w:val="both"/>
        <w:rPr>
          <w:rFonts w:ascii="Times New Roman" w:eastAsia="Calibri" w:hAnsi="Times New Roman" w:cs="Times New Roman"/>
          <w:sz w:val="28"/>
          <w:szCs w:val="28"/>
        </w:rPr>
      </w:pPr>
      <w:r w:rsidRPr="0056302D">
        <w:rPr>
          <w:rFonts w:ascii="Times New Roman" w:eastAsia="Calibri" w:hAnsi="Times New Roman" w:cs="Times New Roman"/>
          <w:b/>
          <w:sz w:val="28"/>
          <w:szCs w:val="28"/>
        </w:rPr>
        <w:t>Метапредметные  технологии</w:t>
      </w:r>
      <w:r w:rsidRPr="0056302D">
        <w:rPr>
          <w:rFonts w:ascii="Times New Roman" w:eastAsia="Calibri" w:hAnsi="Times New Roman" w:cs="Times New Roman"/>
          <w:sz w:val="28"/>
          <w:szCs w:val="28"/>
        </w:rPr>
        <w:t xml:space="preserve"> позволяют педагогу критически осмыслить проблемы, которые он у детей фиксирует. Традиционная практика: педагог в программу встроен и по ней идет. Педагогу важно задуматься, а носителем каких культурных способов он является сам? На первом этапе он может не освоить  метапредметную  технологию, но за счет нее у него открывается   глубокое видение предметной действительности. И это подвигает к тому, чтобы деятельностно работать с тем, что у нас является содержанием предметного преподавания, – базовые понятия, другие ключевые модели, идеализации и категории. </w:t>
      </w:r>
    </w:p>
    <w:p w:rsidR="0056302D" w:rsidRPr="0056302D" w:rsidRDefault="0056302D" w:rsidP="0056302D">
      <w:pPr>
        <w:spacing w:after="0" w:line="240" w:lineRule="auto"/>
        <w:ind w:firstLine="567"/>
        <w:jc w:val="both"/>
        <w:rPr>
          <w:rFonts w:ascii="Times New Roman" w:eastAsia="Calibri" w:hAnsi="Times New Roman" w:cs="Times New Roman"/>
          <w:sz w:val="28"/>
          <w:szCs w:val="28"/>
        </w:rPr>
      </w:pPr>
      <w:r w:rsidRPr="0056302D">
        <w:rPr>
          <w:rFonts w:ascii="Times New Roman" w:eastAsia="Calibri" w:hAnsi="Times New Roman" w:cs="Times New Roman"/>
          <w:b/>
          <w:sz w:val="28"/>
          <w:szCs w:val="28"/>
        </w:rPr>
        <w:t>Метапредметное  преподавание</w:t>
      </w:r>
      <w:r w:rsidRPr="0056302D">
        <w:rPr>
          <w:rFonts w:ascii="Times New Roman" w:eastAsia="Calibri" w:hAnsi="Times New Roman" w:cs="Times New Roman"/>
          <w:i/>
          <w:sz w:val="28"/>
          <w:szCs w:val="28"/>
        </w:rPr>
        <w:t>,</w:t>
      </w:r>
      <w:r w:rsidRPr="0056302D">
        <w:rPr>
          <w:rFonts w:ascii="Times New Roman" w:eastAsia="Calibri" w:hAnsi="Times New Roman" w:cs="Times New Roman"/>
          <w:sz w:val="28"/>
          <w:szCs w:val="28"/>
        </w:rPr>
        <w:t xml:space="preserve"> – это мировоззрение, которое начинает затрагивать самого педагога. Что значит для педагога изменение в собственном мировоззрении? Он вдруг начинает понимать, что есть не просто успевающие или не успевающие дети, а что зачастую не очень хорошие результаты связаны с его собственным незнанием некоторых культурных способов, с невозможностью выделить, как он ими пользуется. </w:t>
      </w:r>
    </w:p>
    <w:p w:rsidR="0056302D" w:rsidRPr="0056302D" w:rsidRDefault="0056302D" w:rsidP="0056302D">
      <w:pPr>
        <w:spacing w:after="0" w:line="240" w:lineRule="auto"/>
        <w:ind w:firstLine="708"/>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 При использовании матапредметов на уроках литературы более целесообразно прибегать к педагогическому сценированию, а не планированию. Отличие педагогического сценирования от планирования  состоит в том,  что в первом случае  сохраняется свобода педагогического действия, во втором – нет.  В первом случае Вы можете варьировать методические приемы, изменять тактику </w:t>
      </w:r>
      <w:r w:rsidRPr="0056302D">
        <w:rPr>
          <w:rFonts w:ascii="Times New Roman" w:eastAsia="Calibri" w:hAnsi="Times New Roman" w:cs="Times New Roman"/>
          <w:sz w:val="28"/>
          <w:szCs w:val="28"/>
        </w:rPr>
        <w:lastRenderedPageBreak/>
        <w:t xml:space="preserve">взаимодействия с учащимися –  в зависимости от ситуации, хотя и сохраняете четкую, заранее выстроенную стратегию дидактического движения. Во втором случае Вы слепо, от «А» до «Я» реализуете план, рассказываете то, что наметили, не обращая внимание на то,  что происходит с детьми и как развертывается деятельность в классе. В случае сценирования  Вы всегда готовы к импровизации, использовать нетривиальные методические приёмы. В случае же тематического планирования учитель заранее все знает, что произойдет на уроке, и потому оказывается нечувствителен и слеп к тому, что происходит с детьми. Ради реализации мертвой тематической схемы он готов пожертвовать мышлением детей. Когда Вы будете сценировать свое учебное занятие, то важно учитывать эти особенности. Знание их позволит вам не путать  метапредметный  тип интеграции с другими. </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Таким образом, на учебном занятии используется </w:t>
      </w:r>
      <w:r w:rsidRPr="0056302D">
        <w:rPr>
          <w:rFonts w:ascii="Times New Roman" w:eastAsia="Calibri" w:hAnsi="Times New Roman" w:cs="Times New Roman"/>
          <w:b/>
          <w:sz w:val="28"/>
          <w:szCs w:val="28"/>
        </w:rPr>
        <w:t>метапредметный  тип интеграции.</w:t>
      </w:r>
      <w:r w:rsidRPr="0056302D">
        <w:rPr>
          <w:rFonts w:ascii="Times New Roman" w:eastAsia="Calibri" w:hAnsi="Times New Roman" w:cs="Times New Roman"/>
          <w:sz w:val="28"/>
          <w:szCs w:val="28"/>
        </w:rPr>
        <w:t xml:space="preserve"> Он связан в первую очередь с разработкой нового содержания образования.</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Особенности данного типа интеграции состоят в следующем:</w:t>
      </w:r>
    </w:p>
    <w:p w:rsidR="0056302D" w:rsidRPr="0056302D" w:rsidRDefault="0056302D" w:rsidP="0056302D">
      <w:pPr>
        <w:spacing w:after="0" w:line="240" w:lineRule="auto"/>
        <w:jc w:val="both"/>
        <w:rPr>
          <w:rFonts w:ascii="Times New Roman" w:eastAsia="Calibri" w:hAnsi="Times New Roman" w:cs="Times New Roman"/>
          <w:sz w:val="28"/>
          <w:szCs w:val="28"/>
        </w:rPr>
      </w:pPr>
      <w:r w:rsidRPr="0056302D">
        <w:rPr>
          <w:rFonts w:ascii="Times New Roman" w:eastAsia="Calibri" w:hAnsi="Times New Roman" w:cs="Times New Roman"/>
          <w:sz w:val="28"/>
          <w:szCs w:val="28"/>
        </w:rPr>
        <w:t xml:space="preserve">Это обязательно  работа с деятельностью учащегося, передача учащимся не просто знаний, а именно деятельностных способов работы со знаниями  и, соответственно,  деятельностных единиц содержания. Метапредметный   подход  – это очень хорошее знание своего предмета, что собственно и позволяет  деятельностно пересобирать учебный материал и заново его интерпретировать с точки зрения деятельностных единиц содержания.  </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На уроках литературы в 7 классе   выделены  темы, на которых целесообразно использовать метапредметы, по</w:t>
      </w:r>
      <w:r w:rsidRPr="0056302D">
        <w:rPr>
          <w:rFonts w:ascii="Times New Roman" w:eastAsia="Calibri" w:hAnsi="Times New Roman" w:cs="Times New Roman"/>
          <w:sz w:val="28"/>
          <w:szCs w:val="28"/>
        </w:rPr>
        <w:t xml:space="preserve">могающие </w:t>
      </w:r>
      <w:r w:rsidRPr="0056302D">
        <w:rPr>
          <w:rFonts w:ascii="Times New Roman" w:eastAsia="Times New Roman" w:hAnsi="Times New Roman" w:cs="Times New Roman"/>
          <w:sz w:val="28"/>
          <w:szCs w:val="28"/>
        </w:rPr>
        <w:t xml:space="preserve"> развитию умственных способностей учащихся, в частност</w:t>
      </w:r>
      <w:r w:rsidRPr="0056302D">
        <w:rPr>
          <w:rFonts w:ascii="Times New Roman" w:eastAsia="Calibri" w:hAnsi="Times New Roman" w:cs="Times New Roman"/>
          <w:sz w:val="28"/>
          <w:szCs w:val="28"/>
        </w:rPr>
        <w:t>и развитию мышления подростков.</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b/>
          <w:sz w:val="28"/>
          <w:szCs w:val="28"/>
        </w:rPr>
        <w:t>Метапредмет «Знание»</w:t>
      </w:r>
      <w:r w:rsidRPr="0056302D">
        <w:rPr>
          <w:rFonts w:ascii="Times New Roman" w:eastAsia="Times New Roman" w:hAnsi="Times New Roman" w:cs="Times New Roman"/>
          <w:sz w:val="28"/>
          <w:szCs w:val="28"/>
        </w:rPr>
        <w:t>, на мой взгляд, один из самых востребованных на уроках литературы. Он формирует способность работать с понятиями, способность работать с системами знаний, способность строить идеализацию.</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Идеализация – это идеальный конструкт, который лежит в основе понятия.  </w:t>
      </w:r>
      <w:r w:rsidRPr="0056302D">
        <w:rPr>
          <w:rFonts w:ascii="Times New Roman" w:eastAsia="Calibri" w:hAnsi="Times New Roman" w:cs="Times New Roman"/>
          <w:sz w:val="28"/>
          <w:szCs w:val="28"/>
        </w:rPr>
        <w:t xml:space="preserve"> </w:t>
      </w:r>
      <w:r w:rsidRPr="0056302D">
        <w:rPr>
          <w:rFonts w:ascii="Times New Roman" w:eastAsia="Times New Roman" w:hAnsi="Times New Roman" w:cs="Times New Roman"/>
          <w:sz w:val="28"/>
          <w:szCs w:val="28"/>
        </w:rPr>
        <w:t>На уроках литературы для анализа художественного произведения мы часто используем такой художественный приём, как пейзаж. Ученикам  в подростковом возрасте трудно ещё соотнести описание природы и художественный текст, определить роль пейзажа, часто в понимании детей пейзаж – это только фон, на котором развивается сюжет. Чтобы показать значимость пейзажа в литературном произведении, прежде всего, обратимся к самому понятию. На уроке по теме «Роль пейзажа в создании эмоционального отношения к повествованию» ( по рассказу И. С. Тургенева «Бежин луг») организую фронтальную беседу.</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Что такое пейзаж? Когда мы употребляем это слово?  В словаре мы находим определение: пейзаж – это общий вид какой-либо местности; картина, изображающая виды природы. Природа породила всё вокруг, и человека тоже. Разве не меняется наше настроение, когда меняется погода? Таким образом, пейзаж – это природа, увиденная глазами человека. Кто из людей может тонко и красиво передать своё настроение через пейзаж? Конечно, художник. Пейзаж, призывающий зрителя к созерцанию, к проникновению в мир природы, созданный живописцем, всегда несёт в себе оттенки его чувств и настроений. </w:t>
      </w:r>
      <w:r w:rsidRPr="0056302D">
        <w:rPr>
          <w:rFonts w:ascii="Times New Roman" w:eastAsia="Times New Roman" w:hAnsi="Times New Roman" w:cs="Times New Roman"/>
          <w:sz w:val="28"/>
          <w:szCs w:val="28"/>
        </w:rPr>
        <w:lastRenderedPageBreak/>
        <w:t>Рассматривая полотна пейзажистов, мы говорим: «Какой чудесный пейзаж». Тем самым, выражаем свои чувства и даём оценку произведению искусства.</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В ходе  беседы обращаемся к произведениям живописи. На мой взгляд, уместно обратиться к полотнам  Левитана, Шишкина и Васильева, поскольку в их творчестве особенно ярко и выразительно раскрыт русский пейзаж, что созвучно изображению природы в рассказе И. С. Тургенева. В результате построенного диалога с понятием «пейзаж», приходим к выводу, что пейзаж всегда отражает чувства и настроение человека. После чего переходим к основной теме урока: роли пейзажа в художественном тексте.</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b/>
          <w:sz w:val="28"/>
          <w:szCs w:val="28"/>
        </w:rPr>
        <w:t>Метапредмет «Проблема</w:t>
      </w:r>
      <w:r w:rsidRPr="0056302D">
        <w:rPr>
          <w:rFonts w:ascii="Times New Roman" w:eastAsia="Times New Roman" w:hAnsi="Times New Roman" w:cs="Times New Roman"/>
          <w:sz w:val="28"/>
          <w:szCs w:val="28"/>
        </w:rPr>
        <w:t>» учит  обсуждать вопросы, которые носят характер открытых. Учащиеся осваивают техники позиционного анализа, умение организовать и вести диалог. У них развиваются способности проблематизации, целеполагания, рефлексии.</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Использую данный метапредмет на уроке  «Социально-нравственные проблемы рассказа Л.Н. Толстого «После бала». Этот урок является завершающим в изучении произведения.</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В начале урока определяем основную проблему:</w:t>
      </w:r>
    </w:p>
    <w:p w:rsidR="0056302D" w:rsidRPr="0056302D" w:rsidRDefault="0056302D" w:rsidP="0056302D">
      <w:pPr>
        <w:spacing w:after="0" w:line="240" w:lineRule="auto"/>
        <w:jc w:val="both"/>
        <w:rPr>
          <w:rFonts w:ascii="Times New Roman" w:eastAsia="Times New Roman" w:hAnsi="Times New Roman" w:cs="Times New Roman"/>
          <w:i/>
          <w:sz w:val="28"/>
          <w:szCs w:val="28"/>
        </w:rPr>
      </w:pPr>
      <w:r w:rsidRPr="0056302D">
        <w:rPr>
          <w:rFonts w:ascii="Times New Roman" w:eastAsia="Times New Roman" w:hAnsi="Times New Roman" w:cs="Times New Roman"/>
          <w:sz w:val="28"/>
          <w:szCs w:val="28"/>
        </w:rPr>
        <w:t>- Можно ли доверять закону, который позволяет до смерти избивать солдата за побег? Предложите своё решение данной проблемы</w:t>
      </w:r>
      <w:r w:rsidRPr="0056302D">
        <w:rPr>
          <w:rFonts w:ascii="Times New Roman" w:eastAsia="Times New Roman" w:hAnsi="Times New Roman" w:cs="Times New Roman"/>
          <w:i/>
          <w:sz w:val="28"/>
          <w:szCs w:val="28"/>
        </w:rPr>
        <w:t xml:space="preserve">. </w:t>
      </w:r>
    </w:p>
    <w:p w:rsidR="0056302D" w:rsidRPr="0056302D" w:rsidRDefault="0056302D" w:rsidP="0056302D">
      <w:p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После такой творческой работы ученики готовы к обсуждению темы урока. Я предлагаю практико-ориентированное задание по рассказу Л. Н. Толстого</w:t>
      </w:r>
    </w:p>
    <w:p w:rsidR="0056302D" w:rsidRPr="0056302D" w:rsidRDefault="0056302D" w:rsidP="0056302D">
      <w:pPr>
        <w:spacing w:after="0" w:line="240" w:lineRule="auto"/>
        <w:jc w:val="both"/>
        <w:rPr>
          <w:rFonts w:ascii="Times New Roman" w:eastAsia="Times New Roman" w:hAnsi="Times New Roman" w:cs="Times New Roman"/>
          <w:sz w:val="28"/>
          <w:szCs w:val="28"/>
        </w:rPr>
      </w:pPr>
    </w:p>
    <w:p w:rsidR="0056302D" w:rsidRPr="0056302D" w:rsidRDefault="0056302D" w:rsidP="00C72EEA">
      <w:pPr>
        <w:numPr>
          <w:ilvl w:val="0"/>
          <w:numId w:val="67"/>
        </w:num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Многие исследователи основу конфликта этого рассказа видят в изображении двоедушия полковника. По их мнению, полковник на балу изображён в маске, а после бала – в истинном свете. Так ли это? Выскажите свою точку зрения.</w:t>
      </w:r>
    </w:p>
    <w:p w:rsidR="0056302D" w:rsidRPr="0056302D" w:rsidRDefault="0056302D" w:rsidP="00C72EEA">
      <w:pPr>
        <w:numPr>
          <w:ilvl w:val="0"/>
          <w:numId w:val="67"/>
        </w:num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Искренен ли полковник на балу? А после бала, на плацу, когда по его приказу жестоко избивают солдата?</w:t>
      </w:r>
    </w:p>
    <w:p w:rsidR="0056302D" w:rsidRPr="0056302D" w:rsidRDefault="0056302D" w:rsidP="00C72EEA">
      <w:pPr>
        <w:numPr>
          <w:ilvl w:val="0"/>
          <w:numId w:val="67"/>
        </w:num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Почему Иван Васильевич не вмешивается в происходящее?</w:t>
      </w:r>
    </w:p>
    <w:p w:rsidR="0056302D" w:rsidRPr="0056302D" w:rsidRDefault="0056302D" w:rsidP="00C72EEA">
      <w:pPr>
        <w:numPr>
          <w:ilvl w:val="0"/>
          <w:numId w:val="67"/>
        </w:num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Почему главный герой после изображённых событий « так нигде и не служил…»?</w:t>
      </w:r>
    </w:p>
    <w:p w:rsidR="0056302D" w:rsidRPr="0056302D" w:rsidRDefault="0056302D" w:rsidP="00C72EEA">
      <w:pPr>
        <w:numPr>
          <w:ilvl w:val="0"/>
          <w:numId w:val="67"/>
        </w:numPr>
        <w:spacing w:after="0" w:line="240" w:lineRule="auto"/>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Изменится ли общество, если каждый человек будет стремиться к самосовершенствованию?</w:t>
      </w:r>
    </w:p>
    <w:p w:rsidR="0056302D" w:rsidRPr="0056302D" w:rsidRDefault="0056302D" w:rsidP="0056302D">
      <w:pPr>
        <w:spacing w:after="0" w:line="240" w:lineRule="auto"/>
        <w:rPr>
          <w:rFonts w:ascii="Arial" w:eastAsia="Calibri" w:hAnsi="Arial" w:cs="Arial"/>
          <w:color w:val="000000"/>
        </w:rPr>
      </w:pPr>
      <w:r w:rsidRPr="0056302D">
        <w:rPr>
          <w:rFonts w:ascii="Times New Roman" w:eastAsia="Calibri" w:hAnsi="Times New Roman" w:cs="Times New Roman"/>
          <w:b/>
          <w:bCs/>
          <w:color w:val="000000"/>
          <w:sz w:val="28"/>
          <w:szCs w:val="28"/>
        </w:rPr>
        <w:t>Заключение</w:t>
      </w:r>
    </w:p>
    <w:p w:rsidR="0056302D" w:rsidRPr="0056302D" w:rsidRDefault="0056302D" w:rsidP="0056302D">
      <w:pPr>
        <w:spacing w:after="0" w:line="240" w:lineRule="auto"/>
        <w:ind w:firstLine="540"/>
        <w:rPr>
          <w:rFonts w:ascii="Arial" w:eastAsia="Calibri" w:hAnsi="Arial" w:cs="Arial"/>
          <w:color w:val="000000"/>
        </w:rPr>
      </w:pPr>
      <w:r w:rsidRPr="0056302D">
        <w:rPr>
          <w:rFonts w:ascii="Times New Roman" w:eastAsia="Calibri" w:hAnsi="Times New Roman" w:cs="Times New Roman"/>
          <w:color w:val="000000"/>
          <w:sz w:val="28"/>
          <w:szCs w:val="28"/>
        </w:rPr>
        <w:t>И все-таки что является результатом метапредметного обучения?</w:t>
      </w:r>
    </w:p>
    <w:p w:rsidR="0056302D" w:rsidRPr="0056302D" w:rsidRDefault="0056302D" w:rsidP="0056302D">
      <w:pPr>
        <w:spacing w:after="0" w:line="240" w:lineRule="auto"/>
        <w:rPr>
          <w:rFonts w:ascii="Arial" w:eastAsia="Calibri" w:hAnsi="Arial" w:cs="Arial"/>
          <w:color w:val="000000"/>
        </w:rPr>
      </w:pPr>
      <w:r w:rsidRPr="0056302D">
        <w:rPr>
          <w:rFonts w:ascii="Times New Roman" w:eastAsia="Calibri" w:hAnsi="Times New Roman" w:cs="Times New Roman"/>
          <w:color w:val="000000"/>
          <w:sz w:val="28"/>
          <w:szCs w:val="28"/>
        </w:rPr>
        <w:t> Версия ответа на этот вопрос, которая дается в ФГОС, а именно </w:t>
      </w:r>
      <w:r w:rsidRPr="0056302D">
        <w:rPr>
          <w:rFonts w:ascii="Times New Roman" w:eastAsia="Calibri" w:hAnsi="Times New Roman" w:cs="Times New Roman"/>
          <w:b/>
          <w:bCs/>
          <w:color w:val="000000"/>
          <w:sz w:val="28"/>
          <w:szCs w:val="28"/>
        </w:rPr>
        <w:t>универсальные учебные действия</w:t>
      </w:r>
      <w:r w:rsidRPr="0056302D">
        <w:rPr>
          <w:rFonts w:ascii="Times New Roman" w:eastAsia="Calibri" w:hAnsi="Times New Roman" w:cs="Times New Roman"/>
          <w:color w:val="000000"/>
          <w:sz w:val="28"/>
          <w:szCs w:val="28"/>
        </w:rPr>
        <w:t>, является, на мой взгляд, недостаточно технологичной. За ней не стоит отчетливого понимания того, что, по сути, представляют собой универсальные учебные действия, отсутствует указание на конкретную образовательную практику и технологии, где такой результат обучения достигается. Значительно удобнее и правильнее рассматривать </w:t>
      </w:r>
      <w:r w:rsidRPr="0056302D">
        <w:rPr>
          <w:rFonts w:ascii="Times New Roman" w:eastAsia="Calibri" w:hAnsi="Times New Roman" w:cs="Times New Roman"/>
          <w:b/>
          <w:bCs/>
          <w:color w:val="000000"/>
          <w:sz w:val="28"/>
          <w:szCs w:val="28"/>
        </w:rPr>
        <w:t>в качестве метапредметного результата обучения уровень развития базовых способностей учащихся: мышления, понимания, коммуникации, рефлексии, действи</w:t>
      </w:r>
      <w:r w:rsidRPr="0056302D">
        <w:rPr>
          <w:rFonts w:ascii="Times New Roman" w:eastAsia="Calibri" w:hAnsi="Times New Roman" w:cs="Times New Roman"/>
          <w:b/>
          <w:color w:val="000000"/>
          <w:sz w:val="28"/>
          <w:szCs w:val="28"/>
        </w:rPr>
        <w:t>я.</w:t>
      </w:r>
    </w:p>
    <w:p w:rsidR="0056302D" w:rsidRPr="0056302D" w:rsidRDefault="0056302D" w:rsidP="0056302D">
      <w:pPr>
        <w:spacing w:after="0" w:line="240" w:lineRule="auto"/>
        <w:jc w:val="center"/>
        <w:rPr>
          <w:rFonts w:ascii="Times New Roman" w:eastAsia="Calibri" w:hAnsi="Times New Roman" w:cs="Times New Roman"/>
          <w:b/>
          <w:sz w:val="28"/>
          <w:szCs w:val="28"/>
        </w:rPr>
      </w:pPr>
      <w:r w:rsidRPr="0056302D">
        <w:rPr>
          <w:rFonts w:ascii="Times New Roman" w:eastAsia="Calibri" w:hAnsi="Times New Roman" w:cs="Times New Roman"/>
          <w:b/>
          <w:sz w:val="28"/>
          <w:szCs w:val="28"/>
        </w:rPr>
        <w:t>Список литературы:</w:t>
      </w:r>
    </w:p>
    <w:p w:rsidR="0056302D" w:rsidRPr="00E34321" w:rsidRDefault="0056302D" w:rsidP="00C72EEA">
      <w:pPr>
        <w:pStyle w:val="ac"/>
        <w:numPr>
          <w:ilvl w:val="0"/>
          <w:numId w:val="138"/>
        </w:numPr>
        <w:spacing w:after="0" w:line="240" w:lineRule="auto"/>
        <w:jc w:val="both"/>
        <w:rPr>
          <w:rFonts w:ascii="Times New Roman" w:hAnsi="Times New Roman"/>
          <w:sz w:val="28"/>
          <w:szCs w:val="28"/>
        </w:rPr>
      </w:pPr>
      <w:r w:rsidRPr="00E34321">
        <w:rPr>
          <w:rFonts w:ascii="Times New Roman" w:hAnsi="Times New Roman"/>
          <w:sz w:val="28"/>
          <w:szCs w:val="28"/>
        </w:rPr>
        <w:lastRenderedPageBreak/>
        <w:t xml:space="preserve">Концепция федеральных государственных образовательных стандартов общего образования: проект / Рос.акад. образования; под ред. А.М. Кондакова, А.А. Кузнецова. — М.: Просвещение, 2008. </w:t>
      </w:r>
    </w:p>
    <w:p w:rsidR="0056302D" w:rsidRPr="00E34321" w:rsidRDefault="0056302D" w:rsidP="00C72EEA">
      <w:pPr>
        <w:pStyle w:val="ac"/>
        <w:numPr>
          <w:ilvl w:val="0"/>
          <w:numId w:val="138"/>
        </w:numPr>
        <w:spacing w:after="0" w:line="240" w:lineRule="auto"/>
        <w:jc w:val="both"/>
        <w:rPr>
          <w:rFonts w:ascii="Times New Roman" w:hAnsi="Times New Roman"/>
          <w:sz w:val="28"/>
          <w:szCs w:val="28"/>
        </w:rPr>
      </w:pPr>
      <w:r w:rsidRPr="00E34321">
        <w:rPr>
          <w:rFonts w:ascii="Times New Roman" w:hAnsi="Times New Roman"/>
          <w:sz w:val="28"/>
          <w:szCs w:val="28"/>
        </w:rPr>
        <w:t>http://www.ed.gov.ru/ob-edu/noc/rub/standart/</w:t>
      </w:r>
    </w:p>
    <w:p w:rsidR="0056302D" w:rsidRPr="00E34321" w:rsidRDefault="0056302D" w:rsidP="00C72EEA">
      <w:pPr>
        <w:pStyle w:val="ac"/>
        <w:numPr>
          <w:ilvl w:val="0"/>
          <w:numId w:val="138"/>
        </w:numPr>
        <w:spacing w:after="0" w:line="240" w:lineRule="auto"/>
        <w:jc w:val="both"/>
        <w:rPr>
          <w:rFonts w:ascii="Times New Roman" w:hAnsi="Times New Roman"/>
          <w:sz w:val="28"/>
          <w:szCs w:val="28"/>
        </w:rPr>
      </w:pPr>
      <w:r w:rsidRPr="00E34321">
        <w:rPr>
          <w:rFonts w:ascii="Times New Roman" w:hAnsi="Times New Roman"/>
          <w:sz w:val="28"/>
          <w:szCs w:val="28"/>
        </w:rPr>
        <w:t>Словарь-справочник по педагогике. Автор-составитель В.А. Мижериков, под ред. П.И. Пидкасистого, М. 2004, с.197.</w:t>
      </w:r>
    </w:p>
    <w:p w:rsidR="0056302D" w:rsidRPr="0056302D" w:rsidRDefault="0056302D" w:rsidP="0056302D">
      <w:pPr>
        <w:spacing w:after="0" w:line="240" w:lineRule="auto"/>
        <w:jc w:val="both"/>
        <w:rPr>
          <w:rFonts w:ascii="Times New Roman" w:eastAsia="Calibri" w:hAnsi="Times New Roman" w:cs="Times New Roman"/>
          <w:sz w:val="24"/>
          <w:szCs w:val="24"/>
        </w:rPr>
      </w:pPr>
      <w:r w:rsidRPr="0056302D">
        <w:rPr>
          <w:rFonts w:ascii="Times New Roman" w:eastAsia="Calibri" w:hAnsi="Times New Roman" w:cs="Times New Roman"/>
          <w:sz w:val="28"/>
          <w:szCs w:val="28"/>
        </w:rPr>
        <w:t xml:space="preserve"> </w:t>
      </w:r>
    </w:p>
    <w:p w:rsidR="0056302D" w:rsidRPr="0056302D" w:rsidRDefault="0056302D" w:rsidP="0056302D">
      <w:pPr>
        <w:spacing w:after="0" w:line="240" w:lineRule="auto"/>
        <w:rPr>
          <w:rFonts w:ascii="Times New Roman" w:eastAsia="Calibri" w:hAnsi="Times New Roman" w:cs="Times New Roman"/>
          <w:sz w:val="24"/>
          <w:szCs w:val="24"/>
        </w:rPr>
      </w:pPr>
    </w:p>
    <w:p w:rsidR="004A4C8D" w:rsidRPr="004A4C8D" w:rsidRDefault="004A4C8D" w:rsidP="00672FF7">
      <w:pPr>
        <w:spacing w:after="0" w:line="240" w:lineRule="auto"/>
        <w:jc w:val="center"/>
        <w:rPr>
          <w:rFonts w:ascii="Times New Roman" w:eastAsia="Times New Roman" w:hAnsi="Times New Roman" w:cs="Times New Roman"/>
          <w:b/>
          <w:sz w:val="28"/>
          <w:szCs w:val="28"/>
          <w:lang w:eastAsia="ko-KR"/>
        </w:rPr>
      </w:pPr>
      <w:r w:rsidRPr="004A4C8D">
        <w:rPr>
          <w:rFonts w:ascii="Times New Roman" w:eastAsia="Times New Roman" w:hAnsi="Times New Roman" w:cs="Times New Roman"/>
          <w:b/>
          <w:sz w:val="28"/>
          <w:szCs w:val="28"/>
          <w:lang w:eastAsia="ko-KR"/>
        </w:rPr>
        <w:t>К</w:t>
      </w:r>
      <w:r w:rsidR="00E34321" w:rsidRPr="004A4C8D">
        <w:rPr>
          <w:rFonts w:ascii="Times New Roman" w:eastAsia="Times New Roman" w:hAnsi="Times New Roman" w:cs="Times New Roman"/>
          <w:b/>
          <w:sz w:val="28"/>
          <w:szCs w:val="28"/>
          <w:lang w:eastAsia="ko-KR"/>
        </w:rPr>
        <w:t xml:space="preserve">урс </w:t>
      </w:r>
      <w:r w:rsidRPr="004A4C8D">
        <w:rPr>
          <w:rFonts w:ascii="Times New Roman" w:eastAsia="Times New Roman" w:hAnsi="Times New Roman" w:cs="Times New Roman"/>
          <w:b/>
          <w:sz w:val="28"/>
          <w:szCs w:val="28"/>
          <w:lang w:eastAsia="ko-KR"/>
        </w:rPr>
        <w:t>«</w:t>
      </w:r>
      <w:r w:rsidR="00E34321">
        <w:rPr>
          <w:rFonts w:ascii="Times New Roman" w:eastAsia="Times New Roman" w:hAnsi="Times New Roman" w:cs="Times New Roman"/>
          <w:b/>
          <w:sz w:val="28"/>
          <w:szCs w:val="28"/>
          <w:lang w:eastAsia="ko-KR"/>
        </w:rPr>
        <w:t>О</w:t>
      </w:r>
      <w:r w:rsidR="00E34321" w:rsidRPr="004A4C8D">
        <w:rPr>
          <w:rFonts w:ascii="Times New Roman" w:eastAsia="Times New Roman" w:hAnsi="Times New Roman" w:cs="Times New Roman"/>
          <w:b/>
          <w:sz w:val="28"/>
          <w:szCs w:val="28"/>
          <w:lang w:eastAsia="ko-KR"/>
        </w:rPr>
        <w:t>сновы религиозных культур и светской этики</w:t>
      </w:r>
      <w:r w:rsidRPr="004A4C8D">
        <w:rPr>
          <w:rFonts w:ascii="Times New Roman" w:eastAsia="Times New Roman" w:hAnsi="Times New Roman" w:cs="Times New Roman"/>
          <w:b/>
          <w:sz w:val="28"/>
          <w:szCs w:val="28"/>
          <w:lang w:eastAsia="ko-KR"/>
        </w:rPr>
        <w:t xml:space="preserve">» </w:t>
      </w:r>
      <w:r w:rsidR="00E34321" w:rsidRPr="004A4C8D">
        <w:rPr>
          <w:rFonts w:ascii="Times New Roman" w:eastAsia="Times New Roman" w:hAnsi="Times New Roman" w:cs="Times New Roman"/>
          <w:b/>
          <w:sz w:val="28"/>
          <w:szCs w:val="28"/>
          <w:lang w:eastAsia="ko-KR"/>
        </w:rPr>
        <w:t xml:space="preserve">как средство формирования личности в условиях реализации </w:t>
      </w:r>
      <w:r w:rsidRPr="004A4C8D">
        <w:rPr>
          <w:rFonts w:ascii="Times New Roman" w:eastAsia="Times New Roman" w:hAnsi="Times New Roman" w:cs="Times New Roman"/>
          <w:b/>
          <w:sz w:val="28"/>
          <w:szCs w:val="28"/>
          <w:lang w:eastAsia="ko-KR"/>
        </w:rPr>
        <w:t>ФГОС.</w:t>
      </w:r>
    </w:p>
    <w:p w:rsidR="004A4C8D" w:rsidRPr="004A4C8D" w:rsidRDefault="004A4C8D" w:rsidP="00672FF7">
      <w:pPr>
        <w:spacing w:after="0" w:line="240" w:lineRule="auto"/>
        <w:jc w:val="center"/>
        <w:rPr>
          <w:rFonts w:ascii="Times New Roman" w:eastAsia="Times New Roman" w:hAnsi="Times New Roman" w:cs="Times New Roman"/>
          <w:b/>
          <w:sz w:val="28"/>
          <w:szCs w:val="28"/>
          <w:lang w:eastAsia="ko-KR"/>
        </w:rPr>
      </w:pPr>
    </w:p>
    <w:p w:rsidR="004A4C8D" w:rsidRPr="004A4C8D" w:rsidRDefault="004A4C8D" w:rsidP="00672FF7">
      <w:pPr>
        <w:spacing w:after="0" w:line="240" w:lineRule="auto"/>
        <w:jc w:val="center"/>
        <w:rPr>
          <w:rFonts w:ascii="Times New Roman" w:eastAsia="Times New Roman" w:hAnsi="Times New Roman" w:cs="Times New Roman"/>
          <w:b/>
          <w:sz w:val="28"/>
          <w:szCs w:val="28"/>
          <w:lang w:eastAsia="ko-KR"/>
        </w:rPr>
      </w:pPr>
      <w:r w:rsidRPr="004A4C8D">
        <w:rPr>
          <w:rFonts w:ascii="Times New Roman" w:eastAsia="Times New Roman" w:hAnsi="Times New Roman" w:cs="Times New Roman"/>
          <w:b/>
          <w:i/>
          <w:sz w:val="28"/>
          <w:szCs w:val="28"/>
          <w:lang w:eastAsia="ko-KR"/>
        </w:rPr>
        <w:t>И.Ф. Кашицына</w:t>
      </w:r>
    </w:p>
    <w:p w:rsidR="004A4C8D" w:rsidRPr="004A4C8D" w:rsidRDefault="004A4C8D" w:rsidP="00672FF7">
      <w:pPr>
        <w:spacing w:after="0" w:line="240" w:lineRule="auto"/>
        <w:jc w:val="center"/>
        <w:rPr>
          <w:rFonts w:ascii="Times New Roman" w:eastAsia="Calibri" w:hAnsi="Times New Roman" w:cs="Times New Roman"/>
          <w:i/>
          <w:sz w:val="28"/>
          <w:szCs w:val="28"/>
        </w:rPr>
      </w:pPr>
      <w:r w:rsidRPr="004A4C8D">
        <w:rPr>
          <w:rFonts w:ascii="Times New Roman" w:eastAsia="Calibri" w:hAnsi="Times New Roman" w:cs="Times New Roman"/>
          <w:i/>
          <w:sz w:val="28"/>
          <w:szCs w:val="28"/>
        </w:rPr>
        <w:t>Муниципальное общеобразовательное учреждение «Средняя общеобразовательная школа № 5», г. Когалым</w:t>
      </w:r>
    </w:p>
    <w:p w:rsidR="004A4C8D" w:rsidRPr="004A4C8D" w:rsidRDefault="004A4C8D" w:rsidP="00672FF7">
      <w:pPr>
        <w:spacing w:after="0" w:line="240" w:lineRule="auto"/>
        <w:rPr>
          <w:rFonts w:ascii="Times New Roman" w:eastAsia="Calibri" w:hAnsi="Times New Roman" w:cs="Times New Roman"/>
          <w:i/>
          <w:sz w:val="28"/>
          <w:szCs w:val="28"/>
        </w:rPr>
      </w:pPr>
    </w:p>
    <w:p w:rsidR="004A4C8D" w:rsidRPr="004A4C8D" w:rsidRDefault="004A4C8D" w:rsidP="004A4C8D">
      <w:pPr>
        <w:spacing w:after="0" w:line="240" w:lineRule="auto"/>
        <w:ind w:firstLine="709"/>
        <w:jc w:val="both"/>
        <w:rPr>
          <w:rFonts w:ascii="Times New Roman" w:eastAsia="Calibri" w:hAnsi="Times New Roman" w:cs="Times New Roman"/>
          <w:i/>
          <w:sz w:val="28"/>
          <w:szCs w:val="28"/>
        </w:rPr>
      </w:pPr>
      <w:r w:rsidRPr="004A4C8D">
        <w:rPr>
          <w:rFonts w:ascii="Times New Roman" w:eastAsia="Calibri" w:hAnsi="Times New Roman" w:cs="Times New Roman"/>
          <w:sz w:val="28"/>
          <w:szCs w:val="28"/>
        </w:rPr>
        <w:t xml:space="preserve">В настоящее время проблема воспитания толерантности и нравственной идентичности детей волнует общественность нашей страны и всего мира. По словам Н.Д.Никандрова, качество российского образования может быть признано одним из самых высоких в мире, если иметь в виду информированность наших выпускников, однако вопросы духовного воспитания решаются плохо. Подлинный кризис российской действительности ученый видит в «угасании нравственности», в том, что «грубое насилие и кровавые разборки стали привычным фактом нашей жизни», а главную причину этого кризиса - в том, что «нет согласия в ценностях, на которых можно и нужно воспитывать молодежь». [4].  С 2011 года в российском образовании произошли изменения, направленные на реализацию ФГОС, в основе которого формирование предметных и метапредметных результатов. Одним из метапредметных результатов являются личностные универсальные учебные действия, которые играют немаловажную роль в развитии качеств личности. В 2012 – 2013 учебном году в Тюменской области, в связи  с этим, в школьную программу был включён новый курс «Основы религиозных культур и светской этики», имеющий комплексный характер, знакомящий школьников с основами различных мировоззрений и опирающийся на нравственные ценности, гуманизм и духовные традиции [1]. Реализация школьного курса </w:t>
      </w:r>
      <w:r w:rsidRPr="004A4C8D">
        <w:rPr>
          <w:rFonts w:ascii="Times New Roman" w:eastAsia="Calibri" w:hAnsi="Times New Roman" w:cs="Times New Roman"/>
          <w:iCs/>
          <w:sz w:val="28"/>
          <w:szCs w:val="28"/>
        </w:rPr>
        <w:t>«Основы религиозных культур и светской этики»</w:t>
      </w:r>
      <w:r w:rsidRPr="004A4C8D">
        <w:rPr>
          <w:rFonts w:ascii="Times New Roman" w:eastAsia="Calibri" w:hAnsi="Times New Roman" w:cs="Times New Roman"/>
          <w:sz w:val="28"/>
          <w:szCs w:val="28"/>
        </w:rPr>
        <w:t xml:space="preserve"> вызывает большое количество вопросов. Это вызвано несколькими </w:t>
      </w:r>
      <w:r w:rsidRPr="004A4C8D">
        <w:rPr>
          <w:rFonts w:ascii="Times New Roman" w:eastAsia="Calibri" w:hAnsi="Times New Roman" w:cs="Times New Roman"/>
          <w:bCs/>
          <w:sz w:val="28"/>
          <w:szCs w:val="28"/>
        </w:rPr>
        <w:t>объективными причинами</w:t>
      </w:r>
      <w:r w:rsidRPr="004A4C8D">
        <w:rPr>
          <w:rFonts w:ascii="Times New Roman" w:eastAsia="Calibri" w:hAnsi="Times New Roman" w:cs="Times New Roman"/>
          <w:sz w:val="28"/>
          <w:szCs w:val="28"/>
        </w:rPr>
        <w:t xml:space="preserve">: курс новый и имеет не только образовательную специфику, но и такой важнейший компонент как – </w:t>
      </w:r>
      <w:r w:rsidRPr="004A4C8D">
        <w:rPr>
          <w:rFonts w:ascii="Times New Roman" w:eastAsia="Calibri" w:hAnsi="Times New Roman" w:cs="Times New Roman"/>
          <w:iCs/>
          <w:sz w:val="28"/>
          <w:szCs w:val="28"/>
        </w:rPr>
        <w:t>духовно-нравственное воспитание</w:t>
      </w:r>
      <w:r w:rsidRPr="004A4C8D">
        <w:rPr>
          <w:rFonts w:ascii="Times New Roman" w:eastAsia="Calibri" w:hAnsi="Times New Roman" w:cs="Times New Roman"/>
          <w:sz w:val="28"/>
          <w:szCs w:val="28"/>
        </w:rPr>
        <w:t xml:space="preserve">,  реализовать эти компоненты можно только в тесном единстве. Новый курс имеет такую практическую направленность как – связь с социумом. Можно выделить и такие </w:t>
      </w:r>
      <w:r w:rsidRPr="004A4C8D">
        <w:rPr>
          <w:rFonts w:ascii="Times New Roman" w:eastAsia="Calibri" w:hAnsi="Times New Roman" w:cs="Times New Roman"/>
          <w:bCs/>
          <w:sz w:val="28"/>
          <w:szCs w:val="28"/>
        </w:rPr>
        <w:t>субъективные причины</w:t>
      </w:r>
      <w:r w:rsidRPr="004A4C8D">
        <w:rPr>
          <w:rFonts w:ascii="Times New Roman" w:eastAsia="Calibri" w:hAnsi="Times New Roman" w:cs="Times New Roman"/>
          <w:sz w:val="28"/>
          <w:szCs w:val="28"/>
        </w:rPr>
        <w:t>: никто из нас не является одинаково компетентным в православной, иудейской, мусульманской, буддийской культурах, а также специалистом светской этики. Именно поэтому, приходится очень тщательно подбирать материал и формы работы на уроке.</w:t>
      </w:r>
    </w:p>
    <w:p w:rsidR="004A4C8D" w:rsidRPr="004A4C8D" w:rsidRDefault="004A4C8D" w:rsidP="004A4C8D">
      <w:pPr>
        <w:spacing w:after="0" w:line="240" w:lineRule="auto"/>
        <w:ind w:firstLine="709"/>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Курс представлен 6 модулями: Основы светской этики; Основы православной культуры; Основы мировых религиозных культур; Основы </w:t>
      </w:r>
      <w:r w:rsidRPr="004A4C8D">
        <w:rPr>
          <w:rFonts w:ascii="Times New Roman" w:eastAsia="Times New Roman" w:hAnsi="Times New Roman" w:cs="Times New Roman"/>
          <w:sz w:val="28"/>
          <w:szCs w:val="28"/>
        </w:rPr>
        <w:lastRenderedPageBreak/>
        <w:t xml:space="preserve">иудейской культуры; Основы исламской культуры; Основы буддийской культуры.  В нашей школе при выборе модуля родители отдали предпочтение учебному модулю «Основы светской этики». </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Цель данного образовательного курса – дать учащимся общее представление о том, что такое этика, построенная на нерелигиозных основаниях, показать, что мораль составляет неотъемлемую часть человеческой культуры [2].</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Обучение ведётся по УМК образовательной системы «Школа 2100», который включает в себя: программу, книгу для учителя, учебник «Основы духовно- нравственной культуры народов России» учебный модуль «Светская этика», авторы Р.Н. Бунеев, Д.Д.Данилов, И.И.Кремлёва, книгу для родителей. Учебные материалы модуля направлены на формирование личности ребёнка, способного организовать своё поведение, обладающего чувством долга и совестью, развитой самооценкой, способного выстраивать нравственные отношения не только со сверстниками, но и с взрослыми. </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Материал в учебнике расположен следующим образом: на каждом этапе изучения  графически обозначены задания направленные на достижение метапредметных и предметных результатов. </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w:t>
      </w:r>
      <w:r w:rsidRPr="004A4C8D">
        <w:rPr>
          <w:rFonts w:ascii="Times New Roman" w:eastAsia="Times New Roman" w:hAnsi="Times New Roman" w:cs="Times New Roman"/>
          <w:sz w:val="28"/>
          <w:szCs w:val="28"/>
        </w:rPr>
        <w:tab/>
        <w:t>Оранжевой точкой обозначены задания на формирование регулятивных УУД: организация своих действий (ставить цель, планировать работу, действовать по плану, оценивать результат);</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w:t>
      </w:r>
      <w:r w:rsidRPr="004A4C8D">
        <w:rPr>
          <w:rFonts w:ascii="Times New Roman" w:eastAsia="Times New Roman" w:hAnsi="Times New Roman" w:cs="Times New Roman"/>
          <w:sz w:val="28"/>
          <w:szCs w:val="28"/>
        </w:rPr>
        <w:tab/>
        <w:t>Синей точкой обозначены задания на формирование познавательных УУД: работать с информацией (самостоятельно находить, осмысливать и использовать её);</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w:t>
      </w:r>
      <w:r w:rsidRPr="004A4C8D">
        <w:rPr>
          <w:rFonts w:ascii="Times New Roman" w:eastAsia="Times New Roman" w:hAnsi="Times New Roman" w:cs="Times New Roman"/>
          <w:sz w:val="28"/>
          <w:szCs w:val="28"/>
        </w:rPr>
        <w:tab/>
        <w:t>Зелёной точкой обозначены задания на формирования коммуникативных УУД: общаться и взаимодействовать с разными людьми (понимать друг друга, договариваться, сотрудничать друг с другом);</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w:t>
      </w:r>
      <w:r w:rsidRPr="004A4C8D">
        <w:rPr>
          <w:rFonts w:ascii="Times New Roman" w:eastAsia="Times New Roman" w:hAnsi="Times New Roman" w:cs="Times New Roman"/>
          <w:sz w:val="28"/>
          <w:szCs w:val="28"/>
        </w:rPr>
        <w:tab/>
        <w:t>Красной точкой обозначены задания на формирование личностных УУД: развивать качества своей личности, учиться оценивать свои и чужие поступки.</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В течение трёх лет работы над темой:  «Реализация технологии деятельностного  подхода на уроках в начальной школе»,  уроки по данному курсу стараюсь построить соответственно структуре урока деятельностного типа. Материал учебника соответствует возрастным и психологическим особенностям младших школьников. Структура построения учебного материала на урок отвечает структуре современного урока: определяем проблему урока; актуализация знаний; решаем проблему, открываем новые знания; сравниваем свой вывод с авторским; применяем новые знания [2].</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На своих уроках применяю различные формы, методы и приёмы организации учебной деятельности.  Основной формой работы на уроках курса является работа с текстом учебника как средство формирования коммуникативных универсальных учебных действий. При работе с текстом использую различные приёмы работы с текстом:</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1.</w:t>
      </w:r>
      <w:r w:rsidRPr="004A4C8D">
        <w:rPr>
          <w:rFonts w:ascii="Times New Roman" w:eastAsia="Times New Roman" w:hAnsi="Times New Roman" w:cs="Times New Roman"/>
          <w:sz w:val="28"/>
          <w:szCs w:val="28"/>
        </w:rPr>
        <w:tab/>
        <w:t xml:space="preserve">Кластер – это выделение основных понятий текста и их графическое оформление. Тема обозначается в центре кластера, основные понятия темы располагаются вокруг. Этот приём может быть использован на стадии вызова. Направления для размышления могут задаваться самим учителем. Например, при </w:t>
      </w:r>
      <w:r w:rsidRPr="004A4C8D">
        <w:rPr>
          <w:rFonts w:ascii="Times New Roman" w:eastAsia="Times New Roman" w:hAnsi="Times New Roman" w:cs="Times New Roman"/>
          <w:sz w:val="28"/>
          <w:szCs w:val="28"/>
        </w:rPr>
        <w:lastRenderedPageBreak/>
        <w:t>изучении темы: Семья и семейные ценности, ставим вопрос: что вы знаете о семье? Вся информация детей записывается «верная» и «неверная». После заполнения кластера рассматриваем каждый аспект, дети аргументируют свою позицию, тех, кто согласен, подсчитываем и заносим +. Далее проводим аналогичную работу с сомневающимися и с теми, кто не согласен. При обсуждении нарастает интерес к теме, желание проверить, кто же был прав. На стадии рефлексии возвращаемся к кластеру.</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2.</w:t>
      </w:r>
      <w:r w:rsidRPr="004A4C8D">
        <w:rPr>
          <w:rFonts w:ascii="Times New Roman" w:eastAsia="Times New Roman" w:hAnsi="Times New Roman" w:cs="Times New Roman"/>
          <w:sz w:val="28"/>
          <w:szCs w:val="28"/>
        </w:rPr>
        <w:tab/>
        <w:t>«ИНСЕРТ» - чтение с пометами. (В переводе с английского языка каждая из букв обозначает следующее: самоактивизирующая системная разметка для эффективного чтения и размышления).</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Учащимся предлагается система маркировки текста:+ - знаю; V - хотел бы узнать; - - не согласен; ? – есть вопросы.</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Читая текст, учащиеся ставят соответствующие пометы на полях, затем учащиеся систематизируют информацию, поместив её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393"/>
      </w:tblGrid>
      <w:tr w:rsidR="004A4C8D" w:rsidRPr="004A4C8D" w:rsidTr="004A4C8D">
        <w:tc>
          <w:tcPr>
            <w:tcW w:w="2392" w:type="dxa"/>
          </w:tcPr>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w:t>
            </w:r>
          </w:p>
        </w:tc>
        <w:tc>
          <w:tcPr>
            <w:tcW w:w="2393" w:type="dxa"/>
          </w:tcPr>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V</w:t>
            </w:r>
          </w:p>
        </w:tc>
        <w:tc>
          <w:tcPr>
            <w:tcW w:w="2393" w:type="dxa"/>
          </w:tcPr>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w:t>
            </w:r>
          </w:p>
        </w:tc>
        <w:tc>
          <w:tcPr>
            <w:tcW w:w="2393" w:type="dxa"/>
          </w:tcPr>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w:t>
            </w:r>
          </w:p>
        </w:tc>
      </w:tr>
    </w:tbl>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Записи должны быть краткими, обычно их не слишком много. Следующим этапом является обсуждение в паре или в группе записанных вопросов, затем комментирование записей в колонках таблицы. Если возникают вопросы, на которые ни у кого нет ответа, то этот вопрос записывается на доске. Если  в течение урока ответ на вопрос не получен, можно дать домашнее задание: найти ответ на этот вопрос.</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Очень часто на уроках использую такие формы работы, как работа с притчей и различными произведениями (анализ притч, стихотворений, сказок), работа с пословицами и поговорками, ролевые игры.</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При проведении урока на тему «Добро и зло» для создания проблемной ситуации проанализировали притчу «О божьей коровке», в результате анализа дети сами вывели тему урока.</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На уроке по теме «Ценности рода и семьи» проведена работа с пословицами «Собери пословицу» и инсценирование ситуаций (в семье кто-то заболел, мама пришла с работы уставшая), эта работа была организована в малых группах.</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Метод дискуссий для данного курса необходим для создания проблемной ситуации доступной для понимания школьников, имеющей отношение к реальной жизни (побуждающий диалог, подводящий диалог). Во время дискуссии необходимо придерживаться определённых правил, направленных на формирование личностных универсальных учебных действий. При проведении урока на тему «Добро и зло» учащиеся </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проводят сравнительный анализ иллюстрации деревьев. Пробуют ответить на вопрос: Что олицетворяет деревья с правой стороны и с левой стороны? Были ли деревья одинаковыми первоначально? Что произошло с деревьями с левой стороны и почему? (создание проблемной ситуации). </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ab/>
        <w:t>Активно внедряю в практику работы с детьми проектно-исследовательскую деятельность. Осуществляя исследования и проекты, ученики имеют возможность участвовать в поиске необходимой информации и обработке, учатся делать выводы, доказывать, рассуждать. В этом случае больше возможностей для запоминания пройденного материала, для его осмысления.</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lastRenderedPageBreak/>
        <w:t xml:space="preserve">Наиболее удачно подготовленные детьми групповые проекты: </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1.</w:t>
      </w:r>
      <w:r w:rsidRPr="004A4C8D">
        <w:rPr>
          <w:rFonts w:ascii="Times New Roman" w:eastAsia="Times New Roman" w:hAnsi="Times New Roman" w:cs="Times New Roman"/>
          <w:sz w:val="28"/>
          <w:szCs w:val="28"/>
        </w:rPr>
        <w:tab/>
        <w:t>Книжка-раскладушка «Способы защиты чести и достоинства» (дети подобрали пословицы, поговорки, стихи, изобразили рисунки, отражающие  различные виды чести: воинскую, дворянскую, рыцарскую, гражданскую).</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2.</w:t>
      </w:r>
      <w:r w:rsidRPr="004A4C8D">
        <w:rPr>
          <w:rFonts w:ascii="Times New Roman" w:eastAsia="Times New Roman" w:hAnsi="Times New Roman" w:cs="Times New Roman"/>
          <w:sz w:val="28"/>
          <w:szCs w:val="28"/>
        </w:rPr>
        <w:tab/>
        <w:t>Составления словаря по теме «Черты характера»</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Составление несуществующих словарей является творческим заданием, детям очень нравится такой вид работы.</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3.</w:t>
      </w:r>
      <w:r w:rsidRPr="004A4C8D">
        <w:rPr>
          <w:rFonts w:ascii="Times New Roman" w:eastAsia="Times New Roman" w:hAnsi="Times New Roman" w:cs="Times New Roman"/>
          <w:sz w:val="28"/>
          <w:szCs w:val="28"/>
        </w:rPr>
        <w:tab/>
        <w:t>Создание фотоальбома «Добрые традиции нашей семьи» (работа в группах).</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Приёмов рефлексии в настоящее время много, следует помнить, что рефлексия должна прослеживаться в течение всего урока, а не являться заключительным этапом. На уроках данного курса применяю следующие приёмы: «Звёздное небо добра» (дети записывают добрые слова и прикрепляют на «небо добра»); «Ромашка» (дети записывают на ромашках добрые качества присущие семье, к следующему уроку выполняют следующее домашнее задание: каждый день на лепестке записывают хорошее качество своей семьи); рефлексивный экран является составляющей каждого урока; листы самооценки помогают оценить реальную ситуацию проведённого урока.</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Интерактивные методы обучения являются неотъемлемой частью уроков ОРКСЭ: творческие задания, работа в малых группах, имитация, ролевые игры, приглашение специалистов, экскурсии, социальные проекты, видеоматериалы, аудиоматериалы, презентации к урокам. </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На уроки ОРКСЭ дети приходят с удовольствием, это подтверждают результаты анкетирования: из 34 учащихся на вопрос «Нравится ли вам предмет и всё ли понятно» – 34 ученика ответили положительно. Анализ подготовки творческих работ доказывает неотъемлемый интерес к изучению данного курса. При подготовке итогового мероприятия – фестиваля: «Нас много, но мы едины!», дети с удовольствием готовили стихи и песни на родных языках, народные танцы. Родители не остались в стороне, они приняли активное участие, подготовив песни на родных языках и  блюда разных народов. </w:t>
      </w:r>
      <w:r w:rsidRPr="004A4C8D">
        <w:rPr>
          <w:rFonts w:ascii="Times New Roman" w:eastAsia="Times New Roman" w:hAnsi="Times New Roman" w:cs="Times New Roman"/>
          <w:sz w:val="28"/>
          <w:szCs w:val="28"/>
          <w:lang w:eastAsia="ko-KR"/>
        </w:rPr>
        <w:t>Поскольку в России проживает не только множество народов, но и сосуществует множество религий, в настоящее время отмечены попытки перевести межэтнические и политические конфликты в религиозную сферу, тем самым, подорвать целостность России. Поэтому так важно, чтобы изучение курса способствовало воспитанию у учащихся веротерпимости, уважительного отношения к традиционным религиям народов России.</w:t>
      </w:r>
    </w:p>
    <w:p w:rsidR="004A4C8D" w:rsidRPr="004A4C8D" w:rsidRDefault="004A4C8D" w:rsidP="004A4C8D">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При реализации данного курса выявлены следующие проблемы и недостатки: перенасыщенность учебно-методических комплексов сложной терминологией; недостаточно иллюстративного материала и художественных произведений по темам; отсутствие рабочей тетради на печатной основе у учащихся.</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 </w:t>
      </w:r>
      <w:r w:rsidRPr="004A4C8D">
        <w:rPr>
          <w:rFonts w:ascii="Times New Roman" w:eastAsia="Times New Roman" w:hAnsi="Times New Roman" w:cs="Times New Roman"/>
          <w:sz w:val="28"/>
          <w:szCs w:val="28"/>
        </w:rPr>
        <w:tab/>
        <w:t xml:space="preserve">Преподавание курса ОРКСЭ помогает формировать порядочного, честного, достойного гражданина, уважающего культурные традиции России. Я считаю, что этот курс необходим  для воспитания подрастающего поколения именно в 4 классе, когда дети переходят на следующую ступень обучения из начального звена в среднее звено. </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lastRenderedPageBreak/>
        <w:tab/>
        <w:t>Есть надежда, что эти уроки добра, понимания, общения сдвинут с места стену равнодушия, не</w:t>
      </w:r>
      <w:r w:rsidR="00672FF7">
        <w:rPr>
          <w:rFonts w:ascii="Times New Roman" w:eastAsia="Times New Roman" w:hAnsi="Times New Roman" w:cs="Times New Roman"/>
          <w:sz w:val="28"/>
          <w:szCs w:val="28"/>
        </w:rPr>
        <w:t xml:space="preserve">вежества и непонимания. </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Литература:</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1.</w:t>
      </w:r>
      <w:r w:rsidRPr="004A4C8D">
        <w:rPr>
          <w:rFonts w:ascii="Times New Roman" w:eastAsia="Times New Roman" w:hAnsi="Times New Roman" w:cs="Times New Roman"/>
          <w:sz w:val="28"/>
          <w:szCs w:val="28"/>
        </w:rPr>
        <w:tab/>
        <w:t>Данилюк А.Я. Основы духовно – нравственной культуры народов России. Основы религиозных культур и светской этики. Программы общеобразовательных учреждений 4-5 класс. – М.: «Просвещение», 2012.</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2.</w:t>
      </w:r>
      <w:r w:rsidRPr="004A4C8D">
        <w:rPr>
          <w:rFonts w:ascii="Times New Roman" w:eastAsia="Times New Roman" w:hAnsi="Times New Roman" w:cs="Times New Roman"/>
          <w:sz w:val="28"/>
          <w:szCs w:val="28"/>
        </w:rPr>
        <w:tab/>
        <w:t>Основы духовно – нравственной культуры народов России. Основы религиозных культур и светской этики. Книга для учителя. 4-5 класс: справ. Материалы для общеобразоват. Учреждений/[В.А. Тишков, Т.Д.Шапошникова и др.]; под ред. Тишкова В.А., Шапошниковой Т.Д. – М.: «Просвещение», 2012. – 240 с.</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3.</w:t>
      </w:r>
      <w:r w:rsidRPr="004A4C8D">
        <w:rPr>
          <w:rFonts w:ascii="Times New Roman" w:eastAsia="Times New Roman" w:hAnsi="Times New Roman" w:cs="Times New Roman"/>
          <w:sz w:val="28"/>
          <w:szCs w:val="28"/>
        </w:rPr>
        <w:tab/>
        <w:t xml:space="preserve">Бунеев Р.Н., Данилов Д.Д., Кремлёва И.И.. Основы духовно- нравственной культуры народов России. Светская этика. 4 класс. Учебник. – М.: Баласс, 2012. – 80с., ил. </w:t>
      </w:r>
    </w:p>
    <w:p w:rsidR="004A4C8D" w:rsidRPr="004A4C8D" w:rsidRDefault="004A4C8D" w:rsidP="004A4C8D">
      <w:pPr>
        <w:autoSpaceDE w:val="0"/>
        <w:autoSpaceDN w:val="0"/>
        <w:adjustRightInd w:val="0"/>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4. </w:t>
      </w:r>
      <w:r w:rsidRPr="004A4C8D">
        <w:rPr>
          <w:rFonts w:ascii="Times New Roman" w:eastAsia="Times New Roman" w:hAnsi="Times New Roman" w:cs="Times New Roman"/>
          <w:sz w:val="28"/>
          <w:szCs w:val="28"/>
          <w:lang w:eastAsia="ko-KR"/>
        </w:rPr>
        <w:t>Никандров Н.Д. Духовные ценности и воспитание человека //Педагогика. - 1998. - №4. - С.3-8</w:t>
      </w:r>
    </w:p>
    <w:p w:rsidR="004A4C8D" w:rsidRPr="004A4C8D" w:rsidRDefault="004A4C8D" w:rsidP="004A4C8D">
      <w:pPr>
        <w:spacing w:after="0" w:line="240" w:lineRule="auto"/>
        <w:jc w:val="both"/>
        <w:rPr>
          <w:rFonts w:ascii="Times New Roman" w:eastAsia="Times New Roman" w:hAnsi="Times New Roman" w:cs="Times New Roman"/>
          <w:sz w:val="28"/>
          <w:szCs w:val="28"/>
          <w:lang w:eastAsia="ko-KR"/>
        </w:rPr>
      </w:pPr>
      <w:r w:rsidRPr="004A4C8D">
        <w:rPr>
          <w:rFonts w:ascii="Times New Roman" w:eastAsia="Times New Roman" w:hAnsi="Times New Roman" w:cs="Times New Roman"/>
          <w:sz w:val="28"/>
          <w:szCs w:val="28"/>
        </w:rPr>
        <w:tab/>
      </w:r>
    </w:p>
    <w:p w:rsidR="00F60C4F" w:rsidRPr="00F60C4F" w:rsidRDefault="00F60C4F" w:rsidP="00F60C4F">
      <w:pPr>
        <w:widowControl w:val="0"/>
        <w:autoSpaceDE w:val="0"/>
        <w:autoSpaceDN w:val="0"/>
        <w:adjustRightInd w:val="0"/>
        <w:spacing w:after="0" w:line="240" w:lineRule="auto"/>
        <w:rPr>
          <w:rFonts w:ascii="Times New Roman" w:eastAsia="Calibri" w:hAnsi="Times New Roman" w:cs="Times New Roman"/>
          <w:sz w:val="28"/>
          <w:szCs w:val="28"/>
        </w:rPr>
      </w:pPr>
    </w:p>
    <w:p w:rsidR="004A4C8D" w:rsidRPr="004A4C8D" w:rsidRDefault="00672FF7" w:rsidP="004A4C8D">
      <w:pPr>
        <w:spacing w:after="0" w:line="240" w:lineRule="auto"/>
        <w:contextualSpacing/>
        <w:jc w:val="center"/>
        <w:rPr>
          <w:rFonts w:ascii="Times New Roman" w:eastAsia="Calibri" w:hAnsi="Times New Roman" w:cs="Times New Roman"/>
          <w:b/>
          <w:sz w:val="28"/>
          <w:szCs w:val="28"/>
        </w:rPr>
      </w:pPr>
      <w:r w:rsidRPr="004A4C8D">
        <w:rPr>
          <w:rFonts w:ascii="Times New Roman" w:eastAsia="Calibri" w:hAnsi="Times New Roman" w:cs="Times New Roman"/>
          <w:b/>
          <w:sz w:val="28"/>
          <w:szCs w:val="28"/>
        </w:rPr>
        <w:t>Особенности подготовки учеников к дистанционным олимпиадам, как средство формирования умений работы с информацией</w:t>
      </w:r>
    </w:p>
    <w:p w:rsidR="004A4C8D" w:rsidRPr="004A4C8D" w:rsidRDefault="00672FF7" w:rsidP="00672FF7">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4A4C8D" w:rsidRPr="004A4C8D" w:rsidRDefault="004A4C8D" w:rsidP="004A4C8D">
      <w:pPr>
        <w:spacing w:after="0" w:line="240" w:lineRule="auto"/>
        <w:contextualSpacing/>
        <w:jc w:val="center"/>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С.А.Киселев </w:t>
      </w:r>
    </w:p>
    <w:p w:rsidR="004A4C8D" w:rsidRPr="004A4C8D" w:rsidRDefault="004A4C8D" w:rsidP="004A4C8D">
      <w:pPr>
        <w:spacing w:after="0" w:line="240" w:lineRule="auto"/>
        <w:jc w:val="center"/>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Муниципальное  бюджетное общеобразовательное учреждение </w:t>
      </w:r>
    </w:p>
    <w:p w:rsidR="004A4C8D" w:rsidRPr="004A4C8D" w:rsidRDefault="004A4C8D" w:rsidP="004A4C8D">
      <w:pPr>
        <w:spacing w:after="0" w:line="240" w:lineRule="auto"/>
        <w:jc w:val="center"/>
        <w:rPr>
          <w:rFonts w:ascii="Times New Roman" w:eastAsia="Calibri" w:hAnsi="Times New Roman" w:cs="Times New Roman"/>
          <w:sz w:val="28"/>
          <w:szCs w:val="28"/>
        </w:rPr>
      </w:pPr>
      <w:r w:rsidRPr="004A4C8D">
        <w:rPr>
          <w:rFonts w:ascii="Times New Roman" w:eastAsia="Calibri" w:hAnsi="Times New Roman" w:cs="Times New Roman"/>
          <w:sz w:val="28"/>
          <w:szCs w:val="28"/>
        </w:rPr>
        <w:t>«Средняя общеобразовательная школа№3», г. Когалым</w:t>
      </w:r>
    </w:p>
    <w:p w:rsidR="004A4C8D" w:rsidRPr="004A4C8D" w:rsidRDefault="004A4C8D" w:rsidP="004A4C8D">
      <w:pPr>
        <w:spacing w:after="0" w:line="240" w:lineRule="auto"/>
        <w:contextualSpacing/>
        <w:jc w:val="both"/>
        <w:rPr>
          <w:rFonts w:ascii="Times New Roman" w:eastAsia="Calibri" w:hAnsi="Times New Roman" w:cs="Times New Roman"/>
          <w:b/>
          <w:i/>
          <w:sz w:val="28"/>
          <w:szCs w:val="28"/>
        </w:rPr>
      </w:pP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       В настоящее время в структуре и содержании образования происходят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изменения, обусловленные переходом общества к информационной стадии  развития.  Совершенно очевидной  становится необходимость обладания умением  работать  с  информацией. «Информационные компетенции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являются  ключевым  фактором  в образовании  на протяжении  всей  жизни. Они  являются первым шагом  на пути к достижению образовательных целей»</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Сегодня информация стала не только важнейшим компонентом для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Мирового экономического и политического развития, но и базовым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компонентом для личностного развития каждого человека. Информация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является ресурсным элементом для образования  на  всех  уровнях,  в  том  числе  и  для  включения  человека  в  научную  и  творческую деятельность,  что  в  свою  очередь  создает платформу  для  развития  науки,  техники,  искусства. </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Следует, однако, отметить, что огромные потоки информации требуют умения оценивать  эту  информацию,  определять  ее  достоверность и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надежность.   В  связи  с  этим  возрастает  значимость деятельности  учителя и  ученика  в  процессе освоения  и  внедрения  новых  образовательных стандартов,  в  которых  социальные  запросы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пределяют цели образования как общекультурное, личностное и познавательное развитие  учащихся,  обеспечивающие  такую ключевую  компетенцию  образования  как «научить  учиться».Одним из </w:t>
      </w:r>
      <w:r w:rsidRPr="004A4C8D">
        <w:rPr>
          <w:rFonts w:ascii="Times New Roman" w:eastAsia="Calibri" w:hAnsi="Times New Roman" w:cs="Times New Roman"/>
          <w:sz w:val="28"/>
          <w:szCs w:val="28"/>
        </w:rPr>
        <w:lastRenderedPageBreak/>
        <w:t>способов формирования умений работать с информацией  является участие в дистанционных олимпиадах.</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Дистанционные обучающие олимпиады  — активно набирающая обороты форма инноваций в образовании, основанная на сотрудничестве и сотворчестве учителя и ученика. Хотя слово «олимпиада» и присутствует в названии, в первую очередь дистанционная олимпиада  — форма получения новых знаний, повышающая мотивацию учащихся к обучению за счет использования компьютера и Интернет.</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Дистанционная олимпиада  — одно из самых демократичных Интернет-мероприятий — для участия в олимпиадах достаточно только электронной почты.  Интернет существенно расширит возможности участников в аспекте поиска наиболее полных ответов на вопросы. </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Участие в различных Интернет-проектах  является одной из важнейших форм внеклассной работы со школьниками. С помощью дистанционных олимпиад, конкурсов, проектов образование учеников выходит за рамки школьных стен и становится открытым. Ученик осваивает технологию дистанционного обучения. Педагог может засчитать ученику занятия на дистанционном мероприятии в качестве изучения раздела своего предмета.</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Конкурсы (олимпиады) направлены на достижение следующих общественно </w:t>
      </w:r>
      <w:r w:rsidRPr="004A4C8D">
        <w:rPr>
          <w:rFonts w:ascii="Times New Roman" w:eastAsia="Calibri" w:hAnsi="Times New Roman" w:cs="Times New Roman"/>
          <w:i/>
          <w:sz w:val="28"/>
          <w:szCs w:val="28"/>
        </w:rPr>
        <w:t>полезных целей</w:t>
      </w:r>
      <w:r w:rsidRPr="004A4C8D">
        <w:rPr>
          <w:rFonts w:ascii="Times New Roman" w:eastAsia="Calibri" w:hAnsi="Times New Roman" w:cs="Times New Roman"/>
          <w:sz w:val="28"/>
          <w:szCs w:val="28"/>
        </w:rPr>
        <w:t>:</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•развитие у школьников интереса к учебным дисциплинам;</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•содействие активизации внеклассной и внешкольной работы по учебным дисциплинам;</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•предоставление учащимся возможности соревноваться в масштабе, выходящем за рамки региона, не выезжая из него;</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•обеспечение условий для реализации потенциала российской молодежи;</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•выявление одаренных детей – школьников.</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Участие в них позволяет ребятам расширить кругозор, углубить знания по предмету, пополнить портфолио, иногда это единственные (кроме школьных) олимпиады, в которых школьники могут принять участие. </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У дистанционных олимпиад, в силу большого количества участников есть и свои критерии оценивания это: оригинальность предлагаемого ответа, непохожесть на остальные ответы и известные сведения, мировоззренческая глубина и обоснованность ответа, нестандартность использованных способов решения, степень творческой самореализации. Кроме общих критериев применяются предметные критерии оценки работ, а также критерии, относящиеся к конкретному типу задания.</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Участие в такой олимпиаде требует специальной подготовки обучающихся. В настоящее время очень важно уметь ориентироваться в море информации, отличить верную версию от ложной, находить причины ошибок. Для этого необходимо развивать критическое мышление. Готовясь к дистанционной олимпиаде по истории, учащиеся должны не просто прочитать материал, а разобраться в сути событий, которые предложены источником. История – это один из тех предметов, который просто заучивать бессмысленно. Поэтому подготовка к олимпиаде требует внимательности. </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lastRenderedPageBreak/>
        <w:t>Подготовка к олимпиаде проходит по-разному. Это зависит от учителя и от ученика. Именно учитель отбирает материал, составляет тесты, задания, анализирует тесты и составляет новые задания на устранение допущенных ошибок. Учитель же находит такие задания (для устной речи, например), которые развивали бы и творческое начало в ученике, дивергентное мышление – т.е. способность ответить на один и тот же проблемный вопрос разными способами; такие задания, которые развивали бы критическое, аналитическое мышление, задания, провоцирующие ученика на поиск выхода из ситуации. И, наконец, что тоже является очень важным, если не самым важным: учитель учит детей (да и обычных) пользоваться источниками информации.</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На подготовительном этапе преподаватель разрабатывает задания и предоставляет информацию обучающимся. Каждый из желающих имеет возможность попробовать свои силы, оценить свои способности. Как известно, самыми прочными являются те знания, которые получены человеком самостоятельно, после определённых усилий. Всевозможные “почему” и “как” ставят увлекательную задачу поиска ответов, заставляют размышлять, обращаться к дополнительной литературе, а это значит, что идет процесс интеллектуального развития и совершенствования.</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Готовя ответы на вопросы, обучающийся работает с разными источниками информации самостоятельно, но при необходимости имеет возможность получить консультацию преподавателя. В результате у учащихся будут формироваться следующие умения:  умения находить информацию в различных источниках; систематизировать ее по заданным признакам; включать информацию в систему формируемых в школе знаний, использование этих знаний при восприятии и критическом осмыслении информации; умения интерпретировать информацию, понимать ее суть, адресную направленность, цель информирования; визуальную информацию переводить в вербальную знаковую систему и наоборот; умения четко формулировать то, что узнали из информационного источника;  принимать личностную позицию по отношению к скрытому смыслу, аргументировать собственные высказывания, находить ошибки в получаемой информации и вносить предложения по их исправлению; воспринимать альтернативные точки зрения и высказывать обоснованные аргументы «за» и «против» каждой из них; устанавливать ассоциативные и практически целесообразные связи между информационными сообщениями; вычленять главное в информационном сообщении, отчленять его от «белого шума»; самостоятельно трансформировать, представлять информацию (в Сети, в печатном издании, в презентации); видоизменять ее объем, форму, знаковую систему, носитель и др. </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Для формирования умений в наиболее обобщенном виде важны следующие составляющие информационной культуры: знание основ компьютерной грамотности и понимание закономерностей информационных процессов; умение организовать поиск и отбор информации, необходимой для решения стоящей задачи; умение оценивать достоверность, полноту, объективность поступающей информации, представлять ее в различных видах, обрабатывать и т.д.;</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понимание компьютерных информационных технологий как совокупности средств решения проблем человеком (а не самоцели), понимание их </w:t>
      </w:r>
      <w:r w:rsidRPr="004A4C8D">
        <w:rPr>
          <w:rFonts w:ascii="Times New Roman" w:eastAsia="Calibri" w:hAnsi="Times New Roman" w:cs="Times New Roman"/>
          <w:sz w:val="28"/>
          <w:szCs w:val="28"/>
        </w:rPr>
        <w:lastRenderedPageBreak/>
        <w:t>возможностей и недостатков; умение применять полученную информацию при принятии решений в практической деятельности.</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Очень важно на уроке задать правильный вопрос или дать задание, которое подтолкнуло бы ученика или класс к размышлению.</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От качества формулирования вопроса зависит и конечный результат мыслительной деятельности ученика. Если вопрос или задание интересно, вовлекает в рассуждения, его хочется выполнять, возникает желание размышлять по его поводу, искать варианты ответов. Отсюда и вытекает важный вывод, состоящий в том, что учитель должен уметь так формулировать вопросы, чтобы они раскрывали интеллектуальный, творческий потенциал ученика и давали возможность почувствовать себя первооткрывателем, то же самое должно присутствовать в олимпиадных заданиях</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Для наиболее эффективной подготовки можно предложить следующие практические моменты:</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1.    Включение в процесс урока сообщений из СМИ.</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На уроке дети вместе с преподавателями будут проводить анализ данных сообщений, поиск ошибок, некорректной информации, или же информации, подтверждающей рассказ учителя или же информацию из учебной литературы.</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На уроке истории и обществознания – политические события.</w:t>
      </w:r>
    </w:p>
    <w:p w:rsidR="004A4C8D" w:rsidRPr="004A4C8D" w:rsidRDefault="004A4C8D" w:rsidP="004A4C8D">
      <w:pPr>
        <w:spacing w:after="0" w:line="240" w:lineRule="auto"/>
        <w:contextualSpacing/>
        <w:rPr>
          <w:rFonts w:ascii="Times New Roman" w:eastAsia="Calibri" w:hAnsi="Times New Roman" w:cs="Times New Roman"/>
          <w:sz w:val="28"/>
          <w:szCs w:val="28"/>
        </w:rPr>
      </w:pPr>
      <w:r w:rsidRPr="004A4C8D">
        <w:rPr>
          <w:rFonts w:ascii="Times New Roman" w:eastAsia="Calibri" w:hAnsi="Times New Roman" w:cs="Times New Roman"/>
          <w:sz w:val="28"/>
          <w:szCs w:val="28"/>
        </w:rPr>
        <w:t>2. Дискуссии, дебаты, обсуждения.  Такие занятия лучше проводить в игровой форме.</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3. Подготовка детьми собственных сообщений (в различной форме, в т.ч. и мультимедийной), построенных на медиаобразовательных принципах.</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Приведем пример практического задания, направленного на формирование умений работы с информацией. Тема информационных сообщений может быть любая, выбранная педагогом или предложенная детьми.   В качестве примера задания по истории можно предложить обсуждение  - «Петр </w:t>
      </w:r>
      <w:r w:rsidRPr="004A4C8D">
        <w:rPr>
          <w:rFonts w:ascii="Times New Roman" w:eastAsia="Calibri" w:hAnsi="Times New Roman" w:cs="Times New Roman"/>
          <w:sz w:val="28"/>
          <w:szCs w:val="28"/>
          <w:lang w:val="en-US"/>
        </w:rPr>
        <w:t>I</w:t>
      </w:r>
      <w:r w:rsidRPr="004A4C8D">
        <w:rPr>
          <w:rFonts w:ascii="Times New Roman" w:eastAsia="Calibri" w:hAnsi="Times New Roman" w:cs="Times New Roman"/>
          <w:sz w:val="28"/>
          <w:szCs w:val="28"/>
        </w:rPr>
        <w:t xml:space="preserve"> превратил Россию в одну из величайших мировых держав». Цель: определение достоверности полученной информации</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Задачи: Найти несколько различных информационных источников, в которых подтверждается или опровергается данное заключение.</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Проанализировать информационные источники, представить свою версию доказательства или опровержения данной информации. Рекомендуется осуществлять поиск информации в различных информационных системах: энциклопедии, книги, учебники, газеты и журналы, Интернет. В процессе учащиеся отрабатывают технологию поиска информации, работы с библиотечными каталогами, гипертекстовыми поисковыми системами. Роль преподавателя  - корректировать работу учащихся, обучать их грамотно составлять поисковые запросы, подбирать ключевые слова и  пр. На этапе представления своей версии информации можно попросить учащихся представить информацию в виде научной статьи, рекламного сообщения.  Важно аргументировать свою точку зрения, подкрепляя ее фактами. Обязательны ссылки на источники информации.</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Ученикам дистанционные конкурсы и олимпиады очень нравятся. В прошлом учебном году в различных дистанционных конкурсах и олимпиадах </w:t>
      </w:r>
      <w:r w:rsidRPr="004A4C8D">
        <w:rPr>
          <w:rFonts w:ascii="Times New Roman" w:eastAsia="Calibri" w:hAnsi="Times New Roman" w:cs="Times New Roman"/>
          <w:sz w:val="28"/>
          <w:szCs w:val="28"/>
        </w:rPr>
        <w:lastRenderedPageBreak/>
        <w:t>приняли участие 12 учеников, 2 из которых получили диплом победителя 3 степени и 1 ученик диплом победителя 2 степени,   другие  получили сертификаты участников.. После получения результатов, мы прорабатываем задания, ученики обсуждают какие задания вызвали затруднения и какие были им интересны.  В этом учебном году участвуют 21 ученик, большинство из которых посещают элективные курсы связанные именно с подготовкой к олимпиадам как к школьным, так и к дистанционным. Помимо непосредственно олимпиад, большой интерес у учеников вызывают различные интернет конкурсы, например Всероссийский конкурс презентаций «Символы России», где ученикам предлагается подготовить презентацию, в которой должны быть отражены 10 самых значимых символов нашего государства. Так как одним из условий оценивания дистанционных олимпиад является оригинальность, то ученики старались, используя различные источники информации найти необычные символы, которые на их взгляд могут быть символами нашего государства. Это очень хорошо развивает способности работать с информацией , способствует их творческому самовыражению.</w:t>
      </w:r>
    </w:p>
    <w:p w:rsidR="004A4C8D" w:rsidRPr="004A4C8D" w:rsidRDefault="004A4C8D" w:rsidP="004A4C8D">
      <w:pPr>
        <w:spacing w:after="0" w:line="240" w:lineRule="auto"/>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 Порой в конкурсах и олимпиадах хотят участвовать не только сильные ребята. В таких олимпиадах могут участвовать все желающие дети, для них это стимул, возможность показать себя на, свои знания и таланты на Всероссийском уровне. </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Дистанционные олимпиады очень хорошо подходят тем образовательным учреждениям, где ученики в силу отдаленности от центров не могут принять участие в районных или краевых олимпиадах и мероприятиях.</w:t>
      </w:r>
    </w:p>
    <w:p w:rsidR="004A4C8D" w:rsidRPr="004A4C8D" w:rsidRDefault="004A4C8D" w:rsidP="004A4C8D">
      <w:pPr>
        <w:spacing w:after="0" w:line="240" w:lineRule="auto"/>
        <w:ind w:firstLine="708"/>
        <w:contextualSpacing/>
        <w:jc w:val="both"/>
        <w:rPr>
          <w:rFonts w:ascii="Times New Roman" w:eastAsia="Calibri" w:hAnsi="Times New Roman" w:cs="Times New Roman"/>
          <w:sz w:val="28"/>
          <w:szCs w:val="28"/>
        </w:rPr>
      </w:pPr>
      <w:r w:rsidRPr="004A4C8D">
        <w:rPr>
          <w:rFonts w:ascii="Times New Roman" w:eastAsia="Calibri" w:hAnsi="Times New Roman" w:cs="Times New Roman"/>
          <w:sz w:val="28"/>
          <w:szCs w:val="28"/>
        </w:rPr>
        <w:t xml:space="preserve">  Подготовка и участие в дистанционных олимпиадах является полезным компонентом в деятельности как учеников так и учителя,  они позволяют ученикам расширить кругозор, углубить знания по предмету, попробовать свои силы в соревнованиях всероссийского уровня, а учителю помогают обрести опыт в подготовке учеников, раскрыть талант и способности, выявить одаренных детей и тем самым совершенствовать свои педагогические способности.</w:t>
      </w:r>
    </w:p>
    <w:p w:rsidR="004A4C8D" w:rsidRPr="004A4C8D" w:rsidRDefault="004A4C8D" w:rsidP="004A4C8D">
      <w:pPr>
        <w:spacing w:after="0" w:line="240" w:lineRule="auto"/>
        <w:contextualSpacing/>
        <w:rPr>
          <w:rFonts w:ascii="Times New Roman" w:eastAsia="Calibri" w:hAnsi="Times New Roman" w:cs="Times New Roman"/>
          <w:sz w:val="28"/>
          <w:szCs w:val="28"/>
        </w:rPr>
      </w:pPr>
      <w:r w:rsidRPr="004A4C8D">
        <w:rPr>
          <w:rFonts w:ascii="Times New Roman" w:eastAsia="Calibri" w:hAnsi="Times New Roman" w:cs="Times New Roman"/>
          <w:sz w:val="28"/>
          <w:szCs w:val="28"/>
        </w:rPr>
        <w:t>Литература:</w:t>
      </w:r>
    </w:p>
    <w:p w:rsidR="004A4C8D" w:rsidRPr="004A4C8D" w:rsidRDefault="004A4C8D" w:rsidP="004A4C8D">
      <w:pPr>
        <w:spacing w:after="0" w:line="240" w:lineRule="auto"/>
        <w:contextualSpacing/>
        <w:rPr>
          <w:rFonts w:ascii="Times New Roman" w:eastAsia="Calibri" w:hAnsi="Times New Roman" w:cs="Times New Roman"/>
          <w:sz w:val="28"/>
          <w:szCs w:val="28"/>
        </w:rPr>
      </w:pPr>
      <w:r w:rsidRPr="004A4C8D">
        <w:rPr>
          <w:rFonts w:ascii="Times New Roman" w:eastAsia="Calibri" w:hAnsi="Times New Roman" w:cs="Times New Roman"/>
          <w:sz w:val="28"/>
          <w:szCs w:val="28"/>
        </w:rPr>
        <w:t>1. Дайсон Э. Жизнь в эпоху Интернета: Relase 2.0. /Пер с англ. - М.: Бизнес и компьютер, 1998. - 397 с.</w:t>
      </w:r>
    </w:p>
    <w:p w:rsidR="004A4C8D" w:rsidRPr="004A4C8D" w:rsidRDefault="004A4C8D" w:rsidP="004A4C8D">
      <w:pPr>
        <w:spacing w:after="0" w:line="240" w:lineRule="auto"/>
        <w:contextualSpacing/>
        <w:rPr>
          <w:rFonts w:ascii="Times New Roman" w:eastAsia="Calibri" w:hAnsi="Times New Roman" w:cs="Times New Roman"/>
          <w:sz w:val="28"/>
          <w:szCs w:val="28"/>
        </w:rPr>
      </w:pPr>
      <w:r w:rsidRPr="004A4C8D">
        <w:rPr>
          <w:rFonts w:ascii="Times New Roman" w:eastAsia="Calibri" w:hAnsi="Times New Roman" w:cs="Times New Roman"/>
          <w:sz w:val="28"/>
          <w:szCs w:val="28"/>
        </w:rPr>
        <w:t>2. Журин А.А. Принципы отбора информации СМИ // Электронная публикация Http://mediaeducation.ru/publ/jurin11.htm</w:t>
      </w:r>
    </w:p>
    <w:p w:rsidR="004A4C8D" w:rsidRPr="004A4C8D" w:rsidRDefault="004A4C8D" w:rsidP="004A4C8D">
      <w:pPr>
        <w:spacing w:after="0" w:line="240" w:lineRule="auto"/>
        <w:contextualSpacing/>
        <w:rPr>
          <w:rFonts w:ascii="Times New Roman" w:eastAsia="Calibri" w:hAnsi="Times New Roman" w:cs="Times New Roman"/>
          <w:sz w:val="28"/>
          <w:szCs w:val="28"/>
        </w:rPr>
      </w:pPr>
      <w:r w:rsidRPr="004A4C8D">
        <w:rPr>
          <w:rFonts w:ascii="Times New Roman" w:eastAsia="Calibri" w:hAnsi="Times New Roman" w:cs="Times New Roman"/>
          <w:sz w:val="28"/>
          <w:szCs w:val="28"/>
        </w:rPr>
        <w:t>3. Ламекин В.Ф. Окно в мультимедиа и Internet: Курс лекций. - Ростов н/Д: Феникс; М.: Зевс, 1997.- 378 с.</w:t>
      </w:r>
    </w:p>
    <w:p w:rsidR="00F60C4F" w:rsidRPr="00F60C4F" w:rsidRDefault="00F60C4F" w:rsidP="00F60C4F">
      <w:pPr>
        <w:widowControl w:val="0"/>
        <w:autoSpaceDE w:val="0"/>
        <w:autoSpaceDN w:val="0"/>
        <w:adjustRightInd w:val="0"/>
        <w:spacing w:after="0" w:line="240" w:lineRule="auto"/>
        <w:rPr>
          <w:rFonts w:ascii="Times New Roman" w:eastAsia="Calibri" w:hAnsi="Times New Roman" w:cs="Times New Roman"/>
          <w:sz w:val="28"/>
          <w:szCs w:val="28"/>
        </w:rPr>
      </w:pPr>
    </w:p>
    <w:p w:rsidR="00DD4968" w:rsidRDefault="00DD4968">
      <w:pPr>
        <w:rPr>
          <w:rFonts w:ascii="Times New Roman" w:hAnsi="Times New Roman"/>
          <w:sz w:val="24"/>
        </w:rPr>
      </w:pPr>
    </w:p>
    <w:p w:rsidR="000323E4" w:rsidRDefault="000323E4" w:rsidP="000323E4">
      <w:pPr>
        <w:spacing w:after="0" w:line="240" w:lineRule="auto"/>
        <w:jc w:val="center"/>
        <w:rPr>
          <w:rFonts w:ascii="Times New Roman" w:eastAsia="Times New Roman" w:hAnsi="Times New Roman" w:cs="Times New Roman"/>
          <w:b/>
          <w:bCs/>
          <w:color w:val="000000"/>
          <w:sz w:val="28"/>
          <w:szCs w:val="28"/>
          <w:shd w:val="clear" w:color="auto" w:fill="FFFFFF"/>
        </w:rPr>
      </w:pPr>
      <w:r w:rsidRPr="00FD0AB2">
        <w:rPr>
          <w:rFonts w:ascii="Times New Roman" w:eastAsia="Times New Roman" w:hAnsi="Times New Roman" w:cs="Times New Roman"/>
          <w:b/>
          <w:bCs/>
          <w:color w:val="000000"/>
          <w:sz w:val="28"/>
          <w:szCs w:val="28"/>
          <w:shd w:val="clear" w:color="auto" w:fill="FFFFFF"/>
        </w:rPr>
        <w:t>Особенности и перспективы  дистанционного образования для детей с ограниченными возможностями здоровья</w:t>
      </w:r>
    </w:p>
    <w:p w:rsidR="000323E4" w:rsidRPr="00FD0AB2" w:rsidRDefault="000323E4" w:rsidP="000323E4">
      <w:pPr>
        <w:spacing w:after="0" w:line="240" w:lineRule="auto"/>
        <w:jc w:val="center"/>
        <w:rPr>
          <w:rFonts w:ascii="Times New Roman" w:eastAsia="Times New Roman" w:hAnsi="Times New Roman" w:cs="Times New Roman"/>
          <w:b/>
          <w:bCs/>
          <w:color w:val="000000"/>
          <w:sz w:val="28"/>
          <w:szCs w:val="28"/>
          <w:shd w:val="clear" w:color="auto" w:fill="FFFFFF"/>
        </w:rPr>
      </w:pPr>
    </w:p>
    <w:p w:rsidR="000323E4" w:rsidRPr="00FD0AB2" w:rsidRDefault="000323E4" w:rsidP="000323E4">
      <w:pPr>
        <w:spacing w:after="0" w:line="240" w:lineRule="auto"/>
        <w:jc w:val="center"/>
        <w:rPr>
          <w:rFonts w:ascii="Times New Roman" w:eastAsia="Times New Roman" w:hAnsi="Times New Roman" w:cs="Times New Roman"/>
          <w:color w:val="000000"/>
          <w:sz w:val="28"/>
          <w:szCs w:val="28"/>
        </w:rPr>
      </w:pPr>
      <w:r w:rsidRPr="00FD0AB2">
        <w:rPr>
          <w:rFonts w:ascii="Times New Roman" w:eastAsia="Times New Roman" w:hAnsi="Times New Roman" w:cs="Times New Roman"/>
          <w:color w:val="000000"/>
          <w:sz w:val="28"/>
          <w:szCs w:val="28"/>
        </w:rPr>
        <w:t xml:space="preserve">Н.А.Колб </w:t>
      </w:r>
    </w:p>
    <w:p w:rsidR="000323E4" w:rsidRPr="00FD0AB2" w:rsidRDefault="000323E4" w:rsidP="000323E4">
      <w:pPr>
        <w:spacing w:after="0" w:line="240" w:lineRule="auto"/>
        <w:jc w:val="center"/>
        <w:rPr>
          <w:rFonts w:ascii="Times New Roman" w:eastAsia="Times New Roman" w:hAnsi="Times New Roman" w:cs="Times New Roman"/>
          <w:color w:val="000000"/>
          <w:sz w:val="28"/>
          <w:szCs w:val="28"/>
        </w:rPr>
      </w:pPr>
      <w:r w:rsidRPr="00FD0AB2">
        <w:rPr>
          <w:rFonts w:ascii="Times New Roman" w:eastAsia="Times New Roman" w:hAnsi="Times New Roman" w:cs="Times New Roman"/>
          <w:color w:val="000000"/>
          <w:sz w:val="28"/>
          <w:szCs w:val="28"/>
        </w:rPr>
        <w:t>Муниципальное бюджетное образовательное учреждение</w:t>
      </w:r>
    </w:p>
    <w:p w:rsidR="000323E4" w:rsidRDefault="000323E4" w:rsidP="000323E4">
      <w:pPr>
        <w:spacing w:after="0" w:line="240" w:lineRule="auto"/>
        <w:jc w:val="center"/>
        <w:rPr>
          <w:rFonts w:ascii="Times New Roman" w:eastAsia="Times New Roman" w:hAnsi="Times New Roman" w:cs="Times New Roman"/>
          <w:color w:val="000000"/>
          <w:sz w:val="28"/>
          <w:szCs w:val="28"/>
        </w:rPr>
      </w:pPr>
      <w:r w:rsidRPr="00FD0AB2">
        <w:rPr>
          <w:rFonts w:ascii="Times New Roman" w:eastAsia="Times New Roman" w:hAnsi="Times New Roman" w:cs="Times New Roman"/>
          <w:color w:val="000000"/>
          <w:sz w:val="28"/>
          <w:szCs w:val="28"/>
        </w:rPr>
        <w:t>«Средняя общеобразовательная школа 5» города Когалыма</w:t>
      </w:r>
    </w:p>
    <w:p w:rsidR="000323E4" w:rsidRPr="000323E4" w:rsidRDefault="000323E4" w:rsidP="000323E4">
      <w:pPr>
        <w:spacing w:after="0" w:line="240" w:lineRule="auto"/>
        <w:jc w:val="center"/>
        <w:rPr>
          <w:rFonts w:ascii="Times New Roman" w:eastAsia="Times New Roman" w:hAnsi="Times New Roman" w:cs="Times New Roman"/>
          <w:color w:val="000000"/>
          <w:sz w:val="28"/>
          <w:szCs w:val="28"/>
        </w:rPr>
      </w:pPr>
      <w:r w:rsidRPr="00FD0AB2">
        <w:rPr>
          <w:rFonts w:ascii="Times New Roman" w:eastAsia="Times New Roman" w:hAnsi="Times New Roman" w:cs="Times New Roman"/>
          <w:color w:val="000000"/>
          <w:sz w:val="28"/>
          <w:szCs w:val="28"/>
        </w:rPr>
        <w:lastRenderedPageBreak/>
        <w:br/>
      </w:r>
      <w:r w:rsidRPr="00D06481">
        <w:rPr>
          <w:rFonts w:ascii="Times New Roman" w:eastAsia="Times New Roman" w:hAnsi="Times New Roman" w:cs="Times New Roman"/>
          <w:color w:val="000000"/>
          <w:sz w:val="28"/>
          <w:szCs w:val="28"/>
          <w:shd w:val="clear" w:color="auto" w:fill="FFFFFF"/>
        </w:rPr>
        <w:t xml:space="preserve">           В приоритетный национальный проект «Образование» включено новое направление - «Развитие дистанционного образования детей-инвалидов», предусматривающее поэтапное создание в каждом субъекте Российской Федерации условий для дистанционного обучения детей с ограниченными возможностями здоровья. </w:t>
      </w:r>
    </w:p>
    <w:p w:rsidR="000323E4"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 xml:space="preserve">          </w:t>
      </w:r>
      <w:r w:rsidRPr="004C187E">
        <w:rPr>
          <w:rFonts w:ascii="Times New Roman" w:eastAsia="Times New Roman" w:hAnsi="Times New Roman" w:cs="Times New Roman"/>
          <w:b/>
          <w:color w:val="000000"/>
          <w:sz w:val="28"/>
          <w:szCs w:val="28"/>
          <w:shd w:val="clear" w:color="auto" w:fill="FFFFFF"/>
        </w:rPr>
        <w:t>Актуальность</w:t>
      </w:r>
      <w:r w:rsidRPr="00D06481">
        <w:rPr>
          <w:rFonts w:ascii="Times New Roman" w:eastAsia="Times New Roman" w:hAnsi="Times New Roman" w:cs="Times New Roman"/>
          <w:color w:val="000000"/>
          <w:sz w:val="28"/>
          <w:szCs w:val="28"/>
          <w:shd w:val="clear" w:color="auto" w:fill="FFFFFF"/>
        </w:rPr>
        <w:t xml:space="preserve"> проблемы обучения детей-инвалидов обусловлена спецификой современной образовательной ситуации. По данным Министерства образования и науки Российской Федерации, в настоящее время </w:t>
      </w:r>
      <w:r w:rsidRPr="00D06481">
        <w:rPr>
          <w:rFonts w:ascii="Times New Roman" w:eastAsia="Times New Roman" w:hAnsi="Times New Roman" w:cs="Times New Roman"/>
          <w:b/>
          <w:color w:val="000000"/>
          <w:sz w:val="28"/>
          <w:szCs w:val="28"/>
          <w:shd w:val="clear" w:color="auto" w:fill="FFFFFF"/>
        </w:rPr>
        <w:t>«только 30 процентов новорожденных могут быть признаны здоровыми. Более половины детей имеют функциональные отклонения, требующие лечебно-коррекционных и реабилитационных мероприятий», 587 тыс. детей отнесены к категории дети-инвалиды</w:t>
      </w:r>
      <w:r w:rsidRPr="004C187E">
        <w:rPr>
          <w:rFonts w:ascii="Times New Roman" w:eastAsia="Times New Roman" w:hAnsi="Times New Roman" w:cs="Times New Roman"/>
          <w:b/>
          <w:color w:val="000000"/>
          <w:sz w:val="28"/>
          <w:szCs w:val="28"/>
          <w:shd w:val="clear" w:color="auto" w:fill="FFFFFF"/>
          <w:vertAlign w:val="superscript"/>
        </w:rPr>
        <w:t>[1]</w:t>
      </w:r>
      <w:r w:rsidRPr="00D06481">
        <w:rPr>
          <w:rFonts w:ascii="Times New Roman" w:eastAsia="Times New Roman" w:hAnsi="Times New Roman" w:cs="Times New Roman"/>
          <w:b/>
          <w:color w:val="000000"/>
          <w:sz w:val="28"/>
          <w:szCs w:val="28"/>
          <w:shd w:val="clear" w:color="auto" w:fill="FFFFFF"/>
        </w:rPr>
        <w:t>.</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На индивидуальное обучение  детей с ограниченными возможностями в начальной школе отводится не более 10 часов в неделю,  что затрудняет реализацию государственного образовательного стандарта и приводит к образовательному неравенству при выборе профессионального образования, отодвигает от высшего образования и профессиональной деятельности часть способных детей. Не случайно, «из всего количества этой категории населения только 4 процента получают среднее профессиональное образование и 2,5 процента — высшее профессиональное образование. Между тем среди инвалидов, получивших среднее и высшее профессиональное образование, трудоустраивается до 60 процентов, а среди остальных категорий инвалидов их не больше 13–15 процентов»</w:t>
      </w:r>
      <w:r w:rsidRPr="004C187E">
        <w:rPr>
          <w:rFonts w:ascii="Times New Roman" w:eastAsia="Times New Roman" w:hAnsi="Times New Roman" w:cs="Times New Roman"/>
          <w:b/>
          <w:color w:val="000000"/>
          <w:sz w:val="28"/>
          <w:szCs w:val="28"/>
          <w:shd w:val="clear" w:color="auto" w:fill="FFFFFF"/>
          <w:vertAlign w:val="superscript"/>
        </w:rPr>
        <w:t xml:space="preserve"> [</w:t>
      </w:r>
      <w:r>
        <w:rPr>
          <w:rFonts w:ascii="Times New Roman" w:eastAsia="Times New Roman" w:hAnsi="Times New Roman" w:cs="Times New Roman"/>
          <w:b/>
          <w:color w:val="000000"/>
          <w:sz w:val="28"/>
          <w:szCs w:val="28"/>
          <w:shd w:val="clear" w:color="auto" w:fill="FFFFFF"/>
          <w:vertAlign w:val="superscript"/>
        </w:rPr>
        <w:t>2</w:t>
      </w:r>
      <w:r w:rsidRPr="004C187E">
        <w:rPr>
          <w:rFonts w:ascii="Times New Roman" w:eastAsia="Times New Roman" w:hAnsi="Times New Roman" w:cs="Times New Roman"/>
          <w:b/>
          <w:color w:val="000000"/>
          <w:sz w:val="28"/>
          <w:szCs w:val="28"/>
          <w:shd w:val="clear" w:color="auto" w:fill="FFFFFF"/>
          <w:vertAlign w:val="superscript"/>
        </w:rPr>
        <w:t>]</w:t>
      </w:r>
      <w:r w:rsidRPr="00D06481">
        <w:rPr>
          <w:rFonts w:ascii="Times New Roman" w:eastAsia="Times New Roman" w:hAnsi="Times New Roman" w:cs="Times New Roman"/>
          <w:color w:val="000000"/>
          <w:sz w:val="28"/>
          <w:szCs w:val="28"/>
          <w:shd w:val="clear" w:color="auto" w:fill="FFFFFF"/>
        </w:rPr>
        <w:t>.</w:t>
      </w:r>
      <w:r w:rsidRPr="00D06481">
        <w:rPr>
          <w:rFonts w:ascii="Times New Roman" w:eastAsia="Times New Roman" w:hAnsi="Times New Roman" w:cs="Times New Roman"/>
          <w:color w:val="000000"/>
          <w:sz w:val="28"/>
          <w:szCs w:val="28"/>
        </w:rPr>
        <w:t> </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Кроме того, ограниченность социальных контактов и общения со сверстниками, бедность социального опыта затрудняют формирование социальной и коммуникативной компетентностей у детей-инвалидов, что негативно сказывается на их социализации. </w:t>
      </w:r>
    </w:p>
    <w:p w:rsidR="000323E4" w:rsidRDefault="000323E4" w:rsidP="000323E4">
      <w:pPr>
        <w:spacing w:after="0" w:line="240" w:lineRule="auto"/>
        <w:jc w:val="both"/>
        <w:rPr>
          <w:rFonts w:ascii="Times New Roman" w:eastAsia="Times New Roman" w:hAnsi="Times New Roman" w:cs="Times New Roman"/>
          <w:color w:val="000000"/>
          <w:sz w:val="28"/>
          <w:szCs w:val="28"/>
        </w:rPr>
      </w:pPr>
      <w:r w:rsidRPr="00D06481">
        <w:rPr>
          <w:rFonts w:ascii="Times New Roman" w:eastAsia="Times New Roman" w:hAnsi="Times New Roman" w:cs="Times New Roman"/>
          <w:color w:val="000000"/>
          <w:sz w:val="28"/>
          <w:szCs w:val="28"/>
          <w:shd w:val="clear" w:color="auto" w:fill="FFFFFF"/>
        </w:rPr>
        <w:t xml:space="preserve">         Большинство детей с ограниченными возможностями обладают  пониженной социальной самооценкой, более низким уровнем материальной обеспеченности из-за невозможности родителей полноценно работать. Ребенок-инвалид, даже окруженный любовью и заботой семьи, из-за отсутствия полноценного контакта с окружающим миром своих сверстников и жизненного опыта, замененного специфическим способом существования в условиях болезни, оставаясь наедине с самим собой, начинает испытывать чувство одиночества, ощущение своей «неполноценности», следствием чего возникает подавленность, депрессия или агрессивность.</w:t>
      </w:r>
      <w:r w:rsidRPr="00D06481">
        <w:rPr>
          <w:rFonts w:ascii="Times New Roman" w:eastAsia="Times New Roman" w:hAnsi="Times New Roman" w:cs="Times New Roman"/>
          <w:color w:val="000000"/>
          <w:sz w:val="28"/>
          <w:szCs w:val="28"/>
        </w:rPr>
        <w:t> </w:t>
      </w:r>
    </w:p>
    <w:p w:rsidR="000323E4"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 xml:space="preserve">         В последние годы, благодаря новым установкам государства, были изменены подходы к образованию детей с ограниченными возможностями здоровья, разомкнуты рамки изолированной системы обучения детей-инвалидов, устранены организационные и идеологические барьеры, сдерживающие развитие системы совместного обучению детей с проблемами в развитии и здоровых сверстников (инклюзивное образование), социальная политика направлена на создание «безбарьерной среды» для детей-инвалидов.</w:t>
      </w:r>
      <w:r w:rsidRPr="00D06481">
        <w:rPr>
          <w:rFonts w:ascii="Times New Roman" w:eastAsia="Times New Roman" w:hAnsi="Times New Roman" w:cs="Times New Roman"/>
          <w:color w:val="000000"/>
          <w:sz w:val="28"/>
          <w:szCs w:val="28"/>
        </w:rPr>
        <w:t> </w:t>
      </w:r>
      <w:r w:rsidRPr="00D06481">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shd w:val="clear" w:color="auto" w:fill="FFFFFF"/>
        </w:rPr>
        <w:t xml:space="preserve">         </w:t>
      </w:r>
      <w:r w:rsidRPr="00D06481">
        <w:rPr>
          <w:rFonts w:ascii="Times New Roman" w:eastAsia="Times New Roman" w:hAnsi="Times New Roman" w:cs="Times New Roman"/>
          <w:color w:val="000000"/>
          <w:sz w:val="28"/>
          <w:szCs w:val="28"/>
          <w:shd w:val="clear" w:color="auto" w:fill="FFFFFF"/>
        </w:rPr>
        <w:t xml:space="preserve">Мы, взрослые, стараемся устранить барьеры во внешнем мире, а, в первую </w:t>
      </w:r>
      <w:r w:rsidRPr="00D06481">
        <w:rPr>
          <w:rFonts w:ascii="Times New Roman" w:eastAsia="Times New Roman" w:hAnsi="Times New Roman" w:cs="Times New Roman"/>
          <w:color w:val="000000"/>
          <w:sz w:val="28"/>
          <w:szCs w:val="28"/>
          <w:shd w:val="clear" w:color="auto" w:fill="FFFFFF"/>
        </w:rPr>
        <w:lastRenderedPageBreak/>
        <w:t>очередь, необходимо устранить барьеры внутренние, обеспечить детям-инвалидам опыт социальной коммуникации. Но как? Ведь большинство детей с ограниченными возможностями в силу особенностей течения заболевания  невозможно  выдержать режим и ритм общеобразовательной школы.</w:t>
      </w:r>
    </w:p>
    <w:p w:rsidR="000323E4" w:rsidRPr="004C187E"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 xml:space="preserve">       Как найти выход? В нашем городе выходом в сложившейся ситуации и является дистанционное обучение – обучение, позволяющее каждому ребенку с ограниченными физическими возможностями найти оптимальный для себя способ получения образования и успешной адаптации в жизни.</w:t>
      </w:r>
      <w:r w:rsidRPr="00D06481">
        <w:rPr>
          <w:rFonts w:ascii="Times New Roman" w:eastAsia="Times New Roman" w:hAnsi="Times New Roman" w:cs="Times New Roman"/>
          <w:color w:val="000000"/>
          <w:sz w:val="28"/>
          <w:szCs w:val="28"/>
        </w:rPr>
        <w:t> </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В настоящее время дистанционное образование нередко называют одной из самых современных форм получения знаний. Данная форма получения образования приобретает все большую популярность, особенно в профессиональном обучении. При этом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w:t>
      </w:r>
      <w:r w:rsidRPr="004C187E">
        <w:rPr>
          <w:rFonts w:ascii="Times New Roman" w:eastAsia="Times New Roman" w:hAnsi="Times New Roman" w:cs="Times New Roman"/>
          <w:b/>
          <w:color w:val="000000"/>
          <w:sz w:val="28"/>
          <w:szCs w:val="28"/>
          <w:shd w:val="clear" w:color="auto" w:fill="FFFFFF"/>
          <w:vertAlign w:val="superscript"/>
        </w:rPr>
        <w:t>[</w:t>
      </w:r>
      <w:r>
        <w:rPr>
          <w:rFonts w:ascii="Times New Roman" w:eastAsia="Times New Roman" w:hAnsi="Times New Roman" w:cs="Times New Roman"/>
          <w:b/>
          <w:color w:val="000000"/>
          <w:sz w:val="28"/>
          <w:szCs w:val="28"/>
          <w:shd w:val="clear" w:color="auto" w:fill="FFFFFF"/>
          <w:vertAlign w:val="superscript"/>
        </w:rPr>
        <w:t>3</w:t>
      </w:r>
      <w:r w:rsidRPr="004C187E">
        <w:rPr>
          <w:rFonts w:ascii="Times New Roman" w:eastAsia="Times New Roman" w:hAnsi="Times New Roman" w:cs="Times New Roman"/>
          <w:b/>
          <w:color w:val="000000"/>
          <w:sz w:val="28"/>
          <w:szCs w:val="28"/>
          <w:shd w:val="clear" w:color="auto" w:fill="FFFFFF"/>
          <w:vertAlign w:val="superscript"/>
        </w:rPr>
        <w:t>]</w:t>
      </w:r>
      <w:r w:rsidRPr="00D06481">
        <w:rPr>
          <w:rFonts w:ascii="Times New Roman" w:eastAsia="Times New Roman" w:hAnsi="Times New Roman" w:cs="Times New Roman"/>
          <w:b/>
          <w:color w:val="000000"/>
          <w:sz w:val="28"/>
          <w:szCs w:val="28"/>
          <w:shd w:val="clear" w:color="auto" w:fill="FFFFFF"/>
        </w:rPr>
        <w:t>.</w:t>
      </w:r>
      <w:r w:rsidRPr="00D06481">
        <w:rPr>
          <w:rFonts w:ascii="Times New Roman" w:eastAsia="Times New Roman" w:hAnsi="Times New Roman" w:cs="Times New Roman"/>
          <w:color w:val="000000"/>
          <w:sz w:val="28"/>
          <w:szCs w:val="28"/>
          <w:shd w:val="clear" w:color="auto" w:fill="FFFFFF"/>
        </w:rPr>
        <w:t>.</w:t>
      </w:r>
      <w:r w:rsidRPr="00D06481">
        <w:rPr>
          <w:rFonts w:ascii="Times New Roman" w:eastAsia="Times New Roman" w:hAnsi="Times New Roman" w:cs="Times New Roman"/>
          <w:color w:val="000000"/>
          <w:sz w:val="28"/>
          <w:szCs w:val="28"/>
        </w:rPr>
        <w:t> </w:t>
      </w:r>
    </w:p>
    <w:p w:rsidR="000323E4"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rPr>
        <w:t xml:space="preserve">В Когалыме дистанционное образование выглядит немного иначе. Технология дистанционного обучения помогает не только </w:t>
      </w:r>
      <w:r w:rsidRPr="00D06481">
        <w:rPr>
          <w:rFonts w:ascii="Times New Roman" w:eastAsia="Times New Roman" w:hAnsi="Times New Roman" w:cs="Times New Roman"/>
          <w:color w:val="000000"/>
          <w:sz w:val="28"/>
          <w:szCs w:val="28"/>
          <w:shd w:val="clear" w:color="auto" w:fill="FFFFFF"/>
        </w:rPr>
        <w:t xml:space="preserve"> усовершенствовать и повысить качество образования, но и даёт детям-инвалидам возможность виртуального общения, знакомства и обмена мнениями в компьютерной сети, т.е. содействует их внедрением  в социум посредством Интернет технологий. Для ребенка с ограниченными возможностями это открывает пути в новый мир, дает возможность реализовать себя и свои потребности, преодолеть свое одиночество.</w:t>
      </w:r>
      <w:r w:rsidRPr="00D06481">
        <w:rPr>
          <w:rFonts w:ascii="Times New Roman" w:eastAsia="Times New Roman" w:hAnsi="Times New Roman" w:cs="Times New Roman"/>
          <w:color w:val="000000"/>
          <w:sz w:val="28"/>
          <w:szCs w:val="28"/>
        </w:rPr>
        <w:t> </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Занимаясь с помощью компьютера, ребенок перестает быть инвалидом, ограниченным в пространстве, — у него появляется связь буквально со всем миром. Он может учиться, не выходя из дома и в удобном для себя темпе, получать знания, приобретать умения и навыки, которые не могут получить его сверстники, обучающиеся в обычном режиме.</w:t>
      </w:r>
    </w:p>
    <w:p w:rsidR="000323E4" w:rsidRPr="00D06481" w:rsidRDefault="000323E4" w:rsidP="000323E4">
      <w:pPr>
        <w:spacing w:after="0" w:line="240" w:lineRule="auto"/>
        <w:jc w:val="both"/>
        <w:rPr>
          <w:rFonts w:ascii="Times New Roman" w:eastAsia="Times New Roman" w:hAnsi="Times New Roman" w:cs="Times New Roman"/>
          <w:color w:val="000000"/>
          <w:sz w:val="28"/>
          <w:szCs w:val="28"/>
        </w:rPr>
      </w:pPr>
      <w:r w:rsidRPr="00D06481">
        <w:rPr>
          <w:rFonts w:ascii="Times New Roman" w:eastAsia="Times New Roman" w:hAnsi="Times New Roman" w:cs="Times New Roman"/>
          <w:color w:val="000000"/>
          <w:sz w:val="28"/>
          <w:szCs w:val="28"/>
          <w:shd w:val="clear" w:color="auto" w:fill="FFFFFF"/>
        </w:rPr>
        <w:t xml:space="preserve">         На сегодняшний день в сети Интернет уже существует множество ресурсов, которые содержат интересную и полезную информацию, интерактивные ресурсы для общения и т.д. </w:t>
      </w:r>
    </w:p>
    <w:p w:rsidR="000323E4"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 xml:space="preserve">Разработанная модель дистанционного обучения детей-инвалидов нашего города предполагает интеграцию очной (индивидуальной), комбинированной  и дистанционной форм обучения детей-инвалидов. Ребенок-инвалид одновременно является учеником ОУ по месту жительства и учащимся «виртуального класса» дистанционного образования. При данной модели дистанционная форма обучения сочетается с посещением детей на дому учителем или посещением ребёнком ОУ. Ребенок не исключается из образовательного пространства своего места жительства, но включается в информационную среду, объединяющую учащихся и сетевых педагогов из разных школ. Каждому ребенку предоставляется возможность в соответствии с его индивидуальными склонностями, образовательными потребностями и профессиональными предпочтениями выбрать набор курсов различной направленности (с учётом и пожелания родителей), которые он будет изучать в дистанционной форме. Таким образом, реализуется принцип ранней глубокой профилизации обучения, выстраивается </w:t>
      </w:r>
      <w:r w:rsidRPr="00D06481">
        <w:rPr>
          <w:rFonts w:ascii="Times New Roman" w:eastAsia="Times New Roman" w:hAnsi="Times New Roman" w:cs="Times New Roman"/>
          <w:color w:val="000000"/>
          <w:sz w:val="28"/>
          <w:szCs w:val="28"/>
          <w:shd w:val="clear" w:color="auto" w:fill="FFFFFF"/>
        </w:rPr>
        <w:lastRenderedPageBreak/>
        <w:t>индивидуальная образовательная траектория для каждого ребенка с учетом интересов, склонностей, физических возможностей, состояния здоровья. Каждому ребенку предоставляется кейс дистанционного образования, включающий информационно-интегрированные учебные курсы «</w:t>
      </w:r>
      <w:r w:rsidRPr="00D06481">
        <w:rPr>
          <w:rFonts w:ascii="Times New Roman" w:eastAsia="Times New Roman" w:hAnsi="Times New Roman" w:cs="Times New Roman"/>
          <w:color w:val="000000"/>
          <w:sz w:val="28"/>
          <w:szCs w:val="28"/>
          <w:shd w:val="clear" w:color="auto" w:fill="FFFFFF"/>
          <w:lang w:val="en-US"/>
        </w:rPr>
        <w:t>i</w:t>
      </w:r>
      <w:r w:rsidRPr="00D06481">
        <w:rPr>
          <w:rFonts w:ascii="Times New Roman" w:eastAsia="Times New Roman" w:hAnsi="Times New Roman" w:cs="Times New Roman"/>
          <w:color w:val="000000"/>
          <w:sz w:val="28"/>
          <w:szCs w:val="28"/>
          <w:shd w:val="clear" w:color="auto" w:fill="FFFFFF"/>
        </w:rPr>
        <w:t>-Школы» и обучающие образовательные компьютерные программы по выбранным предметам учебного плана, например «ПервоЛого». При этом меняется позиция педагога индивидуального обучения – он становится консультантом-тьтором.</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При такой организации дистанционного обучения реализуется индивидуальная образовательная траектория каждого ученика. Объем учебных занятий, их содержание и темп прохождения дозируется строго индивидуально. Я, как учитель , практически никогда не задаю домашнего задания. Специальная учебная среда позволяет прокомментировать каждую работу ученика, дать рекомендации по исправлению ошибки – работать с каждым ребенком до полного решения учебной задачи.</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Важной особенностью специальной учебной среды является то, что она создает и хранит отчеты о деятельности (портфолио) каждого ребенка: все сданные им работы, все оценки и комментарии учителя к работам, все сообщения в форуме.</w:t>
      </w:r>
    </w:p>
    <w:p w:rsidR="000323E4" w:rsidRPr="00D06481" w:rsidRDefault="000323E4" w:rsidP="000323E4">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Учитель может создавать и использовать в рамках курса любую систему оценивания: словесную, оценку в процентах или бальная. При этом я, как учитель, корректно анализирую работу ученика.  Все отметки по каждому курсу хранятся в сводной электронной ведомости.</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Специальная учебная </w:t>
      </w:r>
      <w:r>
        <w:rPr>
          <w:rFonts w:ascii="Times New Roman" w:eastAsia="Times New Roman" w:hAnsi="Times New Roman" w:cs="Times New Roman"/>
          <w:color w:val="000000"/>
          <w:sz w:val="28"/>
          <w:szCs w:val="28"/>
          <w:shd w:val="clear" w:color="auto" w:fill="FFFFFF"/>
        </w:rPr>
        <w:t>среда позволяет контролировать «посещаемость»</w:t>
      </w:r>
      <w:r w:rsidRPr="00D06481">
        <w:rPr>
          <w:rFonts w:ascii="Times New Roman" w:eastAsia="Times New Roman" w:hAnsi="Times New Roman" w:cs="Times New Roman"/>
          <w:color w:val="000000"/>
          <w:sz w:val="28"/>
          <w:szCs w:val="28"/>
          <w:shd w:val="clear" w:color="auto" w:fill="FFFFFF"/>
        </w:rPr>
        <w:t>, активность ученика, время его учебной работы на каждом уроке.</w:t>
      </w:r>
      <w:r w:rsidRPr="00D06481">
        <w:rPr>
          <w:rFonts w:ascii="Times New Roman" w:eastAsia="Times New Roman" w:hAnsi="Times New Roman" w:cs="Times New Roman"/>
          <w:color w:val="000000"/>
          <w:sz w:val="28"/>
          <w:szCs w:val="28"/>
        </w:rPr>
        <w:t> </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Система поддерживает обмен файлами любых форматов - как между учителем и учеником, так и между учениками. Сервис рассылки позволяет оперативно информировать всех участников курса или отдельные группы о текущих событиях. Форум дает возможность организовать учебное обсуждение проблем, при этом обсуждение можно проводить по группам. К сообщениям в форуме можно прикреплять файлы любых форматов. Есть функция оценки сообщений – как учителями, так и учащимися. Чат позволяет организовать учебное обсуждение проблем в режиме реального времени, провести «классное собрание» или консультацию. Все это дает возможность преподавателю быстро реагировать на запросы учащегося, контролировать и корректировать его работу. В силу интерактивного стиля общения и оперативной связи в дистанционном обучении открывается возможность индивидуализировать и дифференцировать процесс обучения. Учитель в зависимости от образовательных потребностей учащегося может применять гибкую, индивидуальную методику обучения, предлагать дополнительные, ориентированные на конкретного ученика блоки учебных материалов, ссылки на информационные ресурсы. Каждый ребенок может выбрать свой темп изучения материала, а также свою последовательность прохождения курса, согласованную с учителем.</w:t>
      </w:r>
    </w:p>
    <w:p w:rsidR="000323E4" w:rsidRPr="00D06481"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rPr>
        <w:t xml:space="preserve">Безусловно, огромное спасибо хочется сказать ММЦ, который является координатором дистанционного обучения. Специалисты ММЦ оказывают </w:t>
      </w:r>
      <w:r w:rsidRPr="00D06481">
        <w:rPr>
          <w:rFonts w:ascii="Times New Roman" w:eastAsia="Times New Roman" w:hAnsi="Times New Roman" w:cs="Times New Roman"/>
          <w:color w:val="000000"/>
          <w:sz w:val="28"/>
          <w:szCs w:val="28"/>
        </w:rPr>
        <w:lastRenderedPageBreak/>
        <w:t>методическую и техническую поддержку как педагогам, занимающимся дистанционным образованием, так и детям и их родителям.</w:t>
      </w:r>
    </w:p>
    <w:p w:rsidR="000323E4"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Таким образом, можно сделать вывод, что дистанционное образование с использованием интерактивной обучающей среды является технологией открытого образования, направленной на формирование ключевых компетентностей учащихся. В дистанционном обучении меняется позиция и учителя</w:t>
      </w:r>
      <w:r>
        <w:rPr>
          <w:rFonts w:ascii="Times New Roman" w:eastAsia="Times New Roman" w:hAnsi="Times New Roman" w:cs="Times New Roman"/>
          <w:color w:val="000000"/>
          <w:sz w:val="28"/>
          <w:szCs w:val="28"/>
          <w:shd w:val="clear" w:color="auto" w:fill="FFFFFF"/>
        </w:rPr>
        <w:t xml:space="preserve"> и ученика</w:t>
      </w:r>
      <w:r w:rsidRPr="00D06481">
        <w:rPr>
          <w:rFonts w:ascii="Times New Roman" w:eastAsia="Times New Roman" w:hAnsi="Times New Roman" w:cs="Times New Roman"/>
          <w:color w:val="000000"/>
          <w:sz w:val="28"/>
          <w:szCs w:val="28"/>
          <w:shd w:val="clear" w:color="auto" w:fill="FFFFFF"/>
        </w:rPr>
        <w:t>.</w:t>
      </w:r>
    </w:p>
    <w:p w:rsidR="000323E4" w:rsidRPr="00D06481" w:rsidRDefault="000323E4" w:rsidP="000323E4">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Задача сетевого учителя – не передать ученику определенный объем знаний, а организовать его самостоятельную познавательную деятельность, научить его самостоятельно добывать знания и применять их на практике.</w:t>
      </w:r>
    </w:p>
    <w:p w:rsidR="000323E4" w:rsidRPr="00D06481"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При дистанционном обучение у детей есть возможность участвовать в проектной деятельности. Очень удачным, на мой взгляд, был проект «Мой город». На карте Росс</w:t>
      </w:r>
      <w:r>
        <w:rPr>
          <w:rFonts w:ascii="Times New Roman" w:eastAsia="Times New Roman" w:hAnsi="Times New Roman" w:cs="Times New Roman"/>
          <w:color w:val="000000"/>
          <w:sz w:val="28"/>
          <w:szCs w:val="28"/>
          <w:shd w:val="clear" w:color="auto" w:fill="FFFFFF"/>
        </w:rPr>
        <w:t>ии были нанесены города, и дети</w:t>
      </w:r>
      <w:r w:rsidRPr="00D06481">
        <w:rPr>
          <w:rFonts w:ascii="Times New Roman" w:eastAsia="Times New Roman" w:hAnsi="Times New Roman" w:cs="Times New Roman"/>
          <w:color w:val="000000"/>
          <w:sz w:val="28"/>
          <w:szCs w:val="28"/>
          <w:shd w:val="clear" w:color="auto" w:fill="FFFFFF"/>
        </w:rPr>
        <w:t xml:space="preserve"> отмечали свой родной город и его достопримечательности</w:t>
      </w:r>
      <w:r>
        <w:rPr>
          <w:rFonts w:ascii="Times New Roman" w:eastAsia="Times New Roman" w:hAnsi="Times New Roman" w:cs="Times New Roman"/>
          <w:color w:val="000000"/>
          <w:sz w:val="28"/>
          <w:szCs w:val="28"/>
          <w:shd w:val="clear" w:color="auto" w:fill="FFFFFF"/>
        </w:rPr>
        <w:t xml:space="preserve"> с помощью символов (флажков)</w:t>
      </w:r>
      <w:r w:rsidRPr="00D06481">
        <w:rPr>
          <w:rFonts w:ascii="Times New Roman" w:eastAsia="Times New Roman" w:hAnsi="Times New Roman" w:cs="Times New Roman"/>
          <w:color w:val="000000"/>
          <w:sz w:val="28"/>
          <w:szCs w:val="28"/>
          <w:shd w:val="clear" w:color="auto" w:fill="FFFFFF"/>
        </w:rPr>
        <w:t>, расширяя таким образом свой кругозор и общаясь с другими участниками проекта. Очень удобной формой при дистанционном обучении является работа в группах, при которой дети общаются не только с учителем, но и между собой.</w:t>
      </w:r>
    </w:p>
    <w:p w:rsidR="000323E4" w:rsidRPr="00D06481" w:rsidRDefault="000323E4" w:rsidP="000323E4">
      <w:pPr>
        <w:spacing w:after="0" w:line="240" w:lineRule="auto"/>
        <w:jc w:val="both"/>
        <w:rPr>
          <w:rFonts w:ascii="Times New Roman" w:eastAsia="Times New Roman" w:hAnsi="Times New Roman" w:cs="Times New Roman"/>
          <w:color w:val="000000"/>
          <w:sz w:val="28"/>
          <w:szCs w:val="28"/>
          <w:shd w:val="clear" w:color="auto" w:fill="FFFFFF"/>
        </w:rPr>
      </w:pPr>
      <w:r w:rsidRPr="00D06481">
        <w:rPr>
          <w:rFonts w:ascii="Times New Roman" w:eastAsia="Times New Roman" w:hAnsi="Times New Roman" w:cs="Times New Roman"/>
          <w:color w:val="000000"/>
          <w:sz w:val="28"/>
          <w:szCs w:val="28"/>
          <w:shd w:val="clear" w:color="auto" w:fill="FFFFFF"/>
        </w:rPr>
        <w:t xml:space="preserve">Учащиеся являются не пассивными «потребителями» знаний, а выступают в качестве активных участников образовательного процесса, приобретают опыт межличностного взаимодействия. Специфика сетевого общения как особого вида коммуникации, способствует тому, что возникающие в процессе человеческой коммуникации специфические барьеры, которые носят социальный или психологический характер, при дистанционном общении исчезают совсем, либо уменьшается их значимость. Главную роль играют личные качества обучающихся, их способности, стремление к получению знаний, физические же недостатки отходят на задний план. Вследствие этого включение ребенка-инвалида в виртуальное сообщество позволяет ему осознать себя как субъекта деятельности в информационном образовательном пространстве, способствует формированию у него адекватного отношения к действительности, потребности в сотрудничестве, преодолению замкнутости, развитию коммуникативного потенциала и формированию «жизненной компетентности». Дистанционное обучение дает возможность детям-инвалидам в большей степени реализовать свой потенциал, вести активную жизнь, повысить уверенность в себе.       </w:t>
      </w:r>
    </w:p>
    <w:p w:rsidR="000323E4" w:rsidRPr="00D06481" w:rsidRDefault="000323E4" w:rsidP="000323E4">
      <w:pPr>
        <w:spacing w:after="0" w:line="240" w:lineRule="auto"/>
        <w:ind w:firstLine="709"/>
        <w:jc w:val="both"/>
        <w:rPr>
          <w:rFonts w:ascii="Times New Roman" w:eastAsia="Times New Roman" w:hAnsi="Times New Roman" w:cs="Times New Roman"/>
          <w:color w:val="000000"/>
          <w:sz w:val="28"/>
          <w:szCs w:val="28"/>
        </w:rPr>
      </w:pPr>
      <w:r w:rsidRPr="00D06481">
        <w:rPr>
          <w:rFonts w:ascii="Times New Roman" w:eastAsia="Times New Roman" w:hAnsi="Times New Roman" w:cs="Times New Roman"/>
          <w:color w:val="000000"/>
          <w:sz w:val="28"/>
          <w:szCs w:val="28"/>
          <w:shd w:val="clear" w:color="auto" w:fill="FFFFFF"/>
        </w:rPr>
        <w:t>Дистанционное обучение детей-инвалидов с помощью Интернет-технологий способствует формированию нового образовательного окружения, в котором дети с ограниченными возможностями смогут реализовать свой потенциал и получить качественное образование. Новая среда обучения открывает учащимся также возможности практиковать свои навыки работы с Интернет и компьютерными технологиями, что может оказать сильное влияние на их развитие и дальнейшую профессиональную ориентацию.</w:t>
      </w:r>
      <w:r w:rsidRPr="00D06481">
        <w:rPr>
          <w:rFonts w:ascii="Times New Roman" w:eastAsia="Times New Roman" w:hAnsi="Times New Roman" w:cs="Times New Roman"/>
          <w:color w:val="000000"/>
          <w:sz w:val="28"/>
          <w:szCs w:val="28"/>
        </w:rPr>
        <w:t> </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t xml:space="preserve">        Приобщение родителей к деятельности детей во время дистанционного обучения дает возможность семьям детей-инвалидов узнать о возможностях Интернет, найти единомышленников, почувствовать уверенность в собственных силах и, в конечном счете, преодолеть «комплекс беды», характерный для многих семей, воспитывающих детей-инвалидов.</w:t>
      </w:r>
      <w:r w:rsidRPr="00D06481">
        <w:rPr>
          <w:rFonts w:ascii="Times New Roman" w:eastAsia="Times New Roman" w:hAnsi="Times New Roman" w:cs="Times New Roman"/>
          <w:color w:val="000000"/>
          <w:sz w:val="28"/>
          <w:szCs w:val="28"/>
        </w:rPr>
        <w:br/>
      </w:r>
      <w:r w:rsidRPr="00D06481">
        <w:rPr>
          <w:rFonts w:ascii="Times New Roman" w:eastAsia="Times New Roman" w:hAnsi="Times New Roman" w:cs="Times New Roman"/>
          <w:color w:val="000000"/>
          <w:sz w:val="28"/>
          <w:szCs w:val="28"/>
          <w:shd w:val="clear" w:color="auto" w:fill="FFFFFF"/>
        </w:rPr>
        <w:lastRenderedPageBreak/>
        <w:t xml:space="preserve">       Возможности дистанционного обучения практически безграничны, виртуальная среда действительно помогает преодолевать барьеры, главное – захотеть их преодолеть. Ведь непреодолимы только те барьеры, которые мы перед собой выдвигаем сами.</w:t>
      </w:r>
    </w:p>
    <w:p w:rsidR="000323E4" w:rsidRPr="00FD0AB2" w:rsidRDefault="000323E4" w:rsidP="000323E4">
      <w:pPr>
        <w:shd w:val="clear" w:color="auto" w:fill="FFFFFF"/>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Литература</w:t>
      </w:r>
    </w:p>
    <w:p w:rsidR="000323E4" w:rsidRDefault="000323E4" w:rsidP="000323E4">
      <w:pPr>
        <w:shd w:val="clear" w:color="auto" w:fill="FFFFFF"/>
        <w:spacing w:after="0" w:line="240" w:lineRule="auto"/>
        <w:jc w:val="both"/>
        <w:rPr>
          <w:rFonts w:ascii="Times New Roman" w:eastAsia="Times New Roman" w:hAnsi="Times New Roman" w:cs="Times New Roman"/>
          <w:color w:val="000000"/>
          <w:sz w:val="28"/>
          <w:szCs w:val="28"/>
        </w:rPr>
      </w:pPr>
      <w:r w:rsidRPr="00D06481">
        <w:rPr>
          <w:rFonts w:ascii="Times New Roman" w:eastAsia="Times New Roman" w:hAnsi="Times New Roman" w:cs="Times New Roman"/>
          <w:color w:val="000000"/>
          <w:sz w:val="28"/>
          <w:szCs w:val="28"/>
        </w:rPr>
        <w:t>1. Федеральная целевая программа "Дети России" на 2007 - 2010 годы Утверждена постановлением Правительства Российской Федерации от 21 марта 2007 г. № 172</w:t>
      </w:r>
      <w:r>
        <w:rPr>
          <w:rFonts w:ascii="Times New Roman" w:eastAsia="Times New Roman" w:hAnsi="Times New Roman" w:cs="Times New Roman"/>
          <w:color w:val="000000"/>
          <w:sz w:val="28"/>
          <w:szCs w:val="28"/>
        </w:rPr>
        <w:t>.</w:t>
      </w:r>
    </w:p>
    <w:p w:rsidR="000323E4" w:rsidRPr="00D06481" w:rsidRDefault="000323E4" w:rsidP="000323E4">
      <w:pPr>
        <w:shd w:val="clear" w:color="auto" w:fill="FFFFFF"/>
        <w:spacing w:after="0" w:line="240" w:lineRule="auto"/>
        <w:jc w:val="both"/>
        <w:rPr>
          <w:rFonts w:ascii="Times New Roman" w:eastAsia="Times New Roman" w:hAnsi="Times New Roman" w:cs="Times New Roman"/>
          <w:color w:val="000000"/>
          <w:sz w:val="28"/>
          <w:szCs w:val="28"/>
        </w:rPr>
      </w:pPr>
      <w:r w:rsidRPr="00D06481">
        <w:rPr>
          <w:rFonts w:ascii="Times New Roman" w:eastAsia="Times New Roman" w:hAnsi="Times New Roman" w:cs="Times New Roman"/>
          <w:color w:val="000000"/>
          <w:sz w:val="28"/>
          <w:szCs w:val="28"/>
        </w:rPr>
        <w:t xml:space="preserve">          2. Из выступления Председателя Комитета Совета Федерации по науке, культуре, образованию, здравоохранению и экологии В.Е.Шудегова на парламентских слушаниях на тему "Об образовании лиц с ограниченными возможностями здоровья (о специальном образовании)"24 апреля 2006 года</w:t>
      </w:r>
      <w:r>
        <w:rPr>
          <w:rFonts w:ascii="Times New Roman" w:eastAsia="Times New Roman" w:hAnsi="Times New Roman" w:cs="Times New Roman"/>
          <w:color w:val="000000"/>
          <w:sz w:val="28"/>
          <w:szCs w:val="28"/>
        </w:rPr>
        <w:t>.</w:t>
      </w:r>
      <w:r w:rsidRPr="00D06481">
        <w:rPr>
          <w:rFonts w:ascii="Times New Roman" w:eastAsia="Times New Roman" w:hAnsi="Times New Roman" w:cs="Times New Roman"/>
          <w:color w:val="000000"/>
          <w:sz w:val="28"/>
          <w:szCs w:val="28"/>
        </w:rPr>
        <w:br/>
        <w:t xml:space="preserve">          3. Федеральный Закон «Об образовании», статья 32, пункт 2, подпункт 5</w:t>
      </w:r>
      <w:r>
        <w:rPr>
          <w:rFonts w:ascii="Times New Roman" w:eastAsia="Times New Roman" w:hAnsi="Times New Roman" w:cs="Times New Roman"/>
          <w:color w:val="000000"/>
          <w:sz w:val="28"/>
          <w:szCs w:val="28"/>
        </w:rPr>
        <w:t>.</w:t>
      </w:r>
      <w:r w:rsidRPr="00D06481">
        <w:rPr>
          <w:rFonts w:ascii="Times New Roman" w:eastAsia="Times New Roman" w:hAnsi="Times New Roman" w:cs="Times New Roman"/>
          <w:color w:val="000000"/>
          <w:sz w:val="28"/>
          <w:szCs w:val="28"/>
        </w:rPr>
        <w:br/>
        <w:t xml:space="preserve">          4. Акатов Л.И., Блинков Ю.А. О некоторых аспектах комплексного подхода к обучению и социальной реабилитации инвалидов. Материалы Международной научно-практической конференции «Высшее образование инвалидов». 20-22 июня 2000 г. Санкт-Петербург, СПб НПЦ ЭПР, 2000 – с.3-8.</w:t>
      </w:r>
    </w:p>
    <w:p w:rsidR="000323E4" w:rsidRPr="00D06481" w:rsidRDefault="000323E4" w:rsidP="000323E4">
      <w:pPr>
        <w:rPr>
          <w:sz w:val="28"/>
          <w:szCs w:val="28"/>
        </w:rPr>
      </w:pPr>
    </w:p>
    <w:p w:rsidR="000323E4" w:rsidRDefault="000323E4">
      <w:pPr>
        <w:rPr>
          <w:rFonts w:ascii="Times New Roman" w:hAnsi="Times New Roman"/>
          <w:sz w:val="24"/>
        </w:rPr>
      </w:pPr>
    </w:p>
    <w:p w:rsidR="00E82093" w:rsidRDefault="00E82093" w:rsidP="00E82093">
      <w:pPr>
        <w:spacing w:after="0" w:line="240" w:lineRule="auto"/>
        <w:ind w:firstLine="709"/>
        <w:jc w:val="center"/>
        <w:rPr>
          <w:rFonts w:ascii="Times New Roman" w:eastAsia="Calibri" w:hAnsi="Times New Roman" w:cs="Times New Roman"/>
          <w:b/>
          <w:sz w:val="28"/>
          <w:szCs w:val="28"/>
        </w:rPr>
      </w:pPr>
      <w:r w:rsidRPr="00B36009">
        <w:rPr>
          <w:rFonts w:ascii="Times New Roman" w:eastAsia="Calibri" w:hAnsi="Times New Roman" w:cs="Times New Roman"/>
          <w:b/>
          <w:caps/>
          <w:sz w:val="28"/>
          <w:szCs w:val="28"/>
        </w:rPr>
        <w:t>П</w:t>
      </w:r>
      <w:r w:rsidR="00672FF7" w:rsidRPr="00B36009">
        <w:rPr>
          <w:rFonts w:ascii="Times New Roman" w:eastAsia="Calibri" w:hAnsi="Times New Roman" w:cs="Times New Roman"/>
          <w:b/>
          <w:sz w:val="28"/>
          <w:szCs w:val="28"/>
        </w:rPr>
        <w:t xml:space="preserve">рименение бально-рейтинговой системы на уроках английского языка в качестве оценки знаний обучающихся первого курса </w:t>
      </w:r>
      <w:r w:rsidRPr="00B36009">
        <w:rPr>
          <w:rFonts w:ascii="Times New Roman" w:eastAsia="Calibri" w:hAnsi="Times New Roman" w:cs="Times New Roman"/>
          <w:b/>
          <w:caps/>
          <w:sz w:val="28"/>
          <w:szCs w:val="28"/>
        </w:rPr>
        <w:t>СПО</w:t>
      </w:r>
    </w:p>
    <w:p w:rsidR="00E82093" w:rsidRDefault="00E82093" w:rsidP="00E82093">
      <w:pPr>
        <w:spacing w:after="0" w:line="240" w:lineRule="auto"/>
        <w:ind w:firstLine="709"/>
        <w:jc w:val="center"/>
        <w:rPr>
          <w:rFonts w:ascii="Times New Roman" w:eastAsia="Calibri" w:hAnsi="Times New Roman" w:cs="Times New Roman"/>
          <w:b/>
          <w:sz w:val="28"/>
          <w:szCs w:val="28"/>
        </w:rPr>
      </w:pPr>
    </w:p>
    <w:p w:rsidR="00E82093" w:rsidRDefault="00E82093" w:rsidP="00E82093">
      <w:pPr>
        <w:spacing w:after="0" w:line="240" w:lineRule="auto"/>
        <w:ind w:firstLine="709"/>
        <w:jc w:val="center"/>
        <w:rPr>
          <w:rFonts w:ascii="Times New Roman" w:eastAsia="Calibri" w:hAnsi="Times New Roman" w:cs="Times New Roman"/>
          <w:b/>
          <w:sz w:val="28"/>
          <w:szCs w:val="28"/>
        </w:rPr>
      </w:pPr>
    </w:p>
    <w:p w:rsidR="00E82093" w:rsidRPr="00672FF7" w:rsidRDefault="00E82093" w:rsidP="00E82093">
      <w:pPr>
        <w:spacing w:after="0" w:line="240" w:lineRule="auto"/>
        <w:ind w:firstLine="709"/>
        <w:jc w:val="center"/>
        <w:rPr>
          <w:rFonts w:ascii="Times New Roman" w:eastAsia="Calibri" w:hAnsi="Times New Roman" w:cs="Times New Roman"/>
          <w:sz w:val="28"/>
          <w:szCs w:val="28"/>
        </w:rPr>
      </w:pPr>
      <w:r w:rsidRPr="00672FF7">
        <w:rPr>
          <w:rFonts w:ascii="Times New Roman" w:eastAsia="Calibri" w:hAnsi="Times New Roman" w:cs="Times New Roman"/>
          <w:sz w:val="28"/>
          <w:szCs w:val="28"/>
        </w:rPr>
        <w:t>Е. А. Косарева</w:t>
      </w:r>
    </w:p>
    <w:p w:rsidR="00E82093" w:rsidRPr="00672FF7" w:rsidRDefault="00E82093" w:rsidP="00E82093">
      <w:pPr>
        <w:spacing w:after="0" w:line="240" w:lineRule="auto"/>
        <w:ind w:firstLine="709"/>
        <w:jc w:val="center"/>
        <w:rPr>
          <w:rFonts w:ascii="Times New Roman" w:eastAsia="Calibri" w:hAnsi="Times New Roman" w:cs="Times New Roman"/>
          <w:sz w:val="28"/>
          <w:szCs w:val="28"/>
        </w:rPr>
      </w:pPr>
      <w:r w:rsidRPr="00672FF7">
        <w:rPr>
          <w:rFonts w:ascii="Times New Roman" w:eastAsia="Calibri" w:hAnsi="Times New Roman" w:cs="Times New Roman"/>
          <w:sz w:val="28"/>
          <w:szCs w:val="28"/>
        </w:rPr>
        <w:t xml:space="preserve">Ноябрьский институт нефти и газа (филиал) </w:t>
      </w:r>
      <w:r w:rsidR="00672FF7">
        <w:rPr>
          <w:rFonts w:ascii="Times New Roman" w:eastAsia="Calibri" w:hAnsi="Times New Roman" w:cs="Times New Roman"/>
          <w:sz w:val="28"/>
          <w:szCs w:val="28"/>
        </w:rPr>
        <w:t xml:space="preserve">ФБГОУ ВПО </w:t>
      </w:r>
      <w:r w:rsidRPr="00672FF7">
        <w:rPr>
          <w:rFonts w:ascii="Times New Roman" w:eastAsia="Calibri" w:hAnsi="Times New Roman" w:cs="Times New Roman"/>
          <w:sz w:val="28"/>
          <w:szCs w:val="28"/>
        </w:rPr>
        <w:t>«Тюменский государственный нефтегазовый университет», город Ноябрьск</w:t>
      </w:r>
    </w:p>
    <w:p w:rsidR="00E82093" w:rsidRPr="00950768" w:rsidRDefault="00E82093" w:rsidP="00672FF7">
      <w:pPr>
        <w:spacing w:after="0" w:line="240" w:lineRule="auto"/>
        <w:rPr>
          <w:rFonts w:ascii="Times New Roman" w:eastAsia="Calibri" w:hAnsi="Times New Roman" w:cs="Times New Roman"/>
          <w:b/>
          <w:sz w:val="28"/>
          <w:szCs w:val="28"/>
        </w:rPr>
      </w:pP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организации образовательного процесса руководство и преподавательский состав всех видов учебных заведений обеспокоены поиском эффективных методов контроля качества обучения. Возможно применение разнообразных видов и форм контроля, однако, при изучении дисциплины «Иностранный язык» в СПО необходимо добиться внедрения, развития и укоренения у обучающихся способностей к самостоятельному изучению информации. При оценке знаний необходимо использовать такую систему, которая позволит сделать процесс контроля объективным, технологичным и эффективным </w:t>
      </w:r>
      <w:r w:rsidRPr="00530CF9">
        <w:rPr>
          <w:rFonts w:ascii="Times New Roman" w:eastAsia="Calibri" w:hAnsi="Times New Roman" w:cs="Times New Roman"/>
          <w:sz w:val="28"/>
          <w:szCs w:val="28"/>
        </w:rPr>
        <w:t>[</w:t>
      </w:r>
      <w:r w:rsidRPr="00D931C3">
        <w:rPr>
          <w:rFonts w:ascii="Times New Roman" w:eastAsia="Calibri" w:hAnsi="Times New Roman" w:cs="Times New Roman"/>
          <w:sz w:val="28"/>
          <w:szCs w:val="28"/>
        </w:rPr>
        <w:t>1</w:t>
      </w:r>
      <w:r w:rsidRPr="00530CF9">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Вышеупомянутым требованиям вполне соответствует бально-рейтинговая система оценки знаний, которая была внедрена в филиал ТюмГНГУ в г. Ноябрьске в 2013-2014 учебном году. Данное внедрение обусловливает актуальность изучения положительных и отрицательных моментов при использовании бально-рейтинговой системы на уроках английского языка в условиях работы с первым курсом СПО и имеет практическую значимость при </w:t>
      </w:r>
      <w:r>
        <w:rPr>
          <w:rFonts w:ascii="Times New Roman" w:eastAsia="Calibri" w:hAnsi="Times New Roman" w:cs="Times New Roman"/>
          <w:sz w:val="28"/>
          <w:szCs w:val="28"/>
        </w:rPr>
        <w:lastRenderedPageBreak/>
        <w:t>применении положений данной научной статьи в оценке знаний изученного материала у обучающихся.</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Обучающиеся первого курса СПО имеют ряд особенностей, которые обусловлены следующими кризисными периодами:</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5E4947">
        <w:rPr>
          <w:rFonts w:ascii="Times New Roman" w:eastAsia="Calibri" w:hAnsi="Times New Roman" w:cs="Times New Roman"/>
          <w:sz w:val="28"/>
          <w:szCs w:val="28"/>
        </w:rPr>
        <w:t>адаптационный кризис</w:t>
      </w:r>
      <w:r>
        <w:rPr>
          <w:rFonts w:ascii="Times New Roman" w:eastAsia="Calibri" w:hAnsi="Times New Roman" w:cs="Times New Roman"/>
          <w:sz w:val="28"/>
          <w:szCs w:val="28"/>
        </w:rPr>
        <w:t xml:space="preserve"> </w:t>
      </w:r>
      <w:r w:rsidRPr="005E4947">
        <w:rPr>
          <w:rFonts w:ascii="Times New Roman" w:eastAsia="Calibri" w:hAnsi="Times New Roman" w:cs="Times New Roman"/>
          <w:sz w:val="28"/>
          <w:szCs w:val="28"/>
        </w:rPr>
        <w:t>(первый семестр), связанный с неосознанностью выбора профессии и проблемами адаптации</w:t>
      </w:r>
      <w:r>
        <w:rPr>
          <w:rFonts w:ascii="Times New Roman" w:eastAsia="Calibri" w:hAnsi="Times New Roman" w:cs="Times New Roman"/>
          <w:sz w:val="28"/>
          <w:szCs w:val="28"/>
        </w:rPr>
        <w:t xml:space="preserve"> в новом коллективе</w:t>
      </w:r>
      <w:r w:rsidRPr="005E4947">
        <w:rPr>
          <w:rFonts w:ascii="Times New Roman" w:eastAsia="Calibri" w:hAnsi="Times New Roman" w:cs="Times New Roman"/>
          <w:sz w:val="28"/>
          <w:szCs w:val="28"/>
        </w:rPr>
        <w:t>;</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5E4947">
        <w:rPr>
          <w:rFonts w:ascii="Times New Roman" w:eastAsia="Calibri" w:hAnsi="Times New Roman" w:cs="Times New Roman"/>
          <w:sz w:val="28"/>
          <w:szCs w:val="28"/>
        </w:rPr>
        <w:t>кризис становления познавательных мотивов</w:t>
      </w:r>
      <w:r>
        <w:rPr>
          <w:rFonts w:ascii="Times New Roman" w:eastAsia="Calibri" w:hAnsi="Times New Roman" w:cs="Times New Roman"/>
          <w:sz w:val="28"/>
          <w:szCs w:val="28"/>
        </w:rPr>
        <w:t xml:space="preserve"> </w:t>
      </w:r>
      <w:r w:rsidRPr="005E4947">
        <w:rPr>
          <w:rFonts w:ascii="Times New Roman" w:eastAsia="Calibri" w:hAnsi="Times New Roman" w:cs="Times New Roman"/>
          <w:sz w:val="28"/>
          <w:szCs w:val="28"/>
        </w:rPr>
        <w:t>(</w:t>
      </w:r>
      <w:r>
        <w:rPr>
          <w:rFonts w:ascii="Times New Roman" w:eastAsia="Calibri" w:hAnsi="Times New Roman" w:cs="Times New Roman"/>
          <w:sz w:val="28"/>
          <w:szCs w:val="28"/>
        </w:rPr>
        <w:t xml:space="preserve">второй </w:t>
      </w:r>
      <w:r w:rsidRPr="005E4947">
        <w:rPr>
          <w:rFonts w:ascii="Times New Roman" w:eastAsia="Calibri" w:hAnsi="Times New Roman" w:cs="Times New Roman"/>
          <w:sz w:val="28"/>
          <w:szCs w:val="28"/>
        </w:rPr>
        <w:t>семестр), характеризующийся ослаблением влияния внешних стимулов и недостаточной сформиров</w:t>
      </w:r>
      <w:r>
        <w:rPr>
          <w:rFonts w:ascii="Times New Roman" w:eastAsia="Calibri" w:hAnsi="Times New Roman" w:cs="Times New Roman"/>
          <w:sz w:val="28"/>
          <w:szCs w:val="28"/>
        </w:rPr>
        <w:t xml:space="preserve">анностью познавательных мотивов </w:t>
      </w:r>
      <w:r w:rsidRPr="009D7043">
        <w:rPr>
          <w:rFonts w:ascii="Times New Roman" w:eastAsia="Calibri" w:hAnsi="Times New Roman" w:cs="Times New Roman"/>
          <w:sz w:val="28"/>
          <w:szCs w:val="28"/>
        </w:rPr>
        <w:t>[2]</w:t>
      </w:r>
      <w:r>
        <w:rPr>
          <w:rFonts w:ascii="Times New Roman" w:eastAsia="Calibri" w:hAnsi="Times New Roman" w:cs="Times New Roman"/>
          <w:sz w:val="28"/>
          <w:szCs w:val="28"/>
        </w:rPr>
        <w:t>.</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в начале обучения, среди задач стоящих перед обучающимся оказывается не только налаживание отношений, как со сверстниками так и с преподавателями, построение психологически комфортного для себя климата, но и понимание новой</w:t>
      </w:r>
      <w:r w:rsidRPr="00D054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формы изучения дисциплин, ориентированной в большей степени по сравнению со школой, на самостоятельное изучение. Одной из основных задач преподавателя, при работе с обучающимися, обладающими совершенно разного уровня знаниями по предмету, с учётом их кризисов, является использование высокой степени объективности при оценке учебно-познавательной деятельности. </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Очевидно, что бально-рейтинговая система оценки знаний обучающихся наиболее приспособлена для осуществления педагогической деятельности при работе с первым курсом, так как она:</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объективно показывает знания студента с минимально допустимыми отклонениями на субъективное восприятие личности обучающегося преподавателем;</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поддерживает конкурентоспособный уровень в среде обучающихся;</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создаёт условия для самоконтроля обучающихся;</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позволяет образовательному учреждению формировать систему поощрения учебных достижений обучающихся </w:t>
      </w:r>
      <w:r w:rsidRPr="00934496">
        <w:rPr>
          <w:rFonts w:ascii="Times New Roman" w:eastAsia="Calibri" w:hAnsi="Times New Roman" w:cs="Times New Roman"/>
          <w:sz w:val="28"/>
          <w:szCs w:val="28"/>
        </w:rPr>
        <w:t>[</w:t>
      </w:r>
      <w:r>
        <w:rPr>
          <w:rFonts w:ascii="Times New Roman" w:eastAsia="Calibri" w:hAnsi="Times New Roman" w:cs="Times New Roman"/>
          <w:sz w:val="28"/>
          <w:szCs w:val="28"/>
        </w:rPr>
        <w:t>4</w:t>
      </w:r>
      <w:r w:rsidRPr="00934496">
        <w:rPr>
          <w:rFonts w:ascii="Times New Roman" w:eastAsia="Calibri" w:hAnsi="Times New Roman" w:cs="Times New Roman"/>
          <w:sz w:val="28"/>
          <w:szCs w:val="28"/>
        </w:rPr>
        <w:t>]</w:t>
      </w:r>
      <w:r>
        <w:rPr>
          <w:rFonts w:ascii="Times New Roman" w:eastAsia="Calibri" w:hAnsi="Times New Roman" w:cs="Times New Roman"/>
          <w:sz w:val="28"/>
          <w:szCs w:val="28"/>
        </w:rPr>
        <w:t>;</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 стимулирует творческое отношение к работе;</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 способствует уменьшению стрессовых ситуаций при получении неудовлетворительных оценок (получая 2 балла, обучающийся понимает, что это больше, чем 0 баллов в случае неявки на урок);</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обеспечивает предсказуемость итоговой отметки, сознательный подход обучающихся к её достижению </w:t>
      </w:r>
      <w:r w:rsidRPr="00261805">
        <w:rPr>
          <w:rFonts w:ascii="Times New Roman" w:eastAsia="Calibri" w:hAnsi="Times New Roman" w:cs="Times New Roman"/>
          <w:sz w:val="28"/>
          <w:szCs w:val="28"/>
        </w:rPr>
        <w:t>[</w:t>
      </w:r>
      <w:r>
        <w:rPr>
          <w:rFonts w:ascii="Times New Roman" w:eastAsia="Calibri" w:hAnsi="Times New Roman" w:cs="Times New Roman"/>
          <w:sz w:val="28"/>
          <w:szCs w:val="28"/>
        </w:rPr>
        <w:t>3</w:t>
      </w:r>
      <w:r w:rsidRPr="00261805">
        <w:rPr>
          <w:rFonts w:ascii="Times New Roman" w:eastAsia="Calibri" w:hAnsi="Times New Roman" w:cs="Times New Roman"/>
          <w:sz w:val="28"/>
          <w:szCs w:val="28"/>
        </w:rPr>
        <w:t>]</w:t>
      </w:r>
      <w:r>
        <w:rPr>
          <w:rFonts w:ascii="Times New Roman" w:eastAsia="Calibri" w:hAnsi="Times New Roman" w:cs="Times New Roman"/>
          <w:sz w:val="28"/>
          <w:szCs w:val="28"/>
        </w:rPr>
        <w:t>.</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применении бально-рейтинговой системы при обучении иностранному языку в ТюмГНГУ в г. Ноябрьске можно выделить три звена системы контроля:</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входной контроль;</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текущий контроль;</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промежуточный контроль;</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итоговый контроль.</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Первоначально обучающегося знакомят с системой оценивая и требованиями к его учебно-познавательной деятельности. Обучающийся знакомится с рейтинговой шкалой по дисциплине «Иностранный язык», которая отражает информацию за освоение каких элементов (тем, разделов, выполнение </w:t>
      </w:r>
      <w:r>
        <w:rPr>
          <w:rFonts w:ascii="Times New Roman" w:eastAsia="Calibri" w:hAnsi="Times New Roman" w:cs="Times New Roman"/>
          <w:sz w:val="28"/>
          <w:szCs w:val="28"/>
        </w:rPr>
        <w:lastRenderedPageBreak/>
        <w:t>каких видов упражнений) образовательного процесса происходит «награждение» баллами.</w:t>
      </w:r>
    </w:p>
    <w:p w:rsidR="00E82093" w:rsidRPr="00BF4412" w:rsidRDefault="00E82093" w:rsidP="00E82093">
      <w:pPr>
        <w:spacing w:after="0" w:line="240" w:lineRule="auto"/>
        <w:ind w:firstLine="709"/>
        <w:jc w:val="both"/>
        <w:rPr>
          <w:rFonts w:ascii="Times New Roman" w:eastAsia="Calibri" w:hAnsi="Times New Roman" w:cs="Times New Roman"/>
          <w:sz w:val="28"/>
          <w:szCs w:val="28"/>
        </w:rPr>
      </w:pPr>
      <w:r w:rsidRPr="00BF4412">
        <w:rPr>
          <w:rFonts w:ascii="Times New Roman" w:eastAsia="Calibri" w:hAnsi="Times New Roman" w:cs="Times New Roman"/>
          <w:sz w:val="28"/>
          <w:szCs w:val="28"/>
        </w:rPr>
        <w:t xml:space="preserve">Нормативный рейтинг дисциплины </w:t>
      </w:r>
      <w:r>
        <w:rPr>
          <w:rFonts w:ascii="Times New Roman" w:eastAsia="Calibri" w:hAnsi="Times New Roman" w:cs="Times New Roman"/>
          <w:sz w:val="28"/>
          <w:szCs w:val="28"/>
        </w:rPr>
        <w:t xml:space="preserve">«Иностранный язык» </w:t>
      </w:r>
      <w:r w:rsidRPr="00BF4412">
        <w:rPr>
          <w:rFonts w:ascii="Times New Roman" w:eastAsia="Calibri" w:hAnsi="Times New Roman" w:cs="Times New Roman"/>
          <w:sz w:val="28"/>
          <w:szCs w:val="28"/>
        </w:rPr>
        <w:t>за семестр составляет 100 баллов</w:t>
      </w:r>
      <w:r>
        <w:rPr>
          <w:rFonts w:ascii="Times New Roman" w:eastAsia="Calibri" w:hAnsi="Times New Roman" w:cs="Times New Roman"/>
          <w:sz w:val="28"/>
          <w:szCs w:val="28"/>
        </w:rPr>
        <w:t xml:space="preserve">: </w:t>
      </w:r>
      <w:r w:rsidRPr="00237AD4">
        <w:rPr>
          <w:rFonts w:ascii="Times New Roman" w:eastAsia="Calibri" w:hAnsi="Times New Roman" w:cs="Times New Roman"/>
          <w:sz w:val="28"/>
          <w:szCs w:val="28"/>
        </w:rPr>
        <w:t>5 баллов – баллы поощрения за портфолио</w:t>
      </w:r>
      <w:r>
        <w:rPr>
          <w:rFonts w:ascii="Times New Roman" w:eastAsia="Calibri" w:hAnsi="Times New Roman" w:cs="Times New Roman"/>
          <w:sz w:val="28"/>
          <w:szCs w:val="28"/>
        </w:rPr>
        <w:t xml:space="preserve"> (р</w:t>
      </w:r>
      <w:r w:rsidRPr="006909A3">
        <w:rPr>
          <w:rFonts w:ascii="Times New Roman" w:eastAsia="Calibri" w:hAnsi="Times New Roman" w:cs="Times New Roman"/>
          <w:sz w:val="28"/>
          <w:szCs w:val="28"/>
        </w:rPr>
        <w:t>езультаты учебных и внеучебных достижений</w:t>
      </w:r>
      <w:r>
        <w:rPr>
          <w:rFonts w:ascii="Times New Roman" w:eastAsia="Calibri" w:hAnsi="Times New Roman" w:cs="Times New Roman"/>
          <w:sz w:val="28"/>
          <w:szCs w:val="28"/>
        </w:rPr>
        <w:t>, такие как:</w:t>
      </w:r>
      <w:r w:rsidRPr="006909A3">
        <w:rPr>
          <w:rFonts w:ascii="Times New Roman" w:eastAsia="Calibri" w:hAnsi="Times New Roman" w:cs="Times New Roman"/>
          <w:sz w:val="28"/>
          <w:szCs w:val="28"/>
        </w:rPr>
        <w:t xml:space="preserve"> грамоты участника и/или призера внутренних олимпиад и конкурсов по дисциплине</w:t>
      </w:r>
      <w:r>
        <w:rPr>
          <w:rFonts w:ascii="Times New Roman" w:eastAsia="Calibri" w:hAnsi="Times New Roman" w:cs="Times New Roman"/>
          <w:sz w:val="28"/>
          <w:szCs w:val="28"/>
        </w:rPr>
        <w:t>), 9</w:t>
      </w:r>
      <w:r w:rsidRPr="00237AD4">
        <w:rPr>
          <w:rFonts w:ascii="Times New Roman" w:eastAsia="Calibri" w:hAnsi="Times New Roman" w:cs="Times New Roman"/>
          <w:sz w:val="28"/>
          <w:szCs w:val="28"/>
        </w:rPr>
        <w:t>5 баллов по результатам экзамена.</w:t>
      </w:r>
      <w:r>
        <w:rPr>
          <w:rFonts w:ascii="Times New Roman" w:eastAsia="Calibri" w:hAnsi="Times New Roman" w:cs="Times New Roman"/>
          <w:sz w:val="28"/>
          <w:szCs w:val="28"/>
        </w:rPr>
        <w:t xml:space="preserve"> </w:t>
      </w:r>
      <w:r w:rsidRPr="00BF4412">
        <w:rPr>
          <w:rFonts w:ascii="Times New Roman" w:eastAsia="Calibri" w:hAnsi="Times New Roman" w:cs="Times New Roman"/>
          <w:sz w:val="28"/>
          <w:szCs w:val="28"/>
        </w:rPr>
        <w:t>По итогам семестра баллы рейтинга для дисциплин</w:t>
      </w:r>
      <w:r>
        <w:rPr>
          <w:rFonts w:ascii="Times New Roman" w:eastAsia="Calibri" w:hAnsi="Times New Roman" w:cs="Times New Roman"/>
          <w:sz w:val="28"/>
          <w:szCs w:val="28"/>
        </w:rPr>
        <w:t>ы,</w:t>
      </w:r>
      <w:r w:rsidRPr="00BF4412">
        <w:rPr>
          <w:rFonts w:ascii="Times New Roman" w:eastAsia="Calibri" w:hAnsi="Times New Roman" w:cs="Times New Roman"/>
          <w:sz w:val="28"/>
          <w:szCs w:val="28"/>
        </w:rPr>
        <w:t xml:space="preserve"> переводятся в пятибалльную систему по следующей шкале:</w:t>
      </w:r>
      <w:r>
        <w:rPr>
          <w:rFonts w:ascii="Times New Roman" w:eastAsia="Calibri" w:hAnsi="Times New Roman" w:cs="Times New Roman"/>
          <w:sz w:val="28"/>
          <w:szCs w:val="28"/>
        </w:rPr>
        <w:t xml:space="preserve"> </w:t>
      </w:r>
      <w:r w:rsidRPr="00BF4412">
        <w:rPr>
          <w:rFonts w:ascii="Times New Roman" w:eastAsia="Calibri" w:hAnsi="Times New Roman" w:cs="Times New Roman"/>
          <w:sz w:val="28"/>
          <w:szCs w:val="28"/>
        </w:rPr>
        <w:t>88-100 баллов – «отлично»</w:t>
      </w:r>
      <w:r>
        <w:rPr>
          <w:rFonts w:ascii="Times New Roman" w:eastAsia="Calibri" w:hAnsi="Times New Roman" w:cs="Times New Roman"/>
          <w:sz w:val="28"/>
          <w:szCs w:val="28"/>
        </w:rPr>
        <w:t xml:space="preserve">, </w:t>
      </w:r>
      <w:r w:rsidRPr="00BF4412">
        <w:rPr>
          <w:rFonts w:ascii="Times New Roman" w:eastAsia="Calibri" w:hAnsi="Times New Roman" w:cs="Times New Roman"/>
          <w:sz w:val="28"/>
          <w:szCs w:val="28"/>
        </w:rPr>
        <w:t>76-87 балла – «хорошо»</w:t>
      </w:r>
      <w:r>
        <w:rPr>
          <w:rFonts w:ascii="Times New Roman" w:eastAsia="Calibri" w:hAnsi="Times New Roman" w:cs="Times New Roman"/>
          <w:sz w:val="28"/>
          <w:szCs w:val="28"/>
        </w:rPr>
        <w:t xml:space="preserve">, </w:t>
      </w:r>
      <w:r w:rsidRPr="00BF4412">
        <w:rPr>
          <w:rFonts w:ascii="Times New Roman" w:eastAsia="Calibri" w:hAnsi="Times New Roman" w:cs="Times New Roman"/>
          <w:sz w:val="28"/>
          <w:szCs w:val="28"/>
        </w:rPr>
        <w:t>61-75 баллов – «удовлетворительно»</w:t>
      </w:r>
      <w:r>
        <w:rPr>
          <w:rFonts w:ascii="Times New Roman" w:eastAsia="Calibri" w:hAnsi="Times New Roman" w:cs="Times New Roman"/>
          <w:sz w:val="28"/>
          <w:szCs w:val="28"/>
        </w:rPr>
        <w:t xml:space="preserve">, </w:t>
      </w:r>
      <w:r w:rsidRPr="00BF4412">
        <w:rPr>
          <w:rFonts w:ascii="Times New Roman" w:eastAsia="Calibri" w:hAnsi="Times New Roman" w:cs="Times New Roman"/>
          <w:sz w:val="28"/>
          <w:szCs w:val="28"/>
        </w:rPr>
        <w:t>60 баллов и менее – «неудовлетворительно».</w:t>
      </w:r>
      <w:r>
        <w:rPr>
          <w:rFonts w:ascii="Times New Roman" w:eastAsia="Calibri" w:hAnsi="Times New Roman" w:cs="Times New Roman"/>
          <w:sz w:val="28"/>
          <w:szCs w:val="28"/>
        </w:rPr>
        <w:t xml:space="preserve"> Итоговые баллы складываются из оценок на уроке за фронтальный и индивидуальный опрос, самостоятельные работы, письменные, устные опросы, проверки понимания услышанного (задания на аудирование) и посещение занятий.</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первом занятии по иностранному языку используется </w:t>
      </w:r>
      <w:r w:rsidRPr="007158A7">
        <w:rPr>
          <w:rFonts w:ascii="Times New Roman" w:eastAsia="Calibri" w:hAnsi="Times New Roman" w:cs="Times New Roman"/>
          <w:i/>
          <w:sz w:val="28"/>
          <w:szCs w:val="28"/>
        </w:rPr>
        <w:t>входной контроль</w:t>
      </w:r>
      <w:r>
        <w:rPr>
          <w:rFonts w:ascii="Times New Roman" w:eastAsia="Calibri" w:hAnsi="Times New Roman" w:cs="Times New Roman"/>
          <w:sz w:val="28"/>
          <w:szCs w:val="28"/>
        </w:rPr>
        <w:t xml:space="preserve">, который призван проверить базовые знания и практические навыки по дисциплине, в том числе выявить пробелы в знаниях и помочь преподавателю определиться с направлением их исправления. При оценке знаний учитываются такие критерии как глубина знаний, самостоятельность в процессе выполнения заданий. </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последующих занятиях систематически проводится </w:t>
      </w:r>
      <w:r w:rsidRPr="001735CC">
        <w:rPr>
          <w:rFonts w:ascii="Times New Roman" w:eastAsia="Calibri" w:hAnsi="Times New Roman" w:cs="Times New Roman"/>
          <w:i/>
          <w:sz w:val="28"/>
          <w:szCs w:val="28"/>
        </w:rPr>
        <w:t>текущий контроль</w:t>
      </w:r>
      <w:r>
        <w:rPr>
          <w:rFonts w:ascii="Times New Roman" w:eastAsia="Calibri" w:hAnsi="Times New Roman" w:cs="Times New Roman"/>
          <w:sz w:val="28"/>
          <w:szCs w:val="28"/>
        </w:rPr>
        <w:t xml:space="preserve"> для фиксации понимания обучающимися пройденного материала и степени овладения им как в форме фронтального опроса группы, так и в форме индивидуальной работы. В зависимости от результатов проводятся оперативные действия по корректировке для достижения максимального результата. Так как основная функция текущего контроля обучающая, ребятам, кто менее успешно справился с заданием, предлагается переделать задания до достижения большего результата.</w:t>
      </w:r>
    </w:p>
    <w:p w:rsidR="00E82093" w:rsidRPr="00BD0AC6" w:rsidRDefault="00E82093" w:rsidP="00E82093">
      <w:pPr>
        <w:spacing w:after="0" w:line="240" w:lineRule="auto"/>
        <w:ind w:firstLine="709"/>
        <w:jc w:val="both"/>
        <w:rPr>
          <w:rFonts w:ascii="Times New Roman" w:eastAsia="Calibri" w:hAnsi="Times New Roman" w:cs="Times New Roman"/>
          <w:sz w:val="28"/>
          <w:szCs w:val="28"/>
        </w:rPr>
      </w:pPr>
      <w:r w:rsidRPr="001735CC">
        <w:rPr>
          <w:rFonts w:ascii="Times New Roman" w:eastAsia="Calibri" w:hAnsi="Times New Roman" w:cs="Times New Roman"/>
          <w:i/>
          <w:sz w:val="28"/>
          <w:szCs w:val="28"/>
        </w:rPr>
        <w:t>Промежуточный контроль</w:t>
      </w:r>
      <w:r>
        <w:rPr>
          <w:rFonts w:ascii="Times New Roman" w:eastAsia="Calibri" w:hAnsi="Times New Roman" w:cs="Times New Roman"/>
          <w:sz w:val="28"/>
          <w:szCs w:val="28"/>
        </w:rPr>
        <w:t xml:space="preserve"> направленный на проверку уровня усвоения учебного материала по изученным темам проводится перед 1, 2 и 3 промежуточными аттестациями. Формы контроля основываются на дифференцированном подходе: для контроля навыков устной речи применяется дискуссия, навыков письменной речи – письменная контрольная работа в виде теста, где также оценивается</w:t>
      </w:r>
      <w:r w:rsidRPr="0020095E">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восприятия речи на слух (выполнение заданий аудирования) и работа с текстом с последующим выполнением упражнений на основании информации прочитанного. Данные виды контроля позволяют выявить полноту и прочность теоретических и практических знаний по иностранному языку, приобретённых за семестр, наличие у обучающихся умения вести самостоятельную работу, навыки обращения с учебной и справочной литературой, словарями, наметить пути компенсации пробелов в освоении пройденного материала</w:t>
      </w:r>
      <w:r w:rsidRPr="00BD0AC6">
        <w:rPr>
          <w:rFonts w:ascii="Times New Roman" w:eastAsia="Calibri" w:hAnsi="Times New Roman" w:cs="Times New Roman"/>
          <w:sz w:val="28"/>
          <w:szCs w:val="28"/>
        </w:rPr>
        <w:t xml:space="preserve"> [1]</w:t>
      </w:r>
      <w:r>
        <w:rPr>
          <w:rFonts w:ascii="Times New Roman" w:eastAsia="Calibri" w:hAnsi="Times New Roman" w:cs="Times New Roman"/>
          <w:sz w:val="28"/>
          <w:szCs w:val="28"/>
        </w:rPr>
        <w:t>.</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предпоследнем занятии семестра проводится </w:t>
      </w:r>
      <w:r w:rsidRPr="00BD0AC6">
        <w:rPr>
          <w:rFonts w:ascii="Times New Roman" w:eastAsia="Calibri" w:hAnsi="Times New Roman" w:cs="Times New Roman"/>
          <w:i/>
          <w:sz w:val="28"/>
          <w:szCs w:val="28"/>
        </w:rPr>
        <w:t>итоговый контроль</w:t>
      </w:r>
      <w:r>
        <w:rPr>
          <w:rFonts w:ascii="Times New Roman" w:eastAsia="Calibri" w:hAnsi="Times New Roman" w:cs="Times New Roman"/>
          <w:sz w:val="28"/>
          <w:szCs w:val="28"/>
        </w:rPr>
        <w:t>, который показывает качество приобретённых знаний, умений и навыков в устной речи, чтении и письме.</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 итогам предварительного подсчёта баллов перед зимней сессией можно сделать вывод, что вышеизложенная система оценка знаний обучающихся показала следующие положительные результаты:</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улучшение показателей посещаемости занятий, укрепление дисциплины (несмотря на то, что обучающимся предлагалось самостоятельно проделывать упражнения при наличии пропущенных занятий и сдавать их при последующем посещении уроков по иностранному языку, они всё же предпочитали непосредственное выполнение заданий на уроке);</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постоянная работа обучающихся, как, непосредственно, на занятиях, так и самостоятельно, во внеаудиторное время;</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повышение мотивации к обучению (заработать как можно больше баллов посредством прочного усвоения материала);</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оперативность контроля (своевременное определение пробелов и корректировка деятельности в течение семестра);</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 повышение активности обучающихся.</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Однако, были выявлены и недостатки бально-рейтинговой системы:</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отсутствие достаточного количества времени для получения необходимого количества баллов, если обучающийся пропустил занятие;</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сложность фиксации баллов в условиях использования бумажных средств записи данных при «пересдачи» того или иного задания на более высокий балл.</w:t>
      </w:r>
    </w:p>
    <w:p w:rsidR="00D270A7" w:rsidRDefault="00E82093" w:rsidP="00672FF7">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Тем не менее, применение бально-рейтинговой системы превращает обучающегося в активного участника образовательного процесса, способного решать поставленные задачи, самостоятельно делать выбор по достижению того или иного уровня усвоения материала, пользоваться информацией для дальнейшего самостоятельно</w:t>
      </w:r>
      <w:r w:rsidR="00672FF7">
        <w:rPr>
          <w:rFonts w:ascii="Times New Roman" w:eastAsia="Calibri" w:hAnsi="Times New Roman" w:cs="Times New Roman"/>
          <w:sz w:val="28"/>
          <w:szCs w:val="28"/>
        </w:rPr>
        <w:t>го изучения иностранного языка.</w:t>
      </w:r>
    </w:p>
    <w:p w:rsidR="00E82093" w:rsidRPr="00B36009" w:rsidRDefault="00E82093" w:rsidP="00E82093">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E82093" w:rsidRPr="00934496"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934496">
        <w:rPr>
          <w:rFonts w:ascii="Times New Roman" w:eastAsia="Calibri" w:hAnsi="Times New Roman" w:cs="Times New Roman"/>
          <w:sz w:val="28"/>
          <w:szCs w:val="28"/>
        </w:rPr>
        <w:t>Алещанова И. В., Фролова Н. А. Роль рейтингового контроля в системе способов оптимизации процесса обучения // Академический журнал Западной Сибири: Материалы конференции с международным участием. - Тюмень, 2008. - С. 5.</w:t>
      </w:r>
    </w:p>
    <w:p w:rsidR="00E82093"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934496">
        <w:rPr>
          <w:rFonts w:ascii="Times New Roman" w:eastAsia="Calibri" w:hAnsi="Times New Roman" w:cs="Times New Roman"/>
          <w:sz w:val="28"/>
          <w:szCs w:val="28"/>
        </w:rPr>
        <w:t>Ведута О. В. Формирование учебной мотивации студентов учреждений среднего профессионального образования технического профиля: диссертация кандидата педагогических наук: 13.00.01/ Ведута Ольга Витальевна; [Место защиты: Тюмен. гос. ун-т].- Тюмень, 2011.- 216</w:t>
      </w:r>
      <w:r>
        <w:rPr>
          <w:rFonts w:ascii="Times New Roman" w:eastAsia="Calibri" w:hAnsi="Times New Roman" w:cs="Times New Roman"/>
          <w:sz w:val="28"/>
          <w:szCs w:val="28"/>
        </w:rPr>
        <w:t xml:space="preserve"> с.</w:t>
      </w:r>
    </w:p>
    <w:p w:rsidR="00E82093" w:rsidRPr="00C45FB1" w:rsidRDefault="00E82093" w:rsidP="00E820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BB1E2D">
        <w:rPr>
          <w:rFonts w:ascii="Times New Roman" w:eastAsia="Calibri" w:hAnsi="Times New Roman" w:cs="Times New Roman"/>
          <w:sz w:val="28"/>
          <w:szCs w:val="28"/>
        </w:rPr>
        <w:t xml:space="preserve">Павлова Т. Г. Анализ эффективности внедрения РНС в учебную деятельность// </w:t>
      </w:r>
      <w:r w:rsidRPr="00C45FB1">
        <w:rPr>
          <w:rFonts w:ascii="Times New Roman" w:eastAsia="Calibri" w:hAnsi="Times New Roman" w:cs="Times New Roman"/>
          <w:sz w:val="28"/>
          <w:szCs w:val="28"/>
        </w:rPr>
        <w:t>Сборник городской научно-практической конференции «Рейтинговая накопительная система оценки образовательных результатов: проблемы и перспективы развития».- СПб: ГБОУ СПО Педагогический колледж № 1 им. Н.А. Некрасова Санкт-Петербурга, 2012. Часть 2. С. 102-106</w:t>
      </w:r>
    </w:p>
    <w:p w:rsidR="00E82093" w:rsidRDefault="00E82093" w:rsidP="00E82093">
      <w:pPr>
        <w:spacing w:after="0" w:line="240" w:lineRule="auto"/>
        <w:ind w:firstLine="709"/>
        <w:jc w:val="both"/>
        <w:rPr>
          <w:rFonts w:ascii="Times New Roman" w:hAnsi="Times New Roman"/>
          <w:sz w:val="28"/>
          <w:szCs w:val="28"/>
        </w:rPr>
      </w:pPr>
      <w:r>
        <w:rPr>
          <w:rFonts w:ascii="Times New Roman" w:eastAsia="Calibri" w:hAnsi="Times New Roman" w:cs="Times New Roman"/>
          <w:sz w:val="28"/>
          <w:szCs w:val="28"/>
        </w:rPr>
        <w:t xml:space="preserve">4. </w:t>
      </w:r>
      <w:r w:rsidRPr="00934496">
        <w:rPr>
          <w:rFonts w:ascii="Times New Roman" w:eastAsia="Calibri" w:hAnsi="Times New Roman" w:cs="Times New Roman"/>
          <w:sz w:val="28"/>
          <w:szCs w:val="28"/>
        </w:rPr>
        <w:t xml:space="preserve">Фролова Н. А., Алещанова И. В. </w:t>
      </w:r>
      <w:r>
        <w:rPr>
          <w:rFonts w:ascii="Times New Roman" w:eastAsia="Calibri" w:hAnsi="Times New Roman" w:cs="Times New Roman"/>
          <w:sz w:val="28"/>
          <w:szCs w:val="28"/>
        </w:rPr>
        <w:t>Методико-дидактический аспект системы контроля качества знаний на занятиях по иностранному языку</w:t>
      </w:r>
      <w:r w:rsidRPr="00934496">
        <w:rPr>
          <w:rFonts w:ascii="Times New Roman" w:eastAsia="Calibri" w:hAnsi="Times New Roman" w:cs="Times New Roman"/>
          <w:sz w:val="28"/>
          <w:szCs w:val="28"/>
        </w:rPr>
        <w:t>// Современные проблемы науки и образования. – 2013. – № 4. С 304</w:t>
      </w:r>
    </w:p>
    <w:p w:rsidR="00E82093" w:rsidRDefault="00E82093" w:rsidP="00E82093">
      <w:pPr>
        <w:spacing w:after="0" w:line="240" w:lineRule="auto"/>
        <w:ind w:firstLine="709"/>
        <w:jc w:val="both"/>
        <w:rPr>
          <w:rFonts w:ascii="Times New Roman" w:hAnsi="Times New Roman"/>
          <w:sz w:val="28"/>
          <w:szCs w:val="28"/>
        </w:rPr>
      </w:pPr>
    </w:p>
    <w:p w:rsidR="00672FF7" w:rsidRDefault="00672FF7" w:rsidP="00E82093">
      <w:pPr>
        <w:spacing w:after="0" w:line="240" w:lineRule="auto"/>
        <w:ind w:firstLine="709"/>
        <w:jc w:val="both"/>
        <w:rPr>
          <w:rFonts w:ascii="Times New Roman" w:hAnsi="Times New Roman"/>
          <w:sz w:val="28"/>
          <w:szCs w:val="28"/>
        </w:rPr>
      </w:pPr>
    </w:p>
    <w:p w:rsidR="00D10688" w:rsidRPr="00D10688" w:rsidRDefault="00672FF7" w:rsidP="00D10688">
      <w:pPr>
        <w:spacing w:after="0" w:line="240" w:lineRule="auto"/>
        <w:ind w:left="-284" w:right="-2"/>
        <w:jc w:val="center"/>
        <w:rPr>
          <w:rFonts w:ascii="Times New Roman" w:eastAsia="Times New Roman" w:hAnsi="Times New Roman" w:cs="Times New Roman"/>
          <w:b/>
          <w:sz w:val="28"/>
          <w:szCs w:val="28"/>
        </w:rPr>
      </w:pPr>
      <w:r w:rsidRPr="00D10688">
        <w:rPr>
          <w:rFonts w:ascii="Times New Roman" w:eastAsia="Times New Roman" w:hAnsi="Times New Roman" w:cs="Times New Roman"/>
          <w:b/>
          <w:sz w:val="28"/>
          <w:szCs w:val="28"/>
        </w:rPr>
        <w:lastRenderedPageBreak/>
        <w:t xml:space="preserve">Инновационные подходы к преподаванию математики в условиях новых </w:t>
      </w:r>
      <w:r w:rsidR="00D10688" w:rsidRPr="00D10688">
        <w:rPr>
          <w:rFonts w:ascii="Times New Roman" w:eastAsia="Times New Roman" w:hAnsi="Times New Roman" w:cs="Times New Roman"/>
          <w:b/>
          <w:sz w:val="28"/>
          <w:szCs w:val="28"/>
        </w:rPr>
        <w:t>ФГОС</w:t>
      </w:r>
    </w:p>
    <w:p w:rsidR="00D10688" w:rsidRPr="00D10688" w:rsidRDefault="00D10688" w:rsidP="00D10688">
      <w:pPr>
        <w:spacing w:after="0" w:line="240" w:lineRule="auto"/>
        <w:ind w:right="-2"/>
        <w:jc w:val="right"/>
        <w:rPr>
          <w:rFonts w:ascii="Times New Roman" w:eastAsia="Times New Roman" w:hAnsi="Times New Roman" w:cs="Times New Roman"/>
          <w:sz w:val="28"/>
          <w:szCs w:val="28"/>
        </w:rPr>
      </w:pPr>
    </w:p>
    <w:p w:rsidR="00D10688" w:rsidRPr="00D10688" w:rsidRDefault="00D10688" w:rsidP="00D10688">
      <w:pPr>
        <w:spacing w:after="0" w:line="240" w:lineRule="auto"/>
        <w:ind w:right="-2"/>
        <w:jc w:val="right"/>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Л.А.Котова, учитель начальных классов, </w:t>
      </w:r>
    </w:p>
    <w:p w:rsidR="00D10688" w:rsidRPr="00D10688" w:rsidRDefault="00D10688" w:rsidP="00D10688">
      <w:pPr>
        <w:spacing w:after="0" w:line="240" w:lineRule="auto"/>
        <w:ind w:right="-2"/>
        <w:jc w:val="right"/>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Муниципальное бюджетное общеобразовательное учреждение </w:t>
      </w:r>
    </w:p>
    <w:p w:rsidR="00D10688" w:rsidRPr="00D10688" w:rsidRDefault="00D10688" w:rsidP="00D10688">
      <w:pPr>
        <w:spacing w:after="0" w:line="240" w:lineRule="auto"/>
        <w:jc w:val="right"/>
        <w:rPr>
          <w:rFonts w:ascii="Times New Roman" w:eastAsia="Calibri" w:hAnsi="Times New Roman" w:cs="Times New Roman"/>
          <w:i/>
          <w:sz w:val="28"/>
          <w:szCs w:val="28"/>
        </w:rPr>
      </w:pPr>
      <w:r w:rsidRPr="00D10688">
        <w:rPr>
          <w:rFonts w:ascii="Times New Roman" w:eastAsia="Calibri" w:hAnsi="Times New Roman" w:cs="Times New Roman"/>
          <w:sz w:val="28"/>
          <w:szCs w:val="28"/>
        </w:rPr>
        <w:t>«Средняя общеобразовательная школа № 7» корпус 2, г. Когалым</w:t>
      </w:r>
    </w:p>
    <w:p w:rsidR="00D10688" w:rsidRPr="00D10688" w:rsidRDefault="00D10688" w:rsidP="00D10688">
      <w:pPr>
        <w:spacing w:after="0" w:line="240" w:lineRule="auto"/>
        <w:ind w:left="-284" w:right="283"/>
        <w:rPr>
          <w:rFonts w:ascii="Times New Roman" w:eastAsia="Times New Roman" w:hAnsi="Times New Roman" w:cs="Times New Roman"/>
          <w:sz w:val="28"/>
          <w:szCs w:val="28"/>
        </w:rPr>
      </w:pP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«В школьном возрасте игра не умирает, а проникает в отношение к действительности»- говорил В.В.Выготский.</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«В игре эффективнее, чем в других видах деятельности, развиваются все психические процессы» - так утверждали выдающиеся педагоги- психологи (В.В.Выготский; А.Н.Леонтьев; Д.Б.Эльконин; А.В.Запорожец; В.С.Мухина).</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Игровые и занимательные задания по математике для учащихся начальных классов рассчитаны на усвоение и углубление знаний по основным темам программного материала. Они разнообразят виды деятельности детей на уроке, воспитывают интерес к математике, развивают внимание, память и мышление учащихся, являются разрядкой для нервной системы. Ребенок, играя, все время стремится вперед, а не назад. Так и в учебной деятельности, применяя элементы игры, играя, мы постоянно идем вперед, приобретая новые знания, умения, навыки.</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Интерес детей к дидактической игре перемещается от игрового действия к умственной задаче. Игра помогает сделать любой учебный материал увлекательным, вызывает у учеников глубокое удовлетворение, создает радостное рабочее настроение, облегчает процесс усвоения знаний.</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Игра может быть проведена на любом этапе урока. В большинство игр надо вносить элементы соревнования, что также повышает активность детей в процессе обучения. В конце игры – соревнования, нужно обязательно обратить внимание на дружную работу в командах или всего класса, что способствует формированию сплоченного коллектива.</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Потребность в занимательных заданиях у детей сохраняется и занимает значительное место на протяжении всех лет обучения в начальной школе. Благодаря занимательным заданиям удается привлечь внимание детей к таким предметам, которые в обычных неигровых условиях не интересуют и на которых сосредоточить внимание не удается. Занимательные задания позволяют установить преемственность между воспитанием ребенка в дошкольном возрасте в детском саду или в семье, где преобладающее место в его деятельности занимала игра, и воспитанием и обучением ребенка в школе. В школе основной формой обучения становится урок. Включение в урок занимательных заданий, которые удовлетворяют требованиям, вытекающим из задач обучения и воспитания, и носят обучающий характер, сближают новую деятельность ребенка с привычной и делают менее заметным для ребенка переход к серьезной учебной работе. Потребность к игре у школьников необходимо использовать и направлять в целях решения определенных учебных и воспитательных  задач. Игнорирование этих потребностей в учебно-воспитательной работе означало бы игнорирование особенностей развития ребенка дошкольного и младшего школьного возраста.</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lastRenderedPageBreak/>
        <w:t>Наиболее трудным, а для некоторых детей на первых годах обучения нелюбимым предметом становится математика. Это объясняется тем, что овладение математическими знаниями связано с достаточно развитыми способностями к отвлечению, анализу, синтезу, обобщениям, умению сравнивать, классифицировать, дифференцировать. В то время как выше названные функции мыслительной деятельности у части детей еще не достаточно развиты.</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Для успешного обучения и воспитания детей необходимо на первых годах школьного обучения пробудить их интерес к учебным занятиям, увлечь, мобилизовать внимание, активизировать их деятельность. Наличие познавательных интересов к учебному предмету способствует повышению активности учащихся на уроках, увеличению успеваемости, самостоятельности при выполнении практических и умственных задач.</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Для развития познавательного интереса к математическим знаниям учителя используют разнообразные методы и приемы обучения математике, привлекая красочный наглядный материал, использование ИКТ, чем вовлекают учащихся в активный процесс овладения математическими знаниями.</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Наряду с различными методами и приемами, а также использованием электронных образовательных ресурсов, один из эффективных средств пробуждения живого интереса к учебному предмету являются занимательные упражнения. Еще К.Д. Ушинский говорил о необходимости включать элементы занимательности в серьезный учебный труд учащихся. Это позволяет организовать и сделать более продуктивной работу школьников.</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Обучение детей играть и , играя, считать, решать, строить, конструировать обеспечивает воспитание тех необходимых качеств, которые нужны ребенку в процессе обучения. Интерес к занимательному занятию, произвольное внимание, целенаправленность деятельности, стремление к достижению поставленных целей постепенно переключатся на учебные занятия. Первоначально эти занятия содержат некоторые элементы знакомых ребенку игр, чем старше ребенок, тем этих элементов становится меньше. Учитель привлекает новые средства пробуждения, сохранения  и  расширения познавательных интересов, чего нельзя сделать без обучения ребенка умению. Пользоваться играми, занимательными заданиями на начальных этапах обучения. Ценность занимательных заданий в процессе обучения заключается в том, что они создаются в обучающих целях, служат воспитанию и развитию математики в младших классах, можно добиться более прочных и осознанных УУД.</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В процессе выполнения занимательных заданий учащиеся незаметно для себя выполняют большое число арифметических действий, упражнений, тренируются в счете, сравнивают множество и числа, решают задачи и т.д.</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Таким образом, занимательные упражнения позволяют обеспечивают нужное количество повторений на разнообразном материале, постоянно поддерживая, сохраняя положительное отношение к математическому заданию, которое заложено в содержании упражнений.</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Внимание ребенка приковано к игре, к выполнению занимательных задач, а между тем он преодолевает трудности математического характера, переносит имеющиеся знания в новую для него обстановку, учится оперировать  </w:t>
      </w:r>
      <w:r w:rsidRPr="00D10688">
        <w:rPr>
          <w:rFonts w:ascii="Times New Roman" w:eastAsia="Times New Roman" w:hAnsi="Times New Roman" w:cs="Times New Roman"/>
          <w:sz w:val="28"/>
          <w:szCs w:val="28"/>
        </w:rPr>
        <w:lastRenderedPageBreak/>
        <w:t>имеющимися знаниями в изменившейся обстановке, где трудно длительное время активизировать внимание школьников на однообразной работе, вызвать их активную деятельность, волевое усилие, настойчивость в достижении цели.</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Положительные эмоции, возникающие во время игры, активизируют деятельность ребенка, обеспечивают решение задач, которые связаны с развитием мышечного чувства, слуха, моторики. В игре все внешние чувства упражняются, а следовательно, игра действует на них развивающее. В игре и занимательных заданиях получают развитие такие интеллектуальные процессы, как память, мышление, воображение. Все высшие чувства находят в играх благодатную почву для своего развития.</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Игра и занимательные упражнения рассматривались как способ обогащения знаний детей, расширения их кругозора, уточнения понятий, т.е., расширяя сферу игры, ребенок расширяет и сферу своего мышления, в игре и занимательных заданиях он  открывает новые свойства вещей и явлений и получает о них более точные понятия.</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Особенно высоко ценились занимательные задания с красочным материалом, игрушками, картинками, на которых изображались предметы окружающей ребенка действительности. Такие занимательные задания особенно увлекали детей и пробуждали интерес к изучаемому материалу.</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Особенно большое значение придавалось занимательным заданиям при повторении. А также большое значение занимательного материала математического содержания для лучшего понимания и закрепления математического материала для успешного проведения коррекционно-воспитательной работы с младшими школьниками, для более успешного вовлечения ребенка в серьезную учебную деятельность через игру и упражнения занимательного характера.</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Многообразие занимательного материала: игр, задач, головоломок, дает основание для их классификации, хотя довольно трудно разбить на группы столь разнообразный материал, созданный математиками, педагогами, методистами. Классифицировать его можно по разным признакам: по содержанию и значению, характеру мыслительных операций, а также по направленности на развитие тех или иных умений.</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Исходя из логики действий, осуществляемых тем, кто решает задачу, разнообразный занимательный материал можно классифицировать, выделив в нем условно три основные группы: развлечений, математические игры и задачи, развивающие игры и упражнения. Основанием для выделения таких групп является характер и назначение материала того или иного вида.</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 xml:space="preserve"> В сборниках занимательной математики широко представлены математические развлечения: головоломки, ребусы, лабиринты, игры на пространственное преобразование. Они интересны по содержанию, занимательны по форме, отличаются необычностью решения, парадоксальностью результата. Головоломки могут быть арифметическими (угадывание чисел), геометрическими (разрезание бумаги, сгибание проволоки), буквенными (анаграммы, кроссворды, шарады).</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lastRenderedPageBreak/>
        <w:t>Рассмотрим другие виды занимательного материала – математические игры. Это игры, в которых смоделированы математические построения, отношения, закономерности. Для нахождения ответа, как правило, необходим  предварительный анализ условий условий, правил, содержания игры или задачи. По ходу решения требуется применение математических методов и умозаключений.</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Разновидность математических игр и задач являются логические игры, задачи, упражнения. Они направлены на тренировку мышления при выполнении логических операций и действий: «Мельница», «Чем отличается», «По четыре». Игры: «Выращивание дерева», «Вычислительная машина» предполагают строгую логику действий.</w:t>
      </w:r>
    </w:p>
    <w:p w:rsidR="00D10688" w:rsidRPr="00D10688" w:rsidRDefault="00D10688" w:rsidP="00672FF7">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К занимательному материалу относятся и различные дидактические игры, а также привлекательные по форме и содержанию упражнения. Они направлены на развитие у детей разного возраста логического мышления, пространственных представлений, дают возможность упражн</w:t>
      </w:r>
      <w:r w:rsidR="00672FF7">
        <w:rPr>
          <w:rFonts w:ascii="Times New Roman" w:eastAsia="Times New Roman" w:hAnsi="Times New Roman" w:cs="Times New Roman"/>
          <w:sz w:val="28"/>
          <w:szCs w:val="28"/>
        </w:rPr>
        <w:t>ять детей в счете, вычислениях.</w:t>
      </w:r>
    </w:p>
    <w:p w:rsidR="00D10688" w:rsidRPr="00D10688" w:rsidRDefault="00D10688" w:rsidP="00D10688">
      <w:pPr>
        <w:spacing w:after="0" w:line="240" w:lineRule="auto"/>
        <w:ind w:firstLine="709"/>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Список литературы</w:t>
      </w:r>
    </w:p>
    <w:p w:rsidR="00D10688" w:rsidRPr="00D10688" w:rsidRDefault="00D10688" w:rsidP="00C72EEA">
      <w:pPr>
        <w:numPr>
          <w:ilvl w:val="0"/>
          <w:numId w:val="7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Дереклеева, Н.И. «Двигательные игры, тренинги и уроки здоровья» М., 2004г.</w:t>
      </w:r>
    </w:p>
    <w:p w:rsidR="00D10688" w:rsidRPr="00D10688" w:rsidRDefault="00D10688" w:rsidP="00C72EEA">
      <w:pPr>
        <w:numPr>
          <w:ilvl w:val="0"/>
          <w:numId w:val="75"/>
        </w:numPr>
        <w:tabs>
          <w:tab w:val="left" w:pos="1134"/>
        </w:tabs>
        <w:spacing w:after="0" w:line="240" w:lineRule="auto"/>
        <w:ind w:left="0" w:firstLine="709"/>
        <w:contextualSpacing/>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Журналы «Педагогическое творчество» № 2, 2007, № 3, 2007.</w:t>
      </w:r>
    </w:p>
    <w:p w:rsidR="00D10688" w:rsidRPr="00D10688" w:rsidRDefault="00D10688" w:rsidP="00C72EEA">
      <w:pPr>
        <w:numPr>
          <w:ilvl w:val="0"/>
          <w:numId w:val="75"/>
        </w:numPr>
        <w:tabs>
          <w:tab w:val="left" w:pos="1134"/>
        </w:tabs>
        <w:spacing w:after="0" w:line="240" w:lineRule="auto"/>
        <w:ind w:left="0" w:firstLine="709"/>
        <w:contextualSpacing/>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Коваленко, В.И. «Здоровьесберегающие технологии в начальной школе» 1-4. М.: ВАКО, 2004.</w:t>
      </w:r>
    </w:p>
    <w:p w:rsidR="00D10688" w:rsidRPr="00D10688" w:rsidRDefault="00D10688" w:rsidP="00C72EEA">
      <w:pPr>
        <w:numPr>
          <w:ilvl w:val="0"/>
          <w:numId w:val="7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Леонова, Н.А. «Уроки «Мастер-класс». Волгоград,  2006.</w:t>
      </w:r>
    </w:p>
    <w:p w:rsidR="00D10688" w:rsidRPr="00D10688" w:rsidRDefault="00D10688" w:rsidP="00C72EEA">
      <w:pPr>
        <w:numPr>
          <w:ilvl w:val="0"/>
          <w:numId w:val="7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Митина, Е.П. «Здоровьесберегающие технологии сегодня и завтра».  Начальная школа № 6, 2006.</w:t>
      </w:r>
    </w:p>
    <w:p w:rsidR="00D10688" w:rsidRPr="00D10688" w:rsidRDefault="00D10688" w:rsidP="00C72EEA">
      <w:pPr>
        <w:numPr>
          <w:ilvl w:val="0"/>
          <w:numId w:val="75"/>
        </w:numPr>
        <w:tabs>
          <w:tab w:val="left" w:pos="1134"/>
        </w:tabs>
        <w:spacing w:after="0" w:line="240" w:lineRule="auto"/>
        <w:ind w:left="0" w:firstLine="709"/>
        <w:contextualSpacing/>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Саламатова, Г.И. «Элементы занимательности при изучении таблицы умножения» Начальная школа № 10, 2004.</w:t>
      </w:r>
    </w:p>
    <w:p w:rsidR="00D10688" w:rsidRPr="00D10688" w:rsidRDefault="00D10688" w:rsidP="00C72EEA">
      <w:pPr>
        <w:numPr>
          <w:ilvl w:val="0"/>
          <w:numId w:val="75"/>
        </w:numPr>
        <w:tabs>
          <w:tab w:val="left" w:pos="1134"/>
        </w:tabs>
        <w:spacing w:after="0" w:line="240" w:lineRule="auto"/>
        <w:ind w:left="0" w:firstLine="709"/>
        <w:contextualSpacing/>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Сухин, И.Г. «Новые занимательные материалы» М., 2010.</w:t>
      </w:r>
    </w:p>
    <w:p w:rsidR="00D10688" w:rsidRPr="00D10688" w:rsidRDefault="00D10688" w:rsidP="00C72EEA">
      <w:pPr>
        <w:numPr>
          <w:ilvl w:val="0"/>
          <w:numId w:val="75"/>
        </w:numPr>
        <w:tabs>
          <w:tab w:val="left" w:pos="1134"/>
        </w:tabs>
        <w:spacing w:after="0" w:line="240" w:lineRule="auto"/>
        <w:ind w:left="0" w:firstLine="709"/>
        <w:contextualSpacing/>
        <w:jc w:val="both"/>
        <w:rPr>
          <w:rFonts w:ascii="Times New Roman" w:eastAsia="Times New Roman" w:hAnsi="Times New Roman" w:cs="Times New Roman"/>
          <w:sz w:val="28"/>
          <w:szCs w:val="28"/>
        </w:rPr>
      </w:pPr>
      <w:r w:rsidRPr="00D10688">
        <w:rPr>
          <w:rFonts w:ascii="Times New Roman" w:eastAsia="Times New Roman" w:hAnsi="Times New Roman" w:cs="Times New Roman"/>
          <w:sz w:val="28"/>
          <w:szCs w:val="28"/>
        </w:rPr>
        <w:t>Талызина, Н.Ф. «Формирование приемов математического мышления» М., 1995г.</w:t>
      </w:r>
    </w:p>
    <w:p w:rsidR="00D10688" w:rsidRPr="00D10688" w:rsidRDefault="00D10688" w:rsidP="00D10688">
      <w:pPr>
        <w:tabs>
          <w:tab w:val="left" w:pos="1134"/>
        </w:tabs>
        <w:spacing w:after="0" w:line="240" w:lineRule="auto"/>
        <w:ind w:left="709"/>
        <w:contextualSpacing/>
        <w:rPr>
          <w:rFonts w:ascii="Times New Roman" w:eastAsia="Times New Roman" w:hAnsi="Times New Roman" w:cs="Times New Roman"/>
          <w:sz w:val="28"/>
          <w:szCs w:val="28"/>
        </w:rPr>
      </w:pPr>
    </w:p>
    <w:p w:rsidR="00D10688" w:rsidRPr="00D10688" w:rsidRDefault="00D10688" w:rsidP="00D10688">
      <w:pPr>
        <w:spacing w:after="0" w:line="240" w:lineRule="auto"/>
        <w:jc w:val="both"/>
        <w:rPr>
          <w:rFonts w:ascii="Times New Roman" w:hAnsi="Times New Roman" w:cs="Times New Roman"/>
          <w:sz w:val="28"/>
          <w:szCs w:val="28"/>
        </w:rPr>
      </w:pPr>
    </w:p>
    <w:p w:rsidR="00336516" w:rsidRPr="00336516" w:rsidRDefault="00336516" w:rsidP="00672FF7">
      <w:pPr>
        <w:spacing w:after="0"/>
        <w:jc w:val="center"/>
        <w:rPr>
          <w:rFonts w:ascii="Times New Roman" w:eastAsia="Times New Roman" w:hAnsi="Times New Roman" w:cs="Times New Roman"/>
          <w:b/>
          <w:sz w:val="28"/>
          <w:szCs w:val="28"/>
        </w:rPr>
      </w:pPr>
      <w:r w:rsidRPr="00336516">
        <w:rPr>
          <w:rFonts w:ascii="Times New Roman" w:eastAsia="Times New Roman" w:hAnsi="Times New Roman" w:cs="Times New Roman"/>
          <w:b/>
          <w:sz w:val="28"/>
          <w:szCs w:val="28"/>
        </w:rPr>
        <w:t>Применение моделирования на уроках технического черчения</w:t>
      </w:r>
    </w:p>
    <w:p w:rsidR="00336516" w:rsidRPr="00672FF7" w:rsidRDefault="00986D64" w:rsidP="00672FF7">
      <w:pPr>
        <w:spacing w:after="0"/>
        <w:jc w:val="center"/>
        <w:rPr>
          <w:rFonts w:ascii="Times New Roman" w:eastAsia="Times New Roman" w:hAnsi="Times New Roman" w:cs="Times New Roman"/>
          <w:sz w:val="28"/>
          <w:szCs w:val="28"/>
        </w:rPr>
      </w:pPr>
      <w:r w:rsidRPr="00672FF7">
        <w:rPr>
          <w:rFonts w:ascii="Times New Roman" w:eastAsia="Times New Roman" w:hAnsi="Times New Roman" w:cs="Times New Roman"/>
          <w:sz w:val="28"/>
          <w:szCs w:val="28"/>
        </w:rPr>
        <w:t>Курашова Л.М.</w:t>
      </w:r>
    </w:p>
    <w:p w:rsidR="00336516" w:rsidRPr="00672FF7" w:rsidRDefault="00336516" w:rsidP="00672FF7">
      <w:pPr>
        <w:spacing w:after="0"/>
        <w:jc w:val="center"/>
        <w:rPr>
          <w:rFonts w:ascii="Times New Roman" w:eastAsia="Times New Roman" w:hAnsi="Times New Roman" w:cs="Times New Roman"/>
          <w:sz w:val="28"/>
          <w:szCs w:val="28"/>
        </w:rPr>
      </w:pPr>
      <w:r w:rsidRPr="00672FF7">
        <w:rPr>
          <w:rFonts w:ascii="Times New Roman" w:eastAsia="Times New Roman" w:hAnsi="Times New Roman" w:cs="Times New Roman"/>
          <w:sz w:val="28"/>
          <w:szCs w:val="28"/>
        </w:rPr>
        <w:t>БУ «Когалымское профессиональное училище»,</w:t>
      </w:r>
    </w:p>
    <w:p w:rsidR="00336516" w:rsidRPr="00672FF7" w:rsidRDefault="00336516" w:rsidP="00672FF7">
      <w:pPr>
        <w:spacing w:after="0"/>
        <w:jc w:val="center"/>
        <w:rPr>
          <w:rFonts w:ascii="Times New Roman" w:eastAsia="Times New Roman" w:hAnsi="Times New Roman" w:cs="Times New Roman"/>
          <w:sz w:val="28"/>
          <w:szCs w:val="28"/>
        </w:rPr>
      </w:pPr>
      <w:r w:rsidRPr="00672FF7">
        <w:rPr>
          <w:rFonts w:ascii="Times New Roman" w:eastAsia="Times New Roman" w:hAnsi="Times New Roman" w:cs="Times New Roman"/>
          <w:sz w:val="28"/>
          <w:szCs w:val="28"/>
        </w:rPr>
        <w:t>г. Когалым, ХМАО-Югра</w:t>
      </w:r>
    </w:p>
    <w:p w:rsidR="00336516" w:rsidRPr="00336516" w:rsidRDefault="00336516" w:rsidP="00672FF7">
      <w:pPr>
        <w:spacing w:after="0"/>
        <w:rPr>
          <w:rFonts w:ascii="Times New Roman" w:eastAsia="Times New Roman" w:hAnsi="Times New Roman" w:cs="Times New Roman"/>
          <w:b/>
          <w:sz w:val="28"/>
          <w:szCs w:val="28"/>
        </w:rPr>
      </w:pPr>
    </w:p>
    <w:p w:rsidR="00336516" w:rsidRPr="00336516" w:rsidRDefault="00336516" w:rsidP="00672FF7">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 xml:space="preserve">Значение учебной дисциплины «техническое черчение» при обучении по  специальностям технической направленности трудно переоценить.  Любому специалисту связанному с обработкой металла, сборкой и разборкой  узлов, агрегатов, машин, безусловно, необходимо уметь  грамотно читать чертеж детали,  сборочный чертеж и спецификацию к нему, правильно определять размеры и  технические требования к деталям и узлам. </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lastRenderedPageBreak/>
        <w:t xml:space="preserve">Чертеж- это документ, содержащий      изображение предмета и другие  данные для его изготовления и контроля. </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Исходя из опыта работы, обучающиеся очень часто испытывают  наибольшие затруднения при выполнении чертежа в части графического изображения детали на плоскость чертежа в трех проекциях. Это объясняется тем, что зачастую  у обучающегося отсутствует  или частично не  сформированы пространственное представление о предмете, нет понятий, «грань», «ребро», «вершина». Обучающиеся с трудом могут определить какой будет проекция геометрической фигуры на заданную  плоскость проекции, Так же вызывают большое затруднение решение задач на  местоположение точки на  геометрической фигуре спроецированной на  заданную плоскость проекции. На подобных занятиях трудно переоценить необходимость применения  макетов и наглядности. Но не всегда есть возможность приобретения учебных пособий, и здесь существует возможность для творчества. Так, по заданию преподавателя обучающиеся, используя справочный материал учебника, справочников и интернет ресурсов,  могут самостоятельно изготовить комплект разверток геометрических фигур (например, «конус», «цилиндр», «призма») из бумаги или картона. Каждый элемент геометрической фигуры, будь-то плоскость боковой поверхности, плоскость основания, должны быть окрашены в разные цвета, особо обозначены грани. Также может быть изготовлена  из различных материалов модель   расположения плоскостей проекции  относительно друг друга. Имея в наличии такой комплект самостоятельно выполненных макетов, обучающийся в ходе изучения учебного материала может размещать предлагаемую модель геометрической фигуры  в пространстве и самостоятельно осуществлять проецирование на заданную  плоскость проекции, находить местоположение точек. Проецирующими лучами в таком случае могут служить карандаш, направленный перпендикулярно к плоскости проекции. А задавать точки можно применяя  канцелярские кнопки.</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 xml:space="preserve">Далее задача усложняется и обучающиеся получают задание выполнить модель детали на три плоскости проекции. Получив карточку- задание </w:t>
      </w:r>
      <w:r w:rsidRPr="00336516">
        <w:rPr>
          <w:rFonts w:ascii="Times New Roman" w:eastAsia="Times New Roman" w:hAnsi="Times New Roman" w:cs="Times New Roman"/>
          <w:sz w:val="28"/>
          <w:szCs w:val="28"/>
        </w:rPr>
        <w:lastRenderedPageBreak/>
        <w:t>обучающийся должен разбить предложенную модель на простые геометрические тела, а затем, спроецировав их, изобразить на поле чертежа. Задача для новичка не из легких. Здесь на помощь может прейти детский пластилин. Обучающийся по предложенному заданию может вылепить предлагаемую модель детали, затем поместить ее в уже имеющуюся модель расположения плоскостей проекции  и спроецировать, получив чертеж детали.</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 xml:space="preserve">Изучение темы «Сечения» и «Разрезы» в курсе предмета «Техническое черчение»  имеет особое место, так как умение выполнять  такие изображения значительно облегчают чтение рабочего чертежа детали, дают полное понимание о форме детали, значительно экономят использованное поле чертежа, время на выполнение чертежа (так как нет дополнительных построений). </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По теме «Сечения» возможно использование комплекта, который  представляет собой сборную модель вала, состоящего из нескольких ступеней, изготовленных отдельно, на которых расположены глухие и сквозные отверстия просверленные  под различными углами, пазы различных видов, лыски, фаски различной ширины, канавки и другие элементы. Скрепление ступеней можно производить при помощи общего стержня выполненного длинной равной длине предполагаемой модели. Такой метод крепления похож на скрепление детали в развивающей игрушке «Пирамидка». Путем различной компоновки ступеней вала каждый раз могут получаться различные варианты заданий, что ведет разнообразию предлагаемых заданий.</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Подобную модель можно так же использовать при обучении обучающихся производить измерения различным мерительным инструментом.</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Для выявления внутренней формы детали в чертежной  практике часто применяют разрезы. Так как они могут быть  получены рассечением различно расположенными секущими  плоскостями (горизонтальной, фронтальной, профильной, наклонной), то для обучающегося всегда присутствует сложность с определением, что будет являться разрезом и, что попадает в плоскость разреза, а что нет. В этом случае может помочь модель детали, выполненная из пластилина. Путем отсечения ее части в месте разреза мы получаем модель детали с разрезом.</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lastRenderedPageBreak/>
        <w:t>Наиболее современным методом моделирования на уроках «технического черчения»  является использование компьютерных программ с 3</w:t>
      </w:r>
      <w:r w:rsidRPr="00336516">
        <w:rPr>
          <w:rFonts w:ascii="Times New Roman" w:eastAsia="Times New Roman" w:hAnsi="Times New Roman" w:cs="Times New Roman"/>
          <w:sz w:val="28"/>
          <w:szCs w:val="28"/>
          <w:lang w:val="en-US"/>
        </w:rPr>
        <w:t>D</w:t>
      </w:r>
      <w:r w:rsidRPr="00336516">
        <w:rPr>
          <w:rFonts w:ascii="Times New Roman" w:eastAsia="Times New Roman" w:hAnsi="Times New Roman" w:cs="Times New Roman"/>
          <w:sz w:val="28"/>
          <w:szCs w:val="28"/>
        </w:rPr>
        <w:t>- моделированием изделий и деталей. Безусловно, создание объемной модели  увлекает обучающихся больше, чем исполнение чертежа на бумаге. Ведь не всегда на момент выполнения графических работ присутствуют сформированные навыки пользования чертежным инструментами, что зачастую приводит к неуверенности, а порой и внутреннему зажатию  на «я не умею». Выработка правильных навыков по начертанию линий, чертежного шрифта, умения компоновать чертеж это вопрос не одного занятия и не одного часа самостоятельной работы дома. При использовании компьютерной модели все линии, буквы цифры уже выполнены по стандарту и обучающемуся  остается только выбрать нужную из них получив при этом красивую модель.</w:t>
      </w: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 xml:space="preserve">Само время диктует необходимость использования компьютерных программ на уроках «Технического черчения». Дело в том, что на всех  крупных машиностроительных предприятиях уходит в прошлое исполнение чертежей чертежником набором чертежных инструментом, на смену этому трудоемкому методу приходит компьютерная графика. Что значительно ускоряет процесс проектирования изделий и выполнение рабочих чертежей.    </w:t>
      </w:r>
    </w:p>
    <w:p w:rsidR="00336516" w:rsidRDefault="00336516" w:rsidP="00336516">
      <w:pPr>
        <w:spacing w:after="0" w:line="360" w:lineRule="auto"/>
        <w:ind w:firstLine="708"/>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Применение моделирования на уроках технического черчения имеет огромное значение, так как, применяя его процесс обучения приобретает некоторую игровую форму, что для самих обучающихся всегда интересно, облегчает процесс восприятия нового материала, развивает творческие способности и, что особо важно для самой дисциплины «Техническое черчение», пространственное  мышление.</w:t>
      </w:r>
    </w:p>
    <w:p w:rsidR="00986D64" w:rsidRDefault="00986D64" w:rsidP="0033651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p w:rsidR="00986D64" w:rsidRPr="00986D64" w:rsidRDefault="00986D64" w:rsidP="00C72EEA">
      <w:pPr>
        <w:numPr>
          <w:ilvl w:val="3"/>
          <w:numId w:val="131"/>
        </w:numPr>
        <w:spacing w:after="0" w:line="360" w:lineRule="auto"/>
        <w:jc w:val="both"/>
        <w:rPr>
          <w:rFonts w:ascii="Times New Roman" w:hAnsi="Times New Roman" w:cs="Times New Roman"/>
          <w:sz w:val="28"/>
          <w:szCs w:val="28"/>
        </w:rPr>
      </w:pPr>
      <w:r w:rsidRPr="00986D64">
        <w:rPr>
          <w:rFonts w:ascii="Times New Roman" w:hAnsi="Times New Roman" w:cs="Times New Roman"/>
          <w:sz w:val="28"/>
          <w:szCs w:val="28"/>
        </w:rPr>
        <w:t>А.Д. Ботвинников, В.Н. Виноградов, И.С. Вышнепольский. Черчение– М.: Машиностроение, 2010.</w:t>
      </w:r>
    </w:p>
    <w:p w:rsidR="00986D64" w:rsidRPr="00986D64" w:rsidRDefault="00986D64" w:rsidP="00C72EEA">
      <w:pPr>
        <w:numPr>
          <w:ilvl w:val="0"/>
          <w:numId w:val="131"/>
        </w:numPr>
        <w:shd w:val="clear" w:color="auto" w:fill="FFFFFF"/>
        <w:spacing w:after="0" w:line="360" w:lineRule="auto"/>
        <w:jc w:val="both"/>
        <w:rPr>
          <w:rFonts w:ascii="Times New Roman" w:eastAsia="Times New Roman" w:hAnsi="Times New Roman" w:cs="Times New Roman"/>
          <w:color w:val="000000"/>
          <w:sz w:val="28"/>
          <w:szCs w:val="28"/>
        </w:rPr>
      </w:pPr>
      <w:r w:rsidRPr="00986D64">
        <w:rPr>
          <w:rFonts w:ascii="Times New Roman" w:eastAsia="Times New Roman" w:hAnsi="Times New Roman" w:cs="Times New Roman"/>
          <w:color w:val="000000"/>
          <w:sz w:val="28"/>
          <w:szCs w:val="28"/>
        </w:rPr>
        <w:t>Бердник, Т.О. Основы художественного проектирования и эскизной графики./Т.О.Бердник. – М.: Феникс, 2005.</w:t>
      </w:r>
    </w:p>
    <w:p w:rsidR="00986D64" w:rsidRPr="00986D64" w:rsidRDefault="00986D64" w:rsidP="00C72EEA">
      <w:pPr>
        <w:numPr>
          <w:ilvl w:val="0"/>
          <w:numId w:val="131"/>
        </w:numPr>
        <w:shd w:val="clear" w:color="auto" w:fill="FFFFFF"/>
        <w:spacing w:after="0" w:line="360" w:lineRule="auto"/>
        <w:jc w:val="both"/>
        <w:rPr>
          <w:rFonts w:ascii="Times New Roman" w:eastAsia="Times New Roman" w:hAnsi="Times New Roman" w:cs="Times New Roman"/>
          <w:color w:val="000000"/>
          <w:sz w:val="28"/>
          <w:szCs w:val="28"/>
        </w:rPr>
      </w:pPr>
      <w:r w:rsidRPr="00986D64">
        <w:rPr>
          <w:rFonts w:ascii="Times New Roman" w:eastAsia="Times New Roman" w:hAnsi="Times New Roman" w:cs="Times New Roman"/>
          <w:color w:val="000000"/>
          <w:sz w:val="28"/>
          <w:szCs w:val="28"/>
        </w:rPr>
        <w:lastRenderedPageBreak/>
        <w:t>Гервер, В.А. Творческие задачи по черчению: Книга для учителя./В.А. Гервер – М.: Просвещение, 1991.</w:t>
      </w:r>
    </w:p>
    <w:p w:rsidR="00986D64" w:rsidRPr="00986D64" w:rsidRDefault="00986D64" w:rsidP="00C72EEA">
      <w:pPr>
        <w:numPr>
          <w:ilvl w:val="0"/>
          <w:numId w:val="131"/>
        </w:numPr>
        <w:shd w:val="clear" w:color="auto" w:fill="FFFFFF"/>
        <w:spacing w:after="0" w:line="360" w:lineRule="auto"/>
        <w:jc w:val="both"/>
        <w:rPr>
          <w:rFonts w:ascii="Times New Roman" w:eastAsia="Times New Roman" w:hAnsi="Times New Roman" w:cs="Times New Roman"/>
          <w:color w:val="000000"/>
          <w:sz w:val="28"/>
          <w:szCs w:val="28"/>
        </w:rPr>
      </w:pPr>
      <w:r w:rsidRPr="00986D64">
        <w:rPr>
          <w:rFonts w:ascii="Times New Roman" w:eastAsia="Times New Roman" w:hAnsi="Times New Roman" w:cs="Times New Roman"/>
          <w:color w:val="000000"/>
          <w:sz w:val="28"/>
          <w:szCs w:val="28"/>
        </w:rPr>
        <w:t>Лежава, И.Г. Организация пространственного моделирования в учебном архитектурном проектировании./И.Г. Лежава, Н.Ф. Метленков, Н.Н. Нечаев. – М.: Наука, 1980. </w:t>
      </w:r>
    </w:p>
    <w:p w:rsidR="00986D64" w:rsidRPr="00986D64" w:rsidRDefault="00986D64" w:rsidP="00C72EEA">
      <w:pPr>
        <w:numPr>
          <w:ilvl w:val="0"/>
          <w:numId w:val="131"/>
        </w:numPr>
        <w:shd w:val="clear" w:color="auto" w:fill="FFFFFF"/>
        <w:spacing w:after="0" w:line="360" w:lineRule="auto"/>
        <w:jc w:val="both"/>
        <w:rPr>
          <w:rFonts w:ascii="Times New Roman" w:eastAsia="Times New Roman" w:hAnsi="Times New Roman" w:cs="Times New Roman"/>
          <w:color w:val="000000"/>
          <w:sz w:val="28"/>
          <w:szCs w:val="28"/>
        </w:rPr>
      </w:pPr>
      <w:r w:rsidRPr="00986D64">
        <w:rPr>
          <w:rFonts w:ascii="Times New Roman" w:eastAsia="Times New Roman" w:hAnsi="Times New Roman" w:cs="Times New Roman"/>
          <w:color w:val="000000"/>
          <w:sz w:val="28"/>
          <w:szCs w:val="28"/>
        </w:rPr>
        <w:t>Нестеренко, О.И. Краткая энциклопедия дизайна./О.И. Нестеренко. – М., 1996.</w:t>
      </w:r>
    </w:p>
    <w:p w:rsidR="00986D64" w:rsidRPr="00986D64" w:rsidRDefault="00986D64" w:rsidP="00C72EEA">
      <w:pPr>
        <w:numPr>
          <w:ilvl w:val="0"/>
          <w:numId w:val="131"/>
        </w:numPr>
        <w:shd w:val="clear" w:color="auto" w:fill="FFFFFF"/>
        <w:spacing w:after="0" w:line="360" w:lineRule="auto"/>
        <w:jc w:val="both"/>
        <w:rPr>
          <w:rFonts w:ascii="Times New Roman" w:eastAsia="Times New Roman" w:hAnsi="Times New Roman" w:cs="Times New Roman"/>
          <w:color w:val="000000"/>
          <w:sz w:val="28"/>
          <w:szCs w:val="28"/>
        </w:rPr>
      </w:pPr>
      <w:r w:rsidRPr="00986D64">
        <w:rPr>
          <w:rFonts w:ascii="Times New Roman" w:eastAsia="Times New Roman" w:hAnsi="Times New Roman" w:cs="Times New Roman"/>
          <w:color w:val="000000"/>
          <w:sz w:val="28"/>
          <w:szCs w:val="28"/>
        </w:rPr>
        <w:t>Хакимов, Г.Ф. Проектная графика: Учебно-методическое пособие./Г.Ф. Хакимов – Уфа, Вагант, 2009.</w:t>
      </w:r>
    </w:p>
    <w:p w:rsidR="00986D64" w:rsidRPr="00336516" w:rsidRDefault="00986D64" w:rsidP="00336516">
      <w:pPr>
        <w:spacing w:after="0" w:line="360" w:lineRule="auto"/>
        <w:ind w:firstLine="708"/>
        <w:jc w:val="both"/>
        <w:rPr>
          <w:rFonts w:ascii="Times New Roman" w:eastAsia="Times New Roman" w:hAnsi="Times New Roman" w:cs="Times New Roman"/>
          <w:sz w:val="28"/>
          <w:szCs w:val="28"/>
        </w:rPr>
      </w:pPr>
    </w:p>
    <w:p w:rsidR="00336516" w:rsidRPr="00336516" w:rsidRDefault="00336516" w:rsidP="00336516">
      <w:pPr>
        <w:spacing w:after="0" w:line="360" w:lineRule="auto"/>
        <w:ind w:firstLine="708"/>
        <w:jc w:val="both"/>
        <w:rPr>
          <w:rFonts w:ascii="Times New Roman" w:eastAsia="Times New Roman" w:hAnsi="Times New Roman" w:cs="Times New Roman"/>
          <w:sz w:val="28"/>
          <w:szCs w:val="28"/>
        </w:rPr>
      </w:pPr>
    </w:p>
    <w:p w:rsidR="004E081E" w:rsidRPr="00672FF7" w:rsidRDefault="00336516" w:rsidP="00672FF7">
      <w:pPr>
        <w:shd w:val="clear" w:color="auto" w:fill="FFFFFF"/>
        <w:autoSpaceDE w:val="0"/>
        <w:spacing w:after="0" w:line="240" w:lineRule="auto"/>
        <w:jc w:val="center"/>
        <w:rPr>
          <w:rFonts w:ascii="Times New Roman" w:eastAsia="Times New Roman" w:hAnsi="Times New Roman" w:cs="Times New Roman"/>
          <w:b/>
          <w:sz w:val="28"/>
          <w:szCs w:val="28"/>
          <w:lang w:eastAsia="ar-SA"/>
        </w:rPr>
      </w:pPr>
      <w:r w:rsidRPr="00672FF7">
        <w:rPr>
          <w:rFonts w:ascii="Times New Roman" w:eastAsia="Times New Roman" w:hAnsi="Times New Roman" w:cs="Times New Roman"/>
          <w:b/>
          <w:sz w:val="28"/>
          <w:szCs w:val="28"/>
        </w:rPr>
        <w:t xml:space="preserve"> </w:t>
      </w:r>
      <w:r w:rsidR="004E081E" w:rsidRPr="00672FF7">
        <w:rPr>
          <w:rFonts w:ascii="Times New Roman" w:eastAsia="Times New Roman" w:hAnsi="Times New Roman" w:cs="Times New Roman"/>
          <w:b/>
          <w:sz w:val="28"/>
          <w:szCs w:val="28"/>
          <w:lang w:eastAsia="ar-SA"/>
        </w:rPr>
        <w:t>Эффективность использования инновационной технологии БОС в образовательном учреждении</w:t>
      </w:r>
    </w:p>
    <w:p w:rsidR="004E081E" w:rsidRPr="00672FF7" w:rsidRDefault="004E081E" w:rsidP="00672FF7">
      <w:pPr>
        <w:shd w:val="clear" w:color="auto" w:fill="FFFFFF"/>
        <w:suppressAutoHyphens/>
        <w:autoSpaceDE w:val="0"/>
        <w:spacing w:after="0" w:line="240" w:lineRule="auto"/>
        <w:ind w:firstLine="709"/>
        <w:jc w:val="center"/>
        <w:rPr>
          <w:rFonts w:ascii="Times New Roman" w:eastAsia="Times New Roman" w:hAnsi="Times New Roman" w:cs="Times New Roman"/>
          <w:b/>
          <w:sz w:val="28"/>
          <w:szCs w:val="28"/>
          <w:lang w:eastAsia="ar-SA"/>
        </w:rPr>
      </w:pPr>
    </w:p>
    <w:p w:rsidR="004E081E" w:rsidRPr="00672FF7" w:rsidRDefault="004E081E" w:rsidP="00672FF7">
      <w:pPr>
        <w:shd w:val="clear" w:color="auto" w:fill="FFFFFF"/>
        <w:suppressAutoHyphens/>
        <w:autoSpaceDE w:val="0"/>
        <w:spacing w:after="0" w:line="240" w:lineRule="auto"/>
        <w:ind w:firstLine="709"/>
        <w:jc w:val="center"/>
        <w:rPr>
          <w:rFonts w:ascii="Times New Roman" w:eastAsia="Times New Roman" w:hAnsi="Times New Roman" w:cs="Times New Roman"/>
          <w:sz w:val="28"/>
          <w:szCs w:val="28"/>
          <w:lang w:eastAsia="ar-SA"/>
        </w:rPr>
      </w:pPr>
      <w:r w:rsidRPr="00672FF7">
        <w:rPr>
          <w:rFonts w:ascii="Times New Roman" w:eastAsia="Times New Roman" w:hAnsi="Times New Roman" w:cs="Times New Roman"/>
          <w:color w:val="000000"/>
          <w:sz w:val="28"/>
          <w:szCs w:val="28"/>
          <w:lang w:eastAsia="ar-SA"/>
        </w:rPr>
        <w:t>Н. М.Маренюк</w:t>
      </w:r>
    </w:p>
    <w:p w:rsidR="004E081E" w:rsidRPr="00672FF7" w:rsidRDefault="004E081E" w:rsidP="00672FF7">
      <w:pPr>
        <w:shd w:val="clear" w:color="auto" w:fill="FFFFFF"/>
        <w:suppressAutoHyphens/>
        <w:autoSpaceDE w:val="0"/>
        <w:spacing w:after="0" w:line="240" w:lineRule="auto"/>
        <w:ind w:hanging="142"/>
        <w:jc w:val="center"/>
        <w:rPr>
          <w:rFonts w:ascii="Times New Roman" w:eastAsia="Times New Roman" w:hAnsi="Times New Roman" w:cs="Times New Roman"/>
          <w:color w:val="000000"/>
          <w:sz w:val="28"/>
          <w:szCs w:val="28"/>
          <w:lang w:eastAsia="ar-SA"/>
        </w:rPr>
      </w:pPr>
      <w:r w:rsidRPr="00672FF7">
        <w:rPr>
          <w:rFonts w:ascii="Times New Roman" w:eastAsia="Times New Roman" w:hAnsi="Times New Roman" w:cs="Times New Roman"/>
          <w:color w:val="000000"/>
          <w:sz w:val="28"/>
          <w:szCs w:val="28"/>
          <w:lang w:eastAsia="ar-SA"/>
        </w:rPr>
        <w:t>Муниципальное бюджетное общеобразовательное учреждение</w:t>
      </w:r>
    </w:p>
    <w:p w:rsidR="004E081E" w:rsidRPr="00672FF7" w:rsidRDefault="004E081E" w:rsidP="00672FF7">
      <w:pPr>
        <w:shd w:val="clear" w:color="auto" w:fill="FFFFFF"/>
        <w:suppressAutoHyphens/>
        <w:autoSpaceDE w:val="0"/>
        <w:spacing w:after="0" w:line="240" w:lineRule="auto"/>
        <w:ind w:hanging="142"/>
        <w:jc w:val="center"/>
        <w:rPr>
          <w:rFonts w:ascii="Times New Roman" w:eastAsia="Times New Roman" w:hAnsi="Times New Roman" w:cs="Times New Roman"/>
          <w:color w:val="000000"/>
          <w:sz w:val="28"/>
          <w:szCs w:val="28"/>
          <w:lang w:eastAsia="ar-SA"/>
        </w:rPr>
      </w:pPr>
      <w:r w:rsidRPr="00672FF7">
        <w:rPr>
          <w:rFonts w:ascii="Times New Roman" w:eastAsia="Times New Roman" w:hAnsi="Times New Roman" w:cs="Times New Roman"/>
          <w:color w:val="000000"/>
          <w:sz w:val="28"/>
          <w:szCs w:val="28"/>
          <w:lang w:eastAsia="ar-SA"/>
        </w:rPr>
        <w:t>«Средняя общеобразовательная  школа №3», г. Когалым</w:t>
      </w:r>
    </w:p>
    <w:p w:rsidR="004E081E" w:rsidRPr="004E081E" w:rsidRDefault="004E081E" w:rsidP="00672FF7">
      <w:pPr>
        <w:shd w:val="clear" w:color="auto" w:fill="FFFFFF"/>
        <w:suppressAutoHyphens/>
        <w:autoSpaceDE w:val="0"/>
        <w:spacing w:after="0" w:line="480" w:lineRule="auto"/>
        <w:ind w:right="566"/>
        <w:rPr>
          <w:rFonts w:ascii="Times New Roman" w:eastAsia="Times New Roman" w:hAnsi="Times New Roman" w:cs="Times New Roman"/>
          <w:color w:val="7030A0"/>
          <w:sz w:val="28"/>
          <w:szCs w:val="28"/>
          <w:lang w:eastAsia="ar-SA"/>
        </w:rPr>
      </w:pPr>
      <w:r>
        <w:rPr>
          <w:rFonts w:ascii="Times New Roman" w:eastAsia="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1453515</wp:posOffset>
            </wp:positionH>
            <wp:positionV relativeFrom="paragraph">
              <wp:posOffset>326390</wp:posOffset>
            </wp:positionV>
            <wp:extent cx="2254250" cy="1704340"/>
            <wp:effectExtent l="0" t="0" r="0" b="0"/>
            <wp:wrapSquare wrapText="left"/>
            <wp:docPr id="30" name="Рисунок 30" descr="IMG_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9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54250" cy="1704340"/>
                    </a:xfrm>
                    <a:prstGeom prst="rect">
                      <a:avLst/>
                    </a:prstGeom>
                    <a:noFill/>
                    <a:ln>
                      <a:noFill/>
                    </a:ln>
                  </pic:spPr>
                </pic:pic>
              </a:graphicData>
            </a:graphic>
          </wp:anchor>
        </w:drawing>
      </w:r>
    </w:p>
    <w:p w:rsidR="004E081E" w:rsidRPr="004E081E" w:rsidRDefault="004E081E" w:rsidP="004E081E">
      <w:pPr>
        <w:shd w:val="clear" w:color="auto" w:fill="FFFFFF"/>
        <w:suppressAutoHyphens/>
        <w:autoSpaceDE w:val="0"/>
        <w:spacing w:after="0" w:line="240" w:lineRule="auto"/>
        <w:ind w:left="-284" w:right="566" w:firstLine="709"/>
        <w:jc w:val="center"/>
        <w:rPr>
          <w:rFonts w:ascii="Times New Roman" w:eastAsia="Times New Roman" w:hAnsi="Times New Roman" w:cs="Times New Roman"/>
          <w:color w:val="7030A0"/>
          <w:sz w:val="28"/>
          <w:szCs w:val="28"/>
          <w:lang w:eastAsia="ar-SA"/>
        </w:rPr>
      </w:pPr>
    </w:p>
    <w:p w:rsidR="004E081E" w:rsidRDefault="004E081E" w:rsidP="004E081E">
      <w:pPr>
        <w:shd w:val="clear" w:color="auto" w:fill="FFFFFF"/>
        <w:suppressAutoHyphens/>
        <w:autoSpaceDE w:val="0"/>
        <w:spacing w:after="0" w:line="240" w:lineRule="auto"/>
        <w:ind w:left="-284" w:right="567" w:firstLine="709"/>
        <w:rPr>
          <w:rFonts w:ascii="Times New Roman" w:eastAsia="Times New Roman" w:hAnsi="Times New Roman" w:cs="Times New Roman"/>
          <w:color w:val="7030A0"/>
          <w:sz w:val="28"/>
          <w:szCs w:val="28"/>
          <w:lang w:eastAsia="ar-SA"/>
        </w:rPr>
      </w:pPr>
    </w:p>
    <w:p w:rsidR="00672FF7" w:rsidRDefault="00672FF7" w:rsidP="004E081E">
      <w:pPr>
        <w:shd w:val="clear" w:color="auto" w:fill="FFFFFF"/>
        <w:suppressAutoHyphens/>
        <w:autoSpaceDE w:val="0"/>
        <w:spacing w:after="0" w:line="240" w:lineRule="auto"/>
        <w:ind w:left="-284" w:right="567" w:firstLine="709"/>
        <w:rPr>
          <w:rFonts w:ascii="Times New Roman" w:eastAsia="Times New Roman" w:hAnsi="Times New Roman" w:cs="Times New Roman"/>
          <w:color w:val="7030A0"/>
          <w:sz w:val="28"/>
          <w:szCs w:val="28"/>
          <w:lang w:eastAsia="ar-SA"/>
        </w:rPr>
      </w:pPr>
    </w:p>
    <w:p w:rsidR="00672FF7" w:rsidRDefault="00672FF7" w:rsidP="004E081E">
      <w:pPr>
        <w:shd w:val="clear" w:color="auto" w:fill="FFFFFF"/>
        <w:suppressAutoHyphens/>
        <w:autoSpaceDE w:val="0"/>
        <w:spacing w:after="0" w:line="240" w:lineRule="auto"/>
        <w:ind w:left="-284" w:right="567" w:firstLine="709"/>
        <w:rPr>
          <w:rFonts w:ascii="Times New Roman" w:eastAsia="Times New Roman" w:hAnsi="Times New Roman" w:cs="Times New Roman"/>
          <w:color w:val="7030A0"/>
          <w:sz w:val="28"/>
          <w:szCs w:val="28"/>
          <w:lang w:eastAsia="ar-SA"/>
        </w:rPr>
      </w:pPr>
    </w:p>
    <w:p w:rsidR="00672FF7" w:rsidRDefault="00672FF7" w:rsidP="004E081E">
      <w:pPr>
        <w:shd w:val="clear" w:color="auto" w:fill="FFFFFF"/>
        <w:suppressAutoHyphens/>
        <w:autoSpaceDE w:val="0"/>
        <w:spacing w:after="0" w:line="240" w:lineRule="auto"/>
        <w:ind w:left="-284" w:right="567" w:firstLine="709"/>
        <w:rPr>
          <w:rFonts w:ascii="Times New Roman" w:eastAsia="Times New Roman" w:hAnsi="Times New Roman" w:cs="Times New Roman"/>
          <w:color w:val="7030A0"/>
          <w:sz w:val="28"/>
          <w:szCs w:val="28"/>
          <w:lang w:eastAsia="ar-SA"/>
        </w:rPr>
      </w:pPr>
    </w:p>
    <w:p w:rsidR="00672FF7" w:rsidRDefault="00672FF7" w:rsidP="004E081E">
      <w:pPr>
        <w:shd w:val="clear" w:color="auto" w:fill="FFFFFF"/>
        <w:suppressAutoHyphens/>
        <w:autoSpaceDE w:val="0"/>
        <w:spacing w:after="0" w:line="240" w:lineRule="auto"/>
        <w:ind w:left="-284" w:right="567" w:firstLine="709"/>
        <w:rPr>
          <w:rFonts w:ascii="Times New Roman" w:eastAsia="Times New Roman" w:hAnsi="Times New Roman" w:cs="Times New Roman"/>
          <w:color w:val="7030A0"/>
          <w:sz w:val="28"/>
          <w:szCs w:val="28"/>
          <w:lang w:eastAsia="ar-SA"/>
        </w:rPr>
      </w:pPr>
    </w:p>
    <w:p w:rsidR="00672FF7" w:rsidRDefault="00672FF7" w:rsidP="004E081E">
      <w:pPr>
        <w:shd w:val="clear" w:color="auto" w:fill="FFFFFF"/>
        <w:suppressAutoHyphens/>
        <w:autoSpaceDE w:val="0"/>
        <w:spacing w:after="0" w:line="240" w:lineRule="auto"/>
        <w:ind w:left="-284" w:right="567" w:firstLine="709"/>
        <w:rPr>
          <w:rFonts w:ascii="Times New Roman" w:eastAsia="Times New Roman" w:hAnsi="Times New Roman" w:cs="Times New Roman"/>
          <w:color w:val="7030A0"/>
          <w:sz w:val="28"/>
          <w:szCs w:val="28"/>
          <w:lang w:eastAsia="ar-SA"/>
        </w:rPr>
      </w:pPr>
    </w:p>
    <w:p w:rsidR="00672FF7" w:rsidRPr="004E081E" w:rsidRDefault="00672FF7" w:rsidP="004E081E">
      <w:pPr>
        <w:shd w:val="clear" w:color="auto" w:fill="FFFFFF"/>
        <w:suppressAutoHyphens/>
        <w:autoSpaceDE w:val="0"/>
        <w:spacing w:after="0" w:line="240" w:lineRule="auto"/>
        <w:ind w:left="-284" w:right="567" w:firstLine="709"/>
        <w:rPr>
          <w:rFonts w:ascii="Times New Roman" w:eastAsia="Times New Roman" w:hAnsi="Times New Roman" w:cs="Times New Roman"/>
          <w:i/>
          <w:sz w:val="28"/>
          <w:szCs w:val="28"/>
          <w:lang w:eastAsia="ar-SA"/>
        </w:rPr>
      </w:pPr>
    </w:p>
    <w:p w:rsidR="004E081E" w:rsidRPr="004E081E" w:rsidRDefault="004E081E" w:rsidP="004E081E">
      <w:pPr>
        <w:shd w:val="clear" w:color="auto" w:fill="FFFFFF"/>
        <w:suppressAutoHyphens/>
        <w:autoSpaceDE w:val="0"/>
        <w:spacing w:after="0" w:line="240" w:lineRule="auto"/>
        <w:ind w:right="566"/>
        <w:jc w:val="both"/>
        <w:rPr>
          <w:rFonts w:ascii="Times New Roman" w:eastAsia="Times New Roman" w:hAnsi="Times New Roman" w:cs="Times New Roman"/>
          <w:sz w:val="28"/>
          <w:szCs w:val="28"/>
          <w:lang w:eastAsia="ar-SA"/>
        </w:rPr>
      </w:pPr>
      <w:r w:rsidRPr="004E081E">
        <w:rPr>
          <w:rFonts w:ascii="Times New Roman" w:eastAsia="Times New Roman" w:hAnsi="Times New Roman" w:cs="Times New Roman"/>
          <w:sz w:val="28"/>
          <w:szCs w:val="28"/>
          <w:lang w:eastAsia="ar-SA"/>
        </w:rPr>
        <w:t>Цель: познакомить  с оздоровительной дыхательной гимнастикой с использованием  инновационного метода БОС в ОУ</w:t>
      </w:r>
    </w:p>
    <w:p w:rsidR="004E081E" w:rsidRPr="004E081E" w:rsidRDefault="004E081E" w:rsidP="004E081E">
      <w:pPr>
        <w:shd w:val="clear" w:color="auto" w:fill="FFFFFF"/>
        <w:suppressAutoHyphens/>
        <w:autoSpaceDE w:val="0"/>
        <w:spacing w:after="0" w:line="240" w:lineRule="auto"/>
        <w:ind w:right="566"/>
        <w:jc w:val="both"/>
        <w:rPr>
          <w:rFonts w:ascii="Times New Roman" w:eastAsia="Times New Roman" w:hAnsi="Times New Roman" w:cs="Times New Roman"/>
          <w:sz w:val="28"/>
          <w:szCs w:val="28"/>
          <w:lang w:eastAsia="ar-SA"/>
        </w:rPr>
      </w:pPr>
      <w:r w:rsidRPr="004E081E">
        <w:rPr>
          <w:rFonts w:ascii="Times New Roman" w:eastAsia="Times New Roman" w:hAnsi="Times New Roman" w:cs="Times New Roman"/>
          <w:bCs/>
          <w:sz w:val="28"/>
          <w:szCs w:val="28"/>
          <w:lang w:eastAsia="ar-SA"/>
        </w:rPr>
        <w:t xml:space="preserve">Задачи: </w:t>
      </w:r>
    </w:p>
    <w:p w:rsidR="004E081E" w:rsidRPr="004E081E" w:rsidRDefault="004E081E" w:rsidP="00C72EEA">
      <w:pPr>
        <w:numPr>
          <w:ilvl w:val="0"/>
          <w:numId w:val="77"/>
        </w:numPr>
        <w:shd w:val="clear" w:color="auto" w:fill="FFFFFF"/>
        <w:suppressAutoHyphens/>
        <w:autoSpaceDE w:val="0"/>
        <w:spacing w:after="0" w:line="240" w:lineRule="auto"/>
        <w:ind w:left="0" w:right="566"/>
        <w:jc w:val="both"/>
        <w:rPr>
          <w:rFonts w:ascii="Times New Roman" w:eastAsia="Times New Roman" w:hAnsi="Times New Roman" w:cs="Times New Roman"/>
          <w:sz w:val="28"/>
          <w:szCs w:val="28"/>
          <w:lang w:eastAsia="ar-SA"/>
        </w:rPr>
      </w:pPr>
      <w:r w:rsidRPr="004E081E">
        <w:rPr>
          <w:rFonts w:ascii="Times New Roman" w:eastAsia="Times New Roman" w:hAnsi="Times New Roman" w:cs="Times New Roman"/>
          <w:sz w:val="28"/>
          <w:szCs w:val="28"/>
          <w:lang w:eastAsia="ar-SA"/>
        </w:rPr>
        <w:t>эффективное применение в психологической практике технологии БОС, направленной на формирование  ДРД  для сохранения и укрепления здоровья участников образовательного процесса</w:t>
      </w:r>
    </w:p>
    <w:p w:rsidR="004E081E" w:rsidRPr="004E081E" w:rsidRDefault="004E081E" w:rsidP="00C72EEA">
      <w:pPr>
        <w:numPr>
          <w:ilvl w:val="0"/>
          <w:numId w:val="77"/>
        </w:numPr>
        <w:shd w:val="clear" w:color="auto" w:fill="FFFFFF"/>
        <w:suppressAutoHyphens/>
        <w:autoSpaceDE w:val="0"/>
        <w:spacing w:after="0" w:line="240" w:lineRule="auto"/>
        <w:ind w:left="0" w:right="566"/>
        <w:jc w:val="both"/>
        <w:rPr>
          <w:rFonts w:ascii="Times New Roman" w:eastAsia="Times New Roman" w:hAnsi="Times New Roman" w:cs="Times New Roman"/>
          <w:sz w:val="28"/>
          <w:szCs w:val="28"/>
          <w:lang w:eastAsia="ar-SA"/>
        </w:rPr>
      </w:pPr>
      <w:r w:rsidRPr="004E081E">
        <w:rPr>
          <w:rFonts w:ascii="Times New Roman" w:eastAsia="Times New Roman" w:hAnsi="Times New Roman" w:cs="Times New Roman"/>
          <w:sz w:val="28"/>
          <w:szCs w:val="28"/>
          <w:lang w:eastAsia="ar-SA"/>
        </w:rPr>
        <w:t>популяризация метода БОС</w:t>
      </w:r>
    </w:p>
    <w:p w:rsidR="004E081E" w:rsidRPr="004E081E" w:rsidRDefault="004E081E" w:rsidP="004E081E">
      <w:pPr>
        <w:shd w:val="clear" w:color="auto" w:fill="FFFFFF"/>
        <w:suppressAutoHyphens/>
        <w:autoSpaceDE w:val="0"/>
        <w:spacing w:after="0" w:line="240" w:lineRule="auto"/>
        <w:ind w:right="566"/>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sz w:val="28"/>
          <w:szCs w:val="28"/>
          <w:lang w:eastAsia="ar-SA"/>
        </w:rPr>
        <w:t xml:space="preserve">     </w:t>
      </w:r>
      <w:r w:rsidRPr="004E081E">
        <w:rPr>
          <w:rFonts w:ascii="Times New Roman" w:eastAsia="Times New Roman" w:hAnsi="Times New Roman" w:cs="Times New Roman"/>
          <w:bCs/>
          <w:sz w:val="28"/>
          <w:szCs w:val="28"/>
          <w:lang w:eastAsia="ar-SA"/>
        </w:rPr>
        <w:t>“Основа жизни человека – ритм, данный каждому его природой, дыханием» (К.С. Станиславский).</w:t>
      </w:r>
      <w:r w:rsidRPr="004E081E">
        <w:rPr>
          <w:rFonts w:ascii="Times New Roman" w:eastAsia="Times New Roman" w:hAnsi="Times New Roman" w:cs="Times New Roman"/>
          <w:sz w:val="28"/>
          <w:szCs w:val="28"/>
          <w:lang w:eastAsia="ar-SA"/>
        </w:rPr>
        <w:t xml:space="preserve"> </w:t>
      </w:r>
      <w:r w:rsidRPr="004E081E">
        <w:rPr>
          <w:rFonts w:ascii="Times New Roman" w:eastAsia="Times New Roman" w:hAnsi="Times New Roman" w:cs="Times New Roman"/>
          <w:color w:val="000000"/>
          <w:sz w:val="28"/>
          <w:szCs w:val="28"/>
          <w:lang w:eastAsia="ar-SA"/>
        </w:rPr>
        <w:t xml:space="preserve"> Необходимость разработки комплекса мер по снятию перегрузки, сохранению, укреплению здоровья и внедрению здоровьесберегающих  инновационных технологий в образование в настоящее время является чрезвычайно актуальной задачей. В этом смысле </w:t>
      </w:r>
      <w:r w:rsidRPr="004E081E">
        <w:rPr>
          <w:rFonts w:ascii="Times New Roman" w:eastAsia="Times New Roman" w:hAnsi="Times New Roman" w:cs="Times New Roman"/>
          <w:color w:val="000000"/>
          <w:sz w:val="28"/>
          <w:szCs w:val="28"/>
          <w:lang w:eastAsia="ar-SA"/>
        </w:rPr>
        <w:lastRenderedPageBreak/>
        <w:t>перспективным является развитие одного из современных направлений психофизиологии, каким является функциональное биоуправление с биологической обратной связью (БОС). Этот метод, зародившийся на стыке медицины, биологии и техники, в настоящее время представляет собой успешно развивающееся направление науки и практики, уже получившее</w:t>
      </w:r>
      <w:r w:rsidRPr="004E081E">
        <w:rPr>
          <w:rFonts w:ascii="Times New Roman" w:eastAsia="Times New Roman" w:hAnsi="Times New Roman" w:cs="Times New Roman"/>
          <w:i/>
          <w:sz w:val="28"/>
          <w:szCs w:val="28"/>
          <w:lang w:eastAsia="ar-SA"/>
        </w:rPr>
        <w:t xml:space="preserve"> </w:t>
      </w:r>
      <w:r w:rsidRPr="004E081E">
        <w:rPr>
          <w:rFonts w:ascii="Times New Roman" w:eastAsia="Times New Roman" w:hAnsi="Times New Roman" w:cs="Times New Roman"/>
          <w:color w:val="000000"/>
          <w:sz w:val="28"/>
          <w:szCs w:val="28"/>
          <w:lang w:eastAsia="ar-SA"/>
        </w:rPr>
        <w:t xml:space="preserve">международное признание. Термином биологическая обратная связь (БОС), согласно современным представлениям, обозначают метод обучения самоконтролю и саморегуляции функциональных систем организма путем подачи субъекту информации о текущем состоянии контролируемой функции по каналам обратной связи (акустической, визуальной, и/или тактильной), обеспечиваемой специальными электронными устройствами (О.Г. Коган, В.Л. Найдин, 1998; Н.М. Яковлев, А.А. Сметанкин, 1991; Л. Розенбаум, 1993; Д.Ю. Пинчук, Р.Г. Юрьева, 1999; и др.). Следует помнить, что под здоровьесберегающими технологиями следует понимать систему мер по охране и укреплению здоровья учащихся,  «БОС-коррекция психоэмоционального состояния» - фрагмент этой сложной системы. В этой связи технология «БОС» занимает достойное место по той причине, что она не агрессивная, не относится к разряду фармакологических иммуномодуляторов, предполагает активное отношение пациента к формированию собственного здоровья.   </w:t>
      </w:r>
    </w:p>
    <w:p w:rsidR="004E081E" w:rsidRPr="004E081E" w:rsidRDefault="004E081E" w:rsidP="004E081E">
      <w:pPr>
        <w:shd w:val="clear" w:color="auto" w:fill="FFFFFF"/>
        <w:suppressAutoHyphens/>
        <w:autoSpaceDE w:val="0"/>
        <w:spacing w:after="0" w:line="240" w:lineRule="auto"/>
        <w:ind w:right="566"/>
        <w:jc w:val="both"/>
        <w:rPr>
          <w:rFonts w:ascii="Times New Roman" w:eastAsia="Times New Roman" w:hAnsi="Times New Roman" w:cs="Times New Roman"/>
          <w:sz w:val="28"/>
          <w:szCs w:val="28"/>
          <w:lang w:eastAsia="ar-SA"/>
        </w:rPr>
      </w:pPr>
      <w:r w:rsidRPr="004E081E">
        <w:rPr>
          <w:rFonts w:ascii="Times New Roman" w:eastAsia="Times New Roman" w:hAnsi="Times New Roman" w:cs="Times New Roman"/>
          <w:bCs/>
          <w:color w:val="000000"/>
          <w:sz w:val="28"/>
          <w:szCs w:val="28"/>
          <w:lang w:eastAsia="ar-SA"/>
        </w:rPr>
        <w:t>Метод БОС:</w:t>
      </w:r>
      <w:r w:rsidRPr="004E081E">
        <w:rPr>
          <w:rFonts w:ascii="Times New Roman" w:eastAsia="Times New Roman" w:hAnsi="Times New Roman" w:cs="Times New Roman"/>
          <w:bCs/>
          <w:color w:val="000000"/>
          <w:sz w:val="28"/>
          <w:szCs w:val="28"/>
          <w:lang w:eastAsia="ar-SA"/>
        </w:rPr>
        <w:br/>
      </w:r>
      <w:r w:rsidRPr="004E081E">
        <w:rPr>
          <w:rFonts w:ascii="Times New Roman" w:eastAsia="Times New Roman" w:hAnsi="Times New Roman" w:cs="Times New Roman"/>
          <w:color w:val="000000"/>
          <w:sz w:val="28"/>
          <w:szCs w:val="28"/>
          <w:lang w:eastAsia="ar-SA"/>
        </w:rPr>
        <w:t>- активизация резервных возможностей организма;</w:t>
      </w:r>
      <w:r w:rsidRPr="004E081E">
        <w:rPr>
          <w:rFonts w:ascii="Times New Roman" w:eastAsia="Times New Roman" w:hAnsi="Times New Roman" w:cs="Times New Roman"/>
          <w:color w:val="000000"/>
          <w:sz w:val="28"/>
          <w:szCs w:val="28"/>
          <w:lang w:eastAsia="ar-SA"/>
        </w:rPr>
        <w:br/>
        <w:t xml:space="preserve"> - обучение человека навыкам самоконтроля и саморегуляции;</w:t>
      </w:r>
      <w:r w:rsidRPr="004E081E">
        <w:rPr>
          <w:rFonts w:ascii="Times New Roman" w:eastAsia="Times New Roman" w:hAnsi="Times New Roman" w:cs="Times New Roman"/>
          <w:color w:val="000000"/>
          <w:sz w:val="28"/>
          <w:szCs w:val="28"/>
          <w:lang w:eastAsia="ar-SA"/>
        </w:rPr>
        <w:br/>
        <w:t xml:space="preserve"> - обучение человека новому навыку;</w:t>
      </w:r>
      <w:r w:rsidRPr="004E081E">
        <w:rPr>
          <w:rFonts w:ascii="Times New Roman" w:eastAsia="Times New Roman" w:hAnsi="Times New Roman" w:cs="Times New Roman"/>
          <w:color w:val="000000"/>
          <w:sz w:val="28"/>
          <w:szCs w:val="28"/>
          <w:lang w:eastAsia="ar-SA"/>
        </w:rPr>
        <w:br/>
        <w:t>- воспроизведение нового навыка в различных стрессовых ситуациях.</w:t>
      </w:r>
    </w:p>
    <w:p w:rsidR="004E081E" w:rsidRPr="004E081E" w:rsidRDefault="004E081E" w:rsidP="004E081E">
      <w:pPr>
        <w:suppressAutoHyphens/>
        <w:spacing w:after="0" w:line="240" w:lineRule="auto"/>
        <w:ind w:right="424"/>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sz w:val="28"/>
          <w:szCs w:val="28"/>
          <w:lang w:eastAsia="ar-SA"/>
        </w:rPr>
        <w:t xml:space="preserve">      Современная технология БОС реализуется с использованием компьютерного оборудования. Чтобы избежать быстрого развития привыкания, утомления, снижения внимания, сделать дыхательный тренинг привлекательным и более эффективным, в последнее время были использованы принципы и идеи компьютерных игр.</w:t>
      </w:r>
      <w:r w:rsidRPr="004E081E">
        <w:rPr>
          <w:rFonts w:ascii="Times New Roman" w:eastAsia="Times New Roman" w:hAnsi="Times New Roman" w:cs="Times New Roman"/>
          <w:color w:val="000000"/>
          <w:sz w:val="28"/>
          <w:szCs w:val="28"/>
          <w:lang w:eastAsia="ar-SA"/>
        </w:rPr>
        <w:t xml:space="preserve"> Компьютерные  тренажеры включают множество сюжетов. Сюжет игр управляется ключевыми физиологическими параметрами с помощью датчиков, регистрирующих и передающих сигналы в компьютер. Принципиальное отличие игровых форм тренинга от развлекательных компьютерных игр в том, что их основная цель - обучение приемам саморегуляции, от которых зависит результат тренинга.Технология БОС при умелой организации просветительской работы и заинтересованности участников образовательного процесса может радикально изменить ситуацию, в первую очередь, в борьбе со стрессом, связанными с ним патологиями и так называемыми «болезнями регуляции».</w:t>
      </w:r>
      <w:r w:rsidRPr="004E081E">
        <w:rPr>
          <w:rFonts w:ascii="Times New Roman" w:eastAsia="+mj-ea" w:hAnsi="Times New Roman" w:cs="Times New Roman"/>
          <w:caps/>
          <w:color w:val="0000CC"/>
          <w:kern w:val="24"/>
          <w:sz w:val="28"/>
          <w:szCs w:val="28"/>
          <w:lang w:eastAsia="ar-SA"/>
        </w:rPr>
        <w:t xml:space="preserve"> </w:t>
      </w:r>
      <w:r w:rsidRPr="004E081E">
        <w:rPr>
          <w:rFonts w:ascii="Times New Roman" w:eastAsia="Times New Roman" w:hAnsi="Times New Roman" w:cs="Times New Roman"/>
          <w:color w:val="000000"/>
          <w:sz w:val="28"/>
          <w:szCs w:val="28"/>
          <w:lang w:eastAsia="ar-SA"/>
        </w:rPr>
        <w:t>Преимущества метода ДАС – БОС:</w:t>
      </w:r>
    </w:p>
    <w:p w:rsidR="004E081E" w:rsidRPr="004E081E" w:rsidRDefault="004E081E" w:rsidP="004E081E">
      <w:pPr>
        <w:suppressAutoHyphens/>
        <w:spacing w:after="0" w:line="240" w:lineRule="auto"/>
        <w:ind w:right="424"/>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1. Индивидуальный объективный подход в работе с пациентом.</w:t>
      </w:r>
    </w:p>
    <w:p w:rsidR="004E081E" w:rsidRPr="004E081E" w:rsidRDefault="004E081E" w:rsidP="004E081E">
      <w:pPr>
        <w:suppressAutoHyphens/>
        <w:spacing w:after="0" w:line="240" w:lineRule="auto"/>
        <w:ind w:right="424"/>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2. Включение резервных и компенсаторных возможностей организма человека.</w:t>
      </w:r>
    </w:p>
    <w:p w:rsidR="004E081E" w:rsidRPr="004E081E" w:rsidRDefault="004E081E" w:rsidP="004E081E">
      <w:pPr>
        <w:suppressAutoHyphens/>
        <w:spacing w:after="0" w:line="240" w:lineRule="auto"/>
        <w:ind w:right="424"/>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lastRenderedPageBreak/>
        <w:t>3. Постоянный объективный контроль во время формирования навыка ДРД с максимальной ДАС (нового дыхательного стереотипа) и нового функционального состояния пациента</w:t>
      </w:r>
    </w:p>
    <w:p w:rsidR="004E081E" w:rsidRPr="004E081E" w:rsidRDefault="004E081E" w:rsidP="004E081E">
      <w:pPr>
        <w:suppressAutoHyphens/>
        <w:spacing w:after="0" w:line="240" w:lineRule="auto"/>
        <w:ind w:right="424"/>
        <w:jc w:val="both"/>
        <w:rPr>
          <w:rFonts w:ascii="Times New Roman" w:eastAsia="Times New Roman" w:hAnsi="Times New Roman" w:cs="Times New Roman"/>
          <w:bCs/>
          <w:sz w:val="28"/>
          <w:szCs w:val="28"/>
          <w:lang w:eastAsia="ar-SA"/>
        </w:rPr>
      </w:pPr>
      <w:r w:rsidRPr="004E081E">
        <w:rPr>
          <w:rFonts w:ascii="Times New Roman" w:eastAsia="Times New Roman" w:hAnsi="Times New Roman" w:cs="Times New Roman"/>
          <w:bCs/>
          <w:sz w:val="28"/>
          <w:szCs w:val="28"/>
          <w:lang w:eastAsia="ar-SA"/>
        </w:rPr>
        <w:t>4. Более быстрое, надежное и устойчивое формирование</w:t>
      </w:r>
      <w:r w:rsidRPr="004E081E">
        <w:rPr>
          <w:rFonts w:ascii="Times New Roman" w:eastAsia="Times New Roman" w:hAnsi="Times New Roman" w:cs="Times New Roman"/>
          <w:sz w:val="28"/>
          <w:szCs w:val="28"/>
          <w:lang w:eastAsia="ar-SA"/>
        </w:rPr>
        <w:t xml:space="preserve"> </w:t>
      </w:r>
      <w:r w:rsidRPr="004E081E">
        <w:rPr>
          <w:rFonts w:ascii="Times New Roman" w:eastAsia="Times New Roman" w:hAnsi="Times New Roman" w:cs="Times New Roman"/>
          <w:bCs/>
          <w:sz w:val="28"/>
          <w:szCs w:val="28"/>
          <w:lang w:eastAsia="ar-SA"/>
        </w:rPr>
        <w:t>навыка ДРД с максимальной ДАС у обучаемого</w:t>
      </w:r>
    </w:p>
    <w:p w:rsidR="004E081E" w:rsidRPr="004E081E" w:rsidRDefault="004E081E" w:rsidP="004E081E">
      <w:pPr>
        <w:suppressAutoHyphens/>
        <w:spacing w:after="0" w:line="240" w:lineRule="auto"/>
        <w:ind w:right="424"/>
        <w:jc w:val="both"/>
        <w:rPr>
          <w:rFonts w:ascii="Times New Roman" w:eastAsia="Times New Roman" w:hAnsi="Times New Roman" w:cs="Times New Roman"/>
          <w:bCs/>
          <w:sz w:val="28"/>
          <w:szCs w:val="28"/>
          <w:lang w:eastAsia="ar-SA"/>
        </w:rPr>
      </w:pPr>
      <w:r w:rsidRPr="004E081E">
        <w:rPr>
          <w:rFonts w:ascii="Times New Roman" w:eastAsia="Times New Roman" w:hAnsi="Times New Roman" w:cs="Times New Roman"/>
          <w:bCs/>
          <w:sz w:val="28"/>
          <w:szCs w:val="28"/>
          <w:lang w:eastAsia="ar-SA"/>
        </w:rPr>
        <w:t>5. Создание нового оптимального гомеостаза и физиологического фона (функционального состояния) организма человека для формирования новых здоровых навыков.</w:t>
      </w:r>
    </w:p>
    <w:p w:rsidR="004E081E" w:rsidRPr="004E081E" w:rsidRDefault="004E081E" w:rsidP="004E081E">
      <w:pPr>
        <w:suppressAutoHyphens/>
        <w:spacing w:after="0" w:line="240" w:lineRule="auto"/>
        <w:ind w:right="424"/>
        <w:jc w:val="both"/>
        <w:rPr>
          <w:rFonts w:ascii="Times New Roman" w:eastAsia="Times New Roman" w:hAnsi="Times New Roman" w:cs="Times New Roman"/>
          <w:bCs/>
          <w:sz w:val="28"/>
          <w:szCs w:val="28"/>
          <w:lang w:eastAsia="ar-SA"/>
        </w:rPr>
      </w:pPr>
      <w:r w:rsidRPr="004E081E">
        <w:rPr>
          <w:rFonts w:ascii="Times New Roman" w:eastAsia="Times New Roman" w:hAnsi="Times New Roman" w:cs="Times New Roman"/>
          <w:bCs/>
          <w:sz w:val="28"/>
          <w:szCs w:val="28"/>
          <w:lang w:eastAsia="ar-SA"/>
        </w:rPr>
        <w:t>6. Возможность своевременной коррекции и устранения ошибок во время формирования ДРД с максимальной ДАС.</w:t>
      </w:r>
    </w:p>
    <w:p w:rsidR="004E081E" w:rsidRPr="004E081E" w:rsidRDefault="004E081E" w:rsidP="00672FF7">
      <w:pPr>
        <w:suppressAutoHyphens/>
        <w:spacing w:after="0" w:line="240" w:lineRule="auto"/>
        <w:jc w:val="both"/>
        <w:rPr>
          <w:rFonts w:ascii="Times New Roman" w:eastAsia="Times New Roman" w:hAnsi="Times New Roman" w:cs="Times New Roman"/>
          <w:sz w:val="28"/>
          <w:szCs w:val="28"/>
          <w:lang w:eastAsia="ar-SA"/>
        </w:rPr>
      </w:pPr>
      <w:r w:rsidRPr="004E081E">
        <w:rPr>
          <w:rFonts w:ascii="Times New Roman" w:eastAsia="Times New Roman" w:hAnsi="Times New Roman" w:cs="Times New Roman"/>
          <w:bCs/>
          <w:sz w:val="28"/>
          <w:szCs w:val="28"/>
          <w:lang w:eastAsia="ar-SA"/>
        </w:rPr>
        <w:t>7.Возможность получения результатов сеанса БОС в виде графиков,таблиц, диаграмм с физиологическими параметрами пациента.</w:t>
      </w:r>
    </w:p>
    <w:p w:rsidR="004E081E" w:rsidRPr="004E081E" w:rsidRDefault="004E081E" w:rsidP="00672FF7">
      <w:pPr>
        <w:shd w:val="clear" w:color="auto" w:fill="FFFFFF"/>
        <w:spacing w:after="0" w:line="240" w:lineRule="auto"/>
        <w:jc w:val="both"/>
        <w:rPr>
          <w:rFonts w:ascii="Times New Roman" w:eastAsia="Times New Roman" w:hAnsi="Times New Roman" w:cs="Times New Roman"/>
          <w:color w:val="000000"/>
          <w:sz w:val="28"/>
          <w:szCs w:val="28"/>
        </w:rPr>
      </w:pPr>
      <w:r w:rsidRPr="004E081E">
        <w:rPr>
          <w:rFonts w:ascii="Times New Roman" w:eastAsia="Times New Roman" w:hAnsi="Times New Roman" w:cs="Times New Roman"/>
          <w:color w:val="000000"/>
          <w:sz w:val="28"/>
          <w:szCs w:val="28"/>
        </w:rPr>
        <w:t xml:space="preserve">      Успешное постепенное внедрение инновационной технологии «БОС» в образовательном учреждении с 2009-2013 учебного года осуществляется  в соответствии с нормативными документами, регламентирующими использование современной наукоемкой технологии БОС, а также методическими рекомендациями для медицинских и педагогических работников школьно-дошкольных учреждений (Сметанкин А.А. и др., СПб., 2003). Оздоровительные занятия обеспечены специальными программами и пособиями (учебно-методический комплекс).  Индивидуальные занятия в образовательном учреждении по оздоровительной технологии осуществляет педагог-психолог в кабинете «БОС - коррекция психоэмоционального состояния», прошедшая   курсы в НОУ «Институт БОС» г. Санкт-Петербург. </w:t>
      </w:r>
      <w:r w:rsidRPr="004E081E">
        <w:rPr>
          <w:rFonts w:ascii="Times New Roman" w:eastAsia="+mn-ea" w:hAnsi="Times New Roman" w:cs="Times New Roman"/>
          <w:bCs/>
          <w:kern w:val="24"/>
          <w:sz w:val="28"/>
          <w:szCs w:val="28"/>
        </w:rPr>
        <w:t>Специалист БОС:</w:t>
      </w:r>
      <w:r w:rsidRPr="004E081E">
        <w:rPr>
          <w:rFonts w:ascii="Times New Roman" w:eastAsia="Times New Roman" w:hAnsi="Times New Roman" w:cs="Times New Roman"/>
          <w:kern w:val="24"/>
          <w:sz w:val="28"/>
          <w:szCs w:val="28"/>
        </w:rPr>
        <w:t xml:space="preserve"> </w:t>
      </w:r>
    </w:p>
    <w:p w:rsidR="004E081E" w:rsidRPr="004E081E" w:rsidRDefault="004E081E" w:rsidP="00672FF7">
      <w:pPr>
        <w:shd w:val="clear" w:color="auto" w:fill="FFFFFF"/>
        <w:spacing w:after="0" w:line="240" w:lineRule="auto"/>
        <w:jc w:val="both"/>
        <w:rPr>
          <w:rFonts w:ascii="Times New Roman" w:eastAsia="Times New Roman" w:hAnsi="Times New Roman" w:cs="Times New Roman"/>
          <w:color w:val="000000"/>
          <w:sz w:val="28"/>
          <w:szCs w:val="28"/>
        </w:rPr>
      </w:pPr>
      <w:r w:rsidRPr="004E081E">
        <w:rPr>
          <w:rFonts w:ascii="Times New Roman" w:eastAsia="+mn-ea" w:hAnsi="Times New Roman" w:cs="Times New Roman"/>
          <w:bCs/>
          <w:kern w:val="24"/>
          <w:sz w:val="28"/>
          <w:szCs w:val="28"/>
        </w:rPr>
        <w:t xml:space="preserve">— координирует, направляет и поощряет успешное выполнение задач текущего сеанса; </w:t>
      </w:r>
      <w:r w:rsidRPr="004E081E">
        <w:rPr>
          <w:rFonts w:ascii="Times New Roman" w:eastAsia="+mn-ea" w:hAnsi="Times New Roman" w:cs="Times New Roman"/>
          <w:bCs/>
          <w:kern w:val="24"/>
          <w:sz w:val="28"/>
          <w:szCs w:val="28"/>
        </w:rPr>
        <w:br/>
        <w:t xml:space="preserve">— включает в сеанс традиционные психотерапевтические и коррекционные приемы; </w:t>
      </w:r>
      <w:r w:rsidRPr="004E081E">
        <w:rPr>
          <w:rFonts w:ascii="Times New Roman" w:eastAsia="+mn-ea" w:hAnsi="Times New Roman" w:cs="Times New Roman"/>
          <w:bCs/>
          <w:kern w:val="24"/>
          <w:sz w:val="28"/>
          <w:szCs w:val="28"/>
        </w:rPr>
        <w:br/>
        <w:t xml:space="preserve">— анализирует результаты сеансов и динамику проведенного курса и состояния пациента, дает рекомендации.   </w:t>
      </w:r>
    </w:p>
    <w:p w:rsidR="004E081E" w:rsidRPr="004E081E" w:rsidRDefault="004E081E" w:rsidP="00672FF7">
      <w:pPr>
        <w:shd w:val="clear" w:color="auto" w:fill="FFFFFF"/>
        <w:spacing w:after="0" w:line="240" w:lineRule="auto"/>
        <w:jc w:val="both"/>
        <w:rPr>
          <w:rFonts w:ascii="Times New Roman" w:eastAsia="Times New Roman" w:hAnsi="Times New Roman" w:cs="Times New Roman"/>
          <w:color w:val="000000"/>
          <w:sz w:val="28"/>
          <w:szCs w:val="28"/>
        </w:rPr>
      </w:pPr>
      <w:r w:rsidRPr="004E081E">
        <w:rPr>
          <w:rFonts w:ascii="Times New Roman" w:eastAsia="Times New Roman" w:hAnsi="Times New Roman" w:cs="Times New Roman"/>
          <w:color w:val="000000"/>
          <w:sz w:val="28"/>
          <w:szCs w:val="28"/>
        </w:rPr>
        <w:t>Для получения оздоровительного эффекта предусматривается проведение у каждого ребенка не менее 10 -14 практических занятий и не реже двух раз в неделю. Цель занятий - сформировать у детей диафрагмально-релаксационное дыхание с максимальной дыхательной аритмией сердца (ДАС), снятие стрессов и физиологического напряжения, интеллектуальной усталости,</w:t>
      </w:r>
      <w:r w:rsidRPr="004E081E">
        <w:rPr>
          <w:rFonts w:ascii="Times New Roman" w:eastAsia="Times New Roman" w:hAnsi="Times New Roman" w:cs="Times New Roman"/>
          <w:sz w:val="28"/>
          <w:szCs w:val="28"/>
        </w:rPr>
        <w:t xml:space="preserve"> коррекция синдрома дефицита внимания и гиперактивности, а также развитие произвольности высших психических функций</w:t>
      </w:r>
      <w:r w:rsidRPr="004E081E">
        <w:rPr>
          <w:rFonts w:ascii="Times New Roman" w:eastAsia="Times New Roman" w:hAnsi="Times New Roman" w:cs="Times New Roman"/>
          <w:color w:val="000000"/>
          <w:sz w:val="28"/>
          <w:szCs w:val="28"/>
        </w:rPr>
        <w:t xml:space="preserve">.  Анализ первичных материалов показал, что  за истекшее время в МБОУ «Средняя школа №3» было обследовано 38 обучающихся и 15 педагогов. Сравнительному анализу были подвергнуты изменения здоровья, успеваемости и поведения детей.  Оценка представленных материалов проведена по следующим критериям: результаты оценки формирования диафрагмально-релаксационного дыхания с максимальной ДАС у детей, прошедших курс дыхательных тренингов «БОС- коррекция психоэмоционального состояния»; поведение детей (по наблюдениям учителей и родителей); академическая успеваемость по основным предметам; отношение учеников и родителей к тренингам в кабинете «БОС-коррекция психоэмоционального состояния»; </w:t>
      </w:r>
      <w:r w:rsidRPr="004E081E">
        <w:rPr>
          <w:rFonts w:ascii="Times New Roman" w:eastAsia="Times New Roman" w:hAnsi="Times New Roman" w:cs="Times New Roman"/>
          <w:color w:val="000000"/>
          <w:sz w:val="28"/>
          <w:szCs w:val="28"/>
        </w:rPr>
        <w:lastRenderedPageBreak/>
        <w:t>отношение педагогов МБОУ «Средняя школа №3» к оздоровительной технологии «БОС». По оценке учителей и родителей, занятия по методике БОС повлияли на поведение детей: 80% после занятий стали спокойнее, а 60% - внимательнее на уроках. По результатам опроса: 70% учащихся, 65% родителей, 80% учителей считают, что оздоровительные тренинги по технологии «БОС» необходимы.Следует отметить, что навыки правильного дыхания в конце курса уроков были сформированы практически у всех  школьников, посещающих кабинет «БОС – коррекция психоэмоционального состояния».  Обращает на себя внимание, что в подавляющем большинстве и ученики, и родители считают целесообразным проведение подобной оздоровительной процедуры.</w:t>
      </w:r>
      <w:r w:rsidRPr="004E081E">
        <w:rPr>
          <w:rFonts w:ascii="Times New Roman" w:eastAsia="Times New Roman" w:hAnsi="Times New Roman" w:cs="Times New Roman"/>
          <w:bCs/>
          <w:color w:val="000000"/>
          <w:sz w:val="28"/>
          <w:szCs w:val="28"/>
        </w:rPr>
        <w:t xml:space="preserve">Изменения значений ЧСС сред. и ДАС сред. в начале и в конце сеанса ДАС-БОС </w:t>
      </w:r>
      <w:r w:rsidRPr="004E081E">
        <w:rPr>
          <w:rFonts w:ascii="Times New Roman" w:eastAsia="Times New Roman" w:hAnsi="Times New Roman" w:cs="Times New Roman"/>
          <w:color w:val="000000"/>
          <w:sz w:val="28"/>
          <w:szCs w:val="28"/>
        </w:rPr>
        <w:t>(запись фона)</w:t>
      </w:r>
      <w:r w:rsidRPr="004E081E">
        <w:rPr>
          <w:rFonts w:ascii="Times New Roman" w:eastAsia="+mn-ea" w:hAnsi="Times New Roman" w:cs="Times New Roman"/>
          <w:bCs/>
          <w:kern w:val="24"/>
          <w:sz w:val="28"/>
          <w:szCs w:val="28"/>
        </w:rPr>
        <w:t xml:space="preserve"> </w:t>
      </w:r>
      <w:r w:rsidRPr="004E081E">
        <w:rPr>
          <w:rFonts w:ascii="Times New Roman" w:eastAsia="Times New Roman" w:hAnsi="Times New Roman" w:cs="Times New Roman"/>
          <w:color w:val="000000"/>
          <w:sz w:val="28"/>
          <w:szCs w:val="28"/>
        </w:rPr>
        <w:t>Все вышеизложенное позволяет рекомендовать технологию «БОС» к внедрению в образовательных учреждениях нашего города и других регионах. Следует только более строго подходить к отбору детей для данных тренингов. Они противопоказаны детям с судорогами в анамнезе, с диагнозом эпилепсия, детям с нарушениями сердечного ритма. Необходимо также предусмотреть повторное проведение курса в кабинете «БОС – коррекция психоэмоционального состояния» в течение учебного года для закрепления положительных респираторных навыков.</w:t>
      </w:r>
      <w:r w:rsidRPr="004E081E">
        <w:rPr>
          <w:rFonts w:ascii="Times New Roman" w:eastAsia="Times New Roman" w:hAnsi="Times New Roman" w:cs="Times New Roman"/>
          <w:i/>
          <w:sz w:val="28"/>
          <w:szCs w:val="28"/>
        </w:rPr>
        <w:t xml:space="preserve"> </w:t>
      </w:r>
      <w:r w:rsidRPr="004E081E">
        <w:rPr>
          <w:rFonts w:ascii="Times New Roman" w:eastAsia="+mn-ea" w:hAnsi="Times New Roman" w:cs="Times New Roman"/>
          <w:bCs/>
          <w:kern w:val="24"/>
          <w:sz w:val="28"/>
          <w:szCs w:val="28"/>
        </w:rPr>
        <w:t>Критерии выработки ДРД: синхронизация дыхательного и сердечного циклов в каждом дыхательном движении, сокращение числа дыханий (ЧД)  у детей дошкольного возраста до 8 –12 дых/мин; у детей школьного возраста и взрослых до 5 - 8 дых/мин, нет увеличения средних значений ЧСС в течении сеанса, умение расслабляться (контролировать психоэмоциональное и мышечное напряжение), увеличение значения ДАС,  воспроизведение ДРД без сигналов обратной связи.</w:t>
      </w:r>
    </w:p>
    <w:p w:rsidR="004E081E" w:rsidRPr="004E081E" w:rsidRDefault="004E081E" w:rsidP="00672FF7">
      <w:pPr>
        <w:shd w:val="clear" w:color="auto" w:fill="FFFFFF"/>
        <w:spacing w:after="0" w:line="240" w:lineRule="auto"/>
        <w:jc w:val="both"/>
        <w:rPr>
          <w:rFonts w:ascii="Times New Roman" w:eastAsia="Times New Roman" w:hAnsi="Times New Roman" w:cs="Times New Roman"/>
          <w:color w:val="000000"/>
          <w:sz w:val="28"/>
          <w:szCs w:val="28"/>
        </w:rPr>
      </w:pPr>
      <w:r w:rsidRPr="004E081E">
        <w:rPr>
          <w:rFonts w:ascii="Times New Roman" w:eastAsia="Times New Roman" w:hAnsi="Times New Roman" w:cs="Times New Roman"/>
          <w:color w:val="000000"/>
          <w:sz w:val="28"/>
          <w:szCs w:val="28"/>
        </w:rPr>
        <w:t xml:space="preserve">   </w:t>
      </w:r>
      <w:r w:rsidRPr="004E081E">
        <w:rPr>
          <w:rFonts w:ascii="Times New Roman" w:eastAsia="Times New Roman" w:hAnsi="Times New Roman" w:cs="Times New Roman"/>
          <w:bCs/>
          <w:i/>
          <w:iCs/>
          <w:color w:val="000000"/>
          <w:sz w:val="28"/>
          <w:szCs w:val="28"/>
        </w:rPr>
        <w:t xml:space="preserve">Выводы: </w:t>
      </w:r>
      <w:r w:rsidRPr="004E081E">
        <w:rPr>
          <w:rFonts w:ascii="Times New Roman" w:eastAsia="Times New Roman" w:hAnsi="Times New Roman" w:cs="Times New Roman"/>
          <w:color w:val="000000"/>
          <w:sz w:val="28"/>
          <w:szCs w:val="28"/>
        </w:rPr>
        <w:t>ДАС – БОС тренинги в кабинете «БОС-коррекция психоэмоционального состояния» не только целесообразны, но и необходимы. Они способствуют ускорению процесса оздоровления детей.</w:t>
      </w:r>
    </w:p>
    <w:p w:rsidR="004E081E" w:rsidRPr="004E081E" w:rsidRDefault="004E081E" w:rsidP="00672FF7">
      <w:pPr>
        <w:shd w:val="clear" w:color="auto" w:fill="FFFFFF"/>
        <w:spacing w:after="0" w:line="240" w:lineRule="auto"/>
        <w:jc w:val="both"/>
        <w:rPr>
          <w:rFonts w:ascii="Times New Roman" w:eastAsia="Times New Roman" w:hAnsi="Times New Roman" w:cs="Times New Roman"/>
          <w:color w:val="000000"/>
          <w:sz w:val="28"/>
          <w:szCs w:val="28"/>
        </w:rPr>
      </w:pPr>
      <w:r w:rsidRPr="004E081E">
        <w:rPr>
          <w:rFonts w:ascii="Times New Roman" w:eastAsia="Times New Roman" w:hAnsi="Times New Roman" w:cs="Times New Roman"/>
          <w:bCs/>
          <w:i/>
          <w:iCs/>
          <w:color w:val="000000"/>
          <w:sz w:val="28"/>
          <w:szCs w:val="28"/>
        </w:rPr>
        <w:t xml:space="preserve"> </w:t>
      </w:r>
      <w:r w:rsidRPr="004E081E">
        <w:rPr>
          <w:rFonts w:ascii="Times New Roman" w:eastAsia="Times New Roman" w:hAnsi="Times New Roman" w:cs="Times New Roman"/>
          <w:color w:val="000000"/>
          <w:sz w:val="28"/>
          <w:szCs w:val="28"/>
        </w:rPr>
        <w:t>Данный метод можно определить:</w:t>
      </w:r>
    </w:p>
    <w:p w:rsidR="004E081E" w:rsidRPr="004E081E" w:rsidRDefault="004E081E" w:rsidP="00C72EEA">
      <w:pPr>
        <w:numPr>
          <w:ilvl w:val="0"/>
          <w:numId w:val="76"/>
        </w:numPr>
        <w:shd w:val="clear" w:color="auto" w:fill="FFFFFF"/>
        <w:suppressAutoHyphens/>
        <w:autoSpaceDE w:val="0"/>
        <w:spacing w:after="0" w:line="240" w:lineRule="auto"/>
        <w:ind w:left="0"/>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как развивающий здоровье человека,</w:t>
      </w:r>
    </w:p>
    <w:p w:rsidR="004E081E" w:rsidRPr="004E081E" w:rsidRDefault="004E081E" w:rsidP="00C72EEA">
      <w:pPr>
        <w:numPr>
          <w:ilvl w:val="0"/>
          <w:numId w:val="76"/>
        </w:numPr>
        <w:shd w:val="clear" w:color="auto" w:fill="FFFFFF"/>
        <w:suppressAutoHyphens/>
        <w:autoSpaceDE w:val="0"/>
        <w:spacing w:after="0" w:line="240" w:lineRule="auto"/>
        <w:ind w:left="0"/>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как средство обучения индивидуальному способу оздоровления,</w:t>
      </w:r>
    </w:p>
    <w:p w:rsidR="004E081E" w:rsidRPr="004E081E" w:rsidRDefault="004E081E" w:rsidP="00C72EEA">
      <w:pPr>
        <w:numPr>
          <w:ilvl w:val="0"/>
          <w:numId w:val="76"/>
        </w:numPr>
        <w:shd w:val="clear" w:color="auto" w:fill="FFFFFF"/>
        <w:suppressAutoHyphens/>
        <w:autoSpaceDE w:val="0"/>
        <w:spacing w:after="0" w:line="240" w:lineRule="auto"/>
        <w:ind w:left="0"/>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как инструмент, позволяющий полноценно готовить к жизни здоровое поколение,</w:t>
      </w:r>
    </w:p>
    <w:p w:rsidR="004E081E" w:rsidRPr="004E081E" w:rsidRDefault="004E081E" w:rsidP="00C72EEA">
      <w:pPr>
        <w:numPr>
          <w:ilvl w:val="0"/>
          <w:numId w:val="76"/>
        </w:numPr>
        <w:shd w:val="clear" w:color="auto" w:fill="FFFFFF"/>
        <w:suppressAutoHyphens/>
        <w:autoSpaceDE w:val="0"/>
        <w:spacing w:after="0" w:line="240" w:lineRule="auto"/>
        <w:ind w:left="0"/>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 xml:space="preserve">как совокупность приемов, форм и методов обучения школьников без ущерба для индивидуального здоровья, </w:t>
      </w:r>
    </w:p>
    <w:p w:rsidR="004E081E" w:rsidRPr="004E081E" w:rsidRDefault="004E081E" w:rsidP="00C72EEA">
      <w:pPr>
        <w:numPr>
          <w:ilvl w:val="0"/>
          <w:numId w:val="76"/>
        </w:numPr>
        <w:shd w:val="clear" w:color="auto" w:fill="FFFFFF"/>
        <w:suppressAutoHyphens/>
        <w:autoSpaceDE w:val="0"/>
        <w:spacing w:after="0" w:line="240" w:lineRule="auto"/>
        <w:ind w:left="0"/>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как качественную характеристику наиболее эффективной педагогической технологии по критерию ее воздействия на учащихся и педагогов.</w:t>
      </w:r>
    </w:p>
    <w:p w:rsidR="004E081E" w:rsidRPr="004E081E" w:rsidRDefault="004E081E" w:rsidP="00672FF7">
      <w:pPr>
        <w:shd w:val="clear" w:color="auto" w:fill="FFFFFF"/>
        <w:suppressAutoHyphens/>
        <w:autoSpaceDE w:val="0"/>
        <w:spacing w:after="0" w:line="240" w:lineRule="auto"/>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 xml:space="preserve">    Хочется отметить, что в процессе взаимодействия педагога-психолога и учащегося с помощью технологии «БОС» меняется и сам педагог -психолог: он приобретает новое качество - педагог-исследователь. Именно данное качество необходимо для решения задач модернизации образования, повышения мотивации к ведению здорового образа жизни у пациента.</w:t>
      </w:r>
    </w:p>
    <w:p w:rsidR="004E081E" w:rsidRPr="004E081E" w:rsidRDefault="004E081E" w:rsidP="00672FF7">
      <w:pPr>
        <w:shd w:val="clear" w:color="auto" w:fill="FFFFFF"/>
        <w:suppressAutoHyphens/>
        <w:autoSpaceDE w:val="0"/>
        <w:spacing w:after="0" w:line="240" w:lineRule="auto"/>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 xml:space="preserve">    На мой взгляд, все вышесказанное позволяет рекомендовать метод БОС и технологию «БОС- коррекция психоэмоционального состояния» к внедрению в образовательных учреждениях г.Ког</w:t>
      </w:r>
      <w:r w:rsidR="00672FF7">
        <w:rPr>
          <w:rFonts w:ascii="Times New Roman" w:eastAsia="Times New Roman" w:hAnsi="Times New Roman" w:cs="Times New Roman"/>
          <w:color w:val="000000"/>
          <w:sz w:val="28"/>
          <w:szCs w:val="28"/>
          <w:lang w:eastAsia="ar-SA"/>
        </w:rPr>
        <w:t>алыма и других регионах России.</w:t>
      </w:r>
    </w:p>
    <w:p w:rsidR="004E081E" w:rsidRPr="004E081E" w:rsidRDefault="004E081E" w:rsidP="00672FF7">
      <w:pPr>
        <w:shd w:val="clear" w:color="auto" w:fill="FFFFFF"/>
        <w:suppressAutoHyphens/>
        <w:autoSpaceDE w:val="0"/>
        <w:spacing w:after="0" w:line="240" w:lineRule="auto"/>
        <w:ind w:right="566" w:firstLine="709"/>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noProof/>
          <w:color w:val="000000"/>
          <w:sz w:val="28"/>
          <w:szCs w:val="28"/>
        </w:rPr>
        <w:lastRenderedPageBreak/>
        <w:drawing>
          <wp:inline distT="0" distB="0" distL="0" distR="0">
            <wp:extent cx="1057275" cy="1095375"/>
            <wp:effectExtent l="0" t="0" r="0" b="0"/>
            <wp:docPr id="8" name="Рисунок 8" descr="psiho_kabinet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siho_kabinet_mini.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57275" cy="1095375"/>
                    </a:xfrm>
                    <a:prstGeom prst="rect">
                      <a:avLst/>
                    </a:prstGeom>
                    <a:noFill/>
                    <a:ln>
                      <a:noFill/>
                    </a:ln>
                  </pic:spPr>
                </pic:pic>
              </a:graphicData>
            </a:graphic>
          </wp:inline>
        </w:drawing>
      </w:r>
    </w:p>
    <w:p w:rsidR="004E081E" w:rsidRPr="004E081E" w:rsidRDefault="004E081E" w:rsidP="004E081E">
      <w:pPr>
        <w:shd w:val="clear" w:color="auto" w:fill="FFFFFF"/>
        <w:suppressAutoHyphens/>
        <w:autoSpaceDE w:val="0"/>
        <w:spacing w:after="0" w:line="240" w:lineRule="auto"/>
        <w:ind w:right="566" w:firstLine="709"/>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Список литературы.</w:t>
      </w:r>
    </w:p>
    <w:p w:rsidR="004E081E" w:rsidRPr="004E081E" w:rsidRDefault="004E081E" w:rsidP="004E081E">
      <w:pPr>
        <w:shd w:val="clear" w:color="auto" w:fill="FFFFFF"/>
        <w:suppressAutoHyphens/>
        <w:autoSpaceDE w:val="0"/>
        <w:spacing w:after="0" w:line="240" w:lineRule="auto"/>
        <w:ind w:right="566" w:firstLine="709"/>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1. Карандасова О.Е. Методические рекомендации по работе в программе Нейрокор 3.1.С (кабинет коррекции психоэмоционального состояния). - СПб., 2008.</w:t>
      </w:r>
    </w:p>
    <w:p w:rsidR="004E081E" w:rsidRPr="004E081E" w:rsidRDefault="004E081E" w:rsidP="004E081E">
      <w:pPr>
        <w:shd w:val="clear" w:color="auto" w:fill="FFFFFF"/>
        <w:suppressAutoHyphens/>
        <w:autoSpaceDE w:val="0"/>
        <w:spacing w:after="0" w:line="240" w:lineRule="auto"/>
        <w:ind w:right="566" w:firstLine="709"/>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2. Садчикова О.А. Применение метода биологической обратной связи в лечении неврозов и психосоматических расстройств. – СПб., 2002</w:t>
      </w:r>
    </w:p>
    <w:p w:rsidR="004E081E" w:rsidRPr="004E081E" w:rsidRDefault="004E081E" w:rsidP="004E081E">
      <w:pPr>
        <w:shd w:val="clear" w:color="auto" w:fill="FFFFFF"/>
        <w:suppressAutoHyphens/>
        <w:autoSpaceDE w:val="0"/>
        <w:spacing w:after="0" w:line="240" w:lineRule="auto"/>
        <w:ind w:right="566" w:firstLine="709"/>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3. Сметанкин А.А. Дыхание по Сметанкину. – СПб., 2007</w:t>
      </w:r>
    </w:p>
    <w:p w:rsidR="004E081E" w:rsidRPr="004E081E" w:rsidRDefault="004E081E" w:rsidP="004E081E">
      <w:pPr>
        <w:shd w:val="clear" w:color="auto" w:fill="FFFFFF"/>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4E081E">
        <w:rPr>
          <w:rFonts w:ascii="Times New Roman" w:eastAsia="Times New Roman" w:hAnsi="Times New Roman" w:cs="Times New Roman"/>
          <w:color w:val="000000"/>
          <w:sz w:val="28"/>
          <w:szCs w:val="28"/>
          <w:lang w:eastAsia="ar-SA"/>
        </w:rPr>
        <w:t>4. Сметанкин А.А. Здоровье на 5+. – СПб., 2007</w:t>
      </w:r>
    </w:p>
    <w:p w:rsidR="00D10688" w:rsidRDefault="00D10688" w:rsidP="00672FF7">
      <w:pPr>
        <w:spacing w:after="0" w:line="240" w:lineRule="auto"/>
        <w:jc w:val="both"/>
        <w:rPr>
          <w:rFonts w:ascii="Times New Roman" w:eastAsia="Calibri" w:hAnsi="Times New Roman" w:cs="Times New Roman"/>
          <w:sz w:val="28"/>
          <w:szCs w:val="28"/>
        </w:rPr>
      </w:pPr>
    </w:p>
    <w:p w:rsidR="00D10688" w:rsidRPr="00934496" w:rsidRDefault="00D10688" w:rsidP="00E82093">
      <w:pPr>
        <w:spacing w:after="0" w:line="240" w:lineRule="auto"/>
        <w:ind w:firstLine="709"/>
        <w:jc w:val="both"/>
        <w:rPr>
          <w:rFonts w:ascii="Times New Roman" w:eastAsia="Calibri" w:hAnsi="Times New Roman" w:cs="Times New Roman"/>
          <w:sz w:val="28"/>
          <w:szCs w:val="28"/>
        </w:rPr>
      </w:pPr>
    </w:p>
    <w:p w:rsidR="00E82093" w:rsidRPr="00672FF7" w:rsidRDefault="00E82093" w:rsidP="00E82093">
      <w:pPr>
        <w:pStyle w:val="2"/>
        <w:keepNext/>
        <w:shd w:val="clear" w:color="auto" w:fill="FFFFFF"/>
        <w:spacing w:before="0" w:beforeAutospacing="0" w:after="0" w:afterAutospacing="0"/>
        <w:jc w:val="center"/>
        <w:rPr>
          <w:caps/>
          <w:color w:val="000000"/>
          <w:sz w:val="32"/>
          <w:szCs w:val="28"/>
        </w:rPr>
      </w:pPr>
      <w:r w:rsidRPr="00E82093">
        <w:rPr>
          <w:caps/>
          <w:color w:val="000000"/>
          <w:sz w:val="28"/>
          <w:szCs w:val="28"/>
        </w:rPr>
        <w:t>И</w:t>
      </w:r>
      <w:r w:rsidR="00672FF7" w:rsidRPr="00672FF7">
        <w:rPr>
          <w:color w:val="000000"/>
          <w:sz w:val="32"/>
          <w:szCs w:val="28"/>
        </w:rPr>
        <w:t>нновации в образовании: классификация</w:t>
      </w:r>
    </w:p>
    <w:p w:rsidR="00E82093" w:rsidRPr="00E82093" w:rsidRDefault="00E82093" w:rsidP="00E82093">
      <w:pPr>
        <w:pStyle w:val="2"/>
        <w:keepNext/>
        <w:shd w:val="clear" w:color="auto" w:fill="FFFFFF"/>
        <w:spacing w:before="0" w:beforeAutospacing="0" w:after="0" w:afterAutospacing="0"/>
        <w:jc w:val="both"/>
        <w:rPr>
          <w:caps/>
          <w:color w:val="000000"/>
          <w:sz w:val="28"/>
          <w:szCs w:val="28"/>
        </w:rPr>
      </w:pPr>
    </w:p>
    <w:p w:rsidR="00E82093" w:rsidRPr="00E82093" w:rsidRDefault="00E82093" w:rsidP="00E82093">
      <w:pPr>
        <w:pStyle w:val="2"/>
        <w:keepNext/>
        <w:shd w:val="clear" w:color="auto" w:fill="FFFFFF"/>
        <w:spacing w:before="0" w:beforeAutospacing="0" w:after="0" w:afterAutospacing="0"/>
        <w:jc w:val="center"/>
        <w:rPr>
          <w:b w:val="0"/>
          <w:color w:val="000000"/>
          <w:sz w:val="28"/>
          <w:szCs w:val="28"/>
        </w:rPr>
      </w:pPr>
      <w:r w:rsidRPr="00E82093">
        <w:rPr>
          <w:b w:val="0"/>
          <w:color w:val="000000"/>
          <w:sz w:val="28"/>
          <w:szCs w:val="28"/>
        </w:rPr>
        <w:t>Мезенцева Лариса Витальевна</w:t>
      </w:r>
    </w:p>
    <w:p w:rsidR="00E82093" w:rsidRPr="00E82093" w:rsidRDefault="00E82093" w:rsidP="00E82093">
      <w:pPr>
        <w:shd w:val="clear" w:color="auto" w:fill="FFFFFF"/>
        <w:spacing w:after="0" w:line="240" w:lineRule="auto"/>
        <w:jc w:val="center"/>
        <w:rPr>
          <w:rFonts w:ascii="Times New Roman" w:eastAsia="Calibri" w:hAnsi="Times New Roman" w:cs="Times New Roman"/>
          <w:sz w:val="28"/>
          <w:szCs w:val="28"/>
        </w:rPr>
      </w:pPr>
      <w:r w:rsidRPr="00E82093">
        <w:rPr>
          <w:rFonts w:ascii="Times New Roman" w:eastAsia="Calibri" w:hAnsi="Times New Roman" w:cs="Times New Roman"/>
          <w:sz w:val="28"/>
          <w:szCs w:val="28"/>
        </w:rPr>
        <w:t>ФГБОУ ВПО «Тюменский государственный нефтегазовый университет» (филиал) г.Ноябрьск</w:t>
      </w:r>
    </w:p>
    <w:p w:rsidR="00E82093" w:rsidRPr="00E82093" w:rsidRDefault="00E82093" w:rsidP="00E82093">
      <w:pPr>
        <w:shd w:val="clear" w:color="auto" w:fill="FFFFFF"/>
        <w:spacing w:after="0" w:line="240" w:lineRule="auto"/>
        <w:rPr>
          <w:rFonts w:ascii="Times New Roman" w:eastAsia="Calibri" w:hAnsi="Times New Roman" w:cs="Times New Roman"/>
          <w:color w:val="000000"/>
          <w:sz w:val="28"/>
          <w:szCs w:val="28"/>
        </w:rPr>
      </w:pPr>
    </w:p>
    <w:p w:rsidR="00E82093" w:rsidRPr="00E82093" w:rsidRDefault="00E82093" w:rsidP="00E82093">
      <w:pPr>
        <w:pStyle w:val="a9"/>
        <w:shd w:val="clear" w:color="auto" w:fill="FFFFFF"/>
        <w:spacing w:before="0" w:beforeAutospacing="0" w:after="0" w:afterAutospacing="0"/>
        <w:ind w:firstLine="709"/>
        <w:jc w:val="both"/>
        <w:textAlignment w:val="baseline"/>
        <w:outlineLvl w:val="0"/>
        <w:rPr>
          <w:sz w:val="28"/>
          <w:szCs w:val="28"/>
        </w:rPr>
      </w:pPr>
      <w:r w:rsidRPr="00E82093">
        <w:rPr>
          <w:sz w:val="28"/>
          <w:szCs w:val="28"/>
        </w:rPr>
        <w:t xml:space="preserve">Во второй половине 20 века достижения социально-экономической стабильности и благоприятные перспективы развития общества стали напрямую зависеть от образования взрослых. </w:t>
      </w:r>
      <w:r w:rsidRPr="00E82093">
        <w:rPr>
          <w:color w:val="000000"/>
          <w:sz w:val="28"/>
          <w:szCs w:val="28"/>
          <w:shd w:val="clear" w:color="auto" w:fill="FFFFFF"/>
        </w:rPr>
        <w:t>Члены «Римского клуба» определили сложившуюся систему образования как поддерживающую, т.е. основанную на «фиксированных методах и правилах, предназначенных для того, чтобы справляться с уже известными, повторяющимися ситуациями». В качестве альтернативы предлагалось «инновационное обучение», которое должно воспитывать у обучаемых ответственность за будущее, веру в себя и свою способность влиять на это будущее. Так родились два подхода к обучению: традиционный и инновационный.</w:t>
      </w:r>
    </w:p>
    <w:p w:rsidR="00E82093" w:rsidRPr="00E82093" w:rsidRDefault="00E82093" w:rsidP="00E82093">
      <w:pPr>
        <w:shd w:val="clear" w:color="auto" w:fill="FFFFFF"/>
        <w:spacing w:after="0" w:line="240" w:lineRule="auto"/>
        <w:ind w:firstLine="709"/>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xml:space="preserve">В настоящее время полноценный инновационный процесс представляет собой совокупность процедур и средств, с помощью которых научное открытие или идея превращаются в образовательное нововведение. Нововведение определяется как результат инновации. Инновационный процесс, в наиболее общем виде, рассматривается как развитие трех основных этапов: генерирование идеи, разработка идеи в прикладном аспекте и реализация нововведения в практике. </w:t>
      </w:r>
    </w:p>
    <w:p w:rsidR="00E82093" w:rsidRPr="00E82093" w:rsidRDefault="00E82093" w:rsidP="00E82093">
      <w:pPr>
        <w:pStyle w:val="osnovntext"/>
        <w:shd w:val="clear" w:color="auto" w:fill="FFFFFF"/>
        <w:spacing w:before="0" w:beforeAutospacing="0" w:after="0" w:afterAutospacing="0"/>
        <w:ind w:firstLine="709"/>
        <w:jc w:val="both"/>
        <w:rPr>
          <w:sz w:val="28"/>
          <w:szCs w:val="28"/>
        </w:rPr>
      </w:pPr>
      <w:r w:rsidRPr="00E82093">
        <w:rPr>
          <w:sz w:val="28"/>
          <w:szCs w:val="28"/>
        </w:rPr>
        <w:t>Анализируя методическую и психолого-методологичекую литературу, инновации можно классифицировать следующим образом:</w:t>
      </w:r>
    </w:p>
    <w:p w:rsidR="00E82093" w:rsidRPr="00E82093" w:rsidRDefault="00E82093" w:rsidP="00E82093">
      <w:pPr>
        <w:pStyle w:val="osnovntext"/>
        <w:shd w:val="clear" w:color="auto" w:fill="FFFFFF"/>
        <w:spacing w:before="0" w:beforeAutospacing="0" w:after="0" w:afterAutospacing="0"/>
        <w:ind w:firstLine="709"/>
        <w:jc w:val="both"/>
        <w:rPr>
          <w:sz w:val="28"/>
          <w:szCs w:val="28"/>
        </w:rPr>
      </w:pPr>
      <w:r w:rsidRPr="00E82093">
        <w:rPr>
          <w:sz w:val="28"/>
          <w:szCs w:val="28"/>
        </w:rPr>
        <w:t xml:space="preserve">1. </w:t>
      </w:r>
      <w:r w:rsidRPr="00E82093">
        <w:rPr>
          <w:sz w:val="28"/>
          <w:szCs w:val="28"/>
          <w:u w:val="single"/>
        </w:rPr>
        <w:t>По типу возникновения</w:t>
      </w:r>
      <w:r w:rsidRPr="00E82093">
        <w:rPr>
          <w:sz w:val="28"/>
          <w:szCs w:val="28"/>
        </w:rPr>
        <w:t>:</w:t>
      </w:r>
    </w:p>
    <w:p w:rsidR="00E82093" w:rsidRPr="00E82093" w:rsidRDefault="00E82093" w:rsidP="00E82093">
      <w:pPr>
        <w:pStyle w:val="osnovntext"/>
        <w:shd w:val="clear" w:color="auto" w:fill="FFFFFF"/>
        <w:spacing w:before="0" w:beforeAutospacing="0" w:after="0" w:afterAutospacing="0"/>
        <w:ind w:firstLine="709"/>
        <w:jc w:val="both"/>
        <w:rPr>
          <w:color w:val="000000"/>
          <w:sz w:val="28"/>
          <w:szCs w:val="28"/>
        </w:rPr>
      </w:pPr>
      <w:r w:rsidRPr="00E82093">
        <w:rPr>
          <w:sz w:val="28"/>
          <w:szCs w:val="28"/>
        </w:rPr>
        <w:t>а)</w:t>
      </w:r>
      <w:r w:rsidRPr="00E82093">
        <w:rPr>
          <w:b/>
          <w:bCs/>
          <w:sz w:val="28"/>
          <w:szCs w:val="28"/>
        </w:rPr>
        <w:t xml:space="preserve"> </w:t>
      </w:r>
      <w:r w:rsidRPr="00E82093">
        <w:rPr>
          <w:bCs/>
          <w:i/>
          <w:sz w:val="28"/>
          <w:szCs w:val="28"/>
        </w:rPr>
        <w:t>Ретроинновация</w:t>
      </w:r>
      <w:r w:rsidRPr="00E82093">
        <w:rPr>
          <w:sz w:val="28"/>
          <w:szCs w:val="28"/>
        </w:rPr>
        <w:t xml:space="preserve"> (новое как хорошо забытое старое) основана на переносе в современную практику в новом виде уже имевшийся в прошлом, но в силу </w:t>
      </w:r>
      <w:r w:rsidRPr="00E82093">
        <w:rPr>
          <w:sz w:val="28"/>
          <w:szCs w:val="28"/>
        </w:rPr>
        <w:lastRenderedPageBreak/>
        <w:t>исторических обстоятельств переставший применяться феномен (гимназия, лицей, профильное обучение и т. п.).</w:t>
      </w:r>
    </w:p>
    <w:p w:rsidR="00E82093" w:rsidRPr="00E82093" w:rsidRDefault="00E82093" w:rsidP="00E82093">
      <w:pPr>
        <w:pStyle w:val="osnovntext"/>
        <w:shd w:val="clear" w:color="auto" w:fill="FFFFFF"/>
        <w:spacing w:before="0" w:beforeAutospacing="0" w:after="0" w:afterAutospacing="0"/>
        <w:ind w:firstLine="709"/>
        <w:jc w:val="both"/>
        <w:rPr>
          <w:color w:val="000000"/>
          <w:sz w:val="28"/>
          <w:szCs w:val="28"/>
        </w:rPr>
      </w:pPr>
      <w:r w:rsidRPr="00E82093">
        <w:rPr>
          <w:sz w:val="28"/>
          <w:szCs w:val="28"/>
        </w:rPr>
        <w:t>б)</w:t>
      </w:r>
      <w:r w:rsidRPr="00E82093">
        <w:rPr>
          <w:rStyle w:val="apple-converted-space"/>
          <w:sz w:val="28"/>
          <w:szCs w:val="28"/>
        </w:rPr>
        <w:t> </w:t>
      </w:r>
      <w:r w:rsidRPr="00E82093">
        <w:rPr>
          <w:rStyle w:val="apple-converted-space"/>
          <w:i/>
          <w:sz w:val="28"/>
          <w:szCs w:val="28"/>
        </w:rPr>
        <w:t>И</w:t>
      </w:r>
      <w:r w:rsidRPr="00E82093">
        <w:rPr>
          <w:bCs/>
          <w:i/>
          <w:sz w:val="28"/>
          <w:szCs w:val="28"/>
        </w:rPr>
        <w:t>нновация - шаблон</w:t>
      </w:r>
      <w:r w:rsidRPr="00E82093">
        <w:rPr>
          <w:sz w:val="28"/>
          <w:szCs w:val="28"/>
        </w:rPr>
        <w:t>, когда берется уже известный подход и вносятся частные авторские изменения (рейтинг со 1000 балльной шкалой, блочно модульная система).</w:t>
      </w:r>
    </w:p>
    <w:p w:rsidR="00E82093" w:rsidRPr="00E82093" w:rsidRDefault="00E82093" w:rsidP="00E82093">
      <w:pPr>
        <w:pStyle w:val="osnovntext"/>
        <w:shd w:val="clear" w:color="auto" w:fill="FFFFFF"/>
        <w:spacing w:before="0" w:beforeAutospacing="0" w:after="0" w:afterAutospacing="0"/>
        <w:ind w:firstLine="709"/>
        <w:jc w:val="both"/>
        <w:rPr>
          <w:color w:val="000000"/>
          <w:sz w:val="28"/>
          <w:szCs w:val="28"/>
        </w:rPr>
      </w:pPr>
      <w:r w:rsidRPr="00E82093">
        <w:rPr>
          <w:sz w:val="28"/>
          <w:szCs w:val="28"/>
        </w:rPr>
        <w:t>в)</w:t>
      </w:r>
      <w:r w:rsidRPr="00E82093">
        <w:rPr>
          <w:rStyle w:val="apple-converted-space"/>
          <w:sz w:val="28"/>
          <w:szCs w:val="28"/>
        </w:rPr>
        <w:t> </w:t>
      </w:r>
      <w:r w:rsidRPr="00E82093">
        <w:rPr>
          <w:rStyle w:val="apple-converted-space"/>
          <w:i/>
          <w:sz w:val="28"/>
          <w:szCs w:val="28"/>
        </w:rPr>
        <w:t>Синтез-и</w:t>
      </w:r>
      <w:r w:rsidRPr="00E82093">
        <w:rPr>
          <w:bCs/>
          <w:i/>
          <w:sz w:val="28"/>
          <w:szCs w:val="28"/>
        </w:rPr>
        <w:t>нновация</w:t>
      </w:r>
      <w:r w:rsidRPr="00E82093">
        <w:rPr>
          <w:sz w:val="28"/>
          <w:szCs w:val="28"/>
        </w:rPr>
        <w:t>, когда из нескольких известных подходов, систем, технологий в результате их объединения получается продукт обладающий новыми качествами и функциями.</w:t>
      </w:r>
    </w:p>
    <w:p w:rsidR="00E82093" w:rsidRPr="00E82093" w:rsidRDefault="00E82093" w:rsidP="00E82093">
      <w:pPr>
        <w:shd w:val="clear" w:color="auto" w:fill="FFFFFF"/>
        <w:spacing w:after="0" w:line="240" w:lineRule="auto"/>
        <w:ind w:firstLine="709"/>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xml:space="preserve">г) </w:t>
      </w:r>
      <w:r w:rsidRPr="00E82093">
        <w:rPr>
          <w:rFonts w:ascii="Times New Roman" w:eastAsia="Calibri" w:hAnsi="Times New Roman" w:cs="Times New Roman"/>
          <w:bCs/>
          <w:i/>
          <w:color w:val="000000"/>
          <w:sz w:val="28"/>
          <w:szCs w:val="28"/>
        </w:rPr>
        <w:t>Инновация-факт</w:t>
      </w:r>
      <w:r w:rsidRPr="00E82093">
        <w:rPr>
          <w:rFonts w:ascii="Times New Roman" w:eastAsia="Calibri" w:hAnsi="Times New Roman" w:cs="Times New Roman"/>
          <w:color w:val="000000"/>
          <w:sz w:val="28"/>
          <w:szCs w:val="28"/>
        </w:rPr>
        <w:t>, возникновение нового образовательного феномена в обучении («школа диалога культур»).</w:t>
      </w:r>
    </w:p>
    <w:p w:rsidR="00E82093" w:rsidRPr="00E82093" w:rsidRDefault="00E82093" w:rsidP="00E82093">
      <w:pPr>
        <w:shd w:val="clear" w:color="auto" w:fill="FFFFFF"/>
        <w:spacing w:after="0" w:line="240" w:lineRule="auto"/>
        <w:ind w:firstLine="709"/>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xml:space="preserve">2. </w:t>
      </w:r>
      <w:r w:rsidRPr="00E82093">
        <w:rPr>
          <w:rFonts w:ascii="Times New Roman" w:eastAsia="Calibri" w:hAnsi="Times New Roman" w:cs="Times New Roman"/>
          <w:color w:val="000000"/>
          <w:sz w:val="28"/>
          <w:szCs w:val="28"/>
          <w:u w:val="single"/>
        </w:rPr>
        <w:t>По области распространения</w:t>
      </w:r>
      <w:r w:rsidRPr="00E82093">
        <w:rPr>
          <w:rFonts w:ascii="Times New Roman" w:eastAsia="Calibri" w:hAnsi="Times New Roman" w:cs="Times New Roman"/>
          <w:color w:val="000000"/>
          <w:sz w:val="28"/>
          <w:szCs w:val="28"/>
        </w:rPr>
        <w:t xml:space="preserve"> инновации могут быть разделены на инновации:</w:t>
      </w:r>
    </w:p>
    <w:p w:rsidR="00E82093" w:rsidRPr="00E82093" w:rsidRDefault="00E82093" w:rsidP="00E82093">
      <w:pPr>
        <w:pStyle w:val="osnovntext"/>
        <w:shd w:val="clear" w:color="auto" w:fill="FFFFFF"/>
        <w:spacing w:before="0" w:beforeAutospacing="0" w:after="0" w:afterAutospacing="0"/>
        <w:ind w:firstLine="709"/>
        <w:jc w:val="both"/>
        <w:rPr>
          <w:sz w:val="28"/>
          <w:szCs w:val="28"/>
        </w:rPr>
      </w:pPr>
      <w:r w:rsidRPr="00E82093">
        <w:rPr>
          <w:sz w:val="28"/>
          <w:szCs w:val="28"/>
        </w:rPr>
        <w:t xml:space="preserve">2.1. </w:t>
      </w:r>
      <w:r w:rsidRPr="00E82093">
        <w:rPr>
          <w:i/>
          <w:sz w:val="28"/>
          <w:szCs w:val="28"/>
        </w:rPr>
        <w:t>в обучении</w:t>
      </w:r>
      <w:r w:rsidRPr="00E82093">
        <w:rPr>
          <w:sz w:val="28"/>
          <w:szCs w:val="28"/>
        </w:rPr>
        <w:t xml:space="preserve"> (новые методики и технологии)</w:t>
      </w:r>
    </w:p>
    <w:p w:rsidR="00E82093" w:rsidRPr="00E82093" w:rsidRDefault="00E82093" w:rsidP="00E82093">
      <w:pPr>
        <w:pStyle w:val="osnovntext"/>
        <w:shd w:val="clear" w:color="auto" w:fill="FFFFFF"/>
        <w:spacing w:before="0" w:beforeAutospacing="0" w:after="0" w:afterAutospacing="0"/>
        <w:ind w:firstLine="709"/>
        <w:jc w:val="both"/>
        <w:rPr>
          <w:color w:val="000000"/>
          <w:sz w:val="28"/>
          <w:szCs w:val="28"/>
        </w:rPr>
      </w:pPr>
      <w:r w:rsidRPr="00E82093">
        <w:rPr>
          <w:color w:val="000000"/>
          <w:sz w:val="28"/>
          <w:szCs w:val="28"/>
        </w:rPr>
        <w:t>К наиболее известным инновациям в этой области относятся: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xml:space="preserve">а) организация занятий </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гомогенных классов с правом перехода в классы иного уровня;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профильных классов;</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методики коллективных учебных занятий с созданием ситуации взаимообучения;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игровые методики (викторины, диспуты).</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метод проектов,</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школа – парк,</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xml:space="preserve">- создание схем сетевого взаимодействия </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индивидуальные образовательные траектории;</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тьютерство.</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б) представление и передача содержания образования </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опорные сигналы;</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организация межпредметных уроков с предъявлением межпредметных связей;</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построение учебного процесса по областям человеческой деятельности или историческим эпохам;</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компьютеризированных курсов;</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технологии созданные на основе принципа полного усвоения;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метод погружения;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выделение как профильного национального, культурного или культурологического аспекта образования;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программное обучение;</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проблемное обучение;</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организация исследовательской деятельности с получением новых для учащихся знаний.</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в) методы оценивания образовательного результата:</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расширение бальной шкалы (для фиксации творческого продвижения);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рейтинговая оценка;</w:t>
      </w:r>
    </w:p>
    <w:p w:rsidR="00E82093" w:rsidRPr="00E82093" w:rsidRDefault="00E82093" w:rsidP="00E82093">
      <w:pPr>
        <w:pStyle w:val="osnovntext"/>
        <w:shd w:val="clear" w:color="auto" w:fill="FFFFFF"/>
        <w:spacing w:before="0" w:beforeAutospacing="0" w:after="0" w:afterAutospacing="0"/>
        <w:jc w:val="both"/>
        <w:rPr>
          <w:sz w:val="28"/>
          <w:szCs w:val="28"/>
        </w:rPr>
      </w:pPr>
      <w:r w:rsidRPr="00E82093">
        <w:rPr>
          <w:color w:val="000000"/>
          <w:sz w:val="28"/>
          <w:szCs w:val="28"/>
        </w:rPr>
        <w:t>- создание портфолио.</w:t>
      </w:r>
    </w:p>
    <w:p w:rsidR="00E82093" w:rsidRPr="00E82093" w:rsidRDefault="00E82093" w:rsidP="00E82093">
      <w:pPr>
        <w:shd w:val="clear" w:color="auto" w:fill="FFFFFF"/>
        <w:spacing w:after="0" w:line="240" w:lineRule="auto"/>
        <w:ind w:firstLine="709"/>
        <w:jc w:val="both"/>
        <w:rPr>
          <w:rFonts w:ascii="Times New Roman" w:eastAsia="Calibri" w:hAnsi="Times New Roman" w:cs="Times New Roman"/>
          <w:color w:val="000000"/>
          <w:sz w:val="28"/>
          <w:szCs w:val="28"/>
        </w:rPr>
      </w:pPr>
      <w:r w:rsidRPr="00E82093">
        <w:rPr>
          <w:rFonts w:ascii="Times New Roman" w:eastAsia="Calibri" w:hAnsi="Times New Roman" w:cs="Times New Roman"/>
          <w:sz w:val="28"/>
          <w:szCs w:val="28"/>
        </w:rPr>
        <w:lastRenderedPageBreak/>
        <w:t xml:space="preserve">2.2. </w:t>
      </w:r>
      <w:r w:rsidRPr="00E82093">
        <w:rPr>
          <w:rFonts w:ascii="Times New Roman" w:eastAsia="Calibri" w:hAnsi="Times New Roman" w:cs="Times New Roman"/>
          <w:i/>
          <w:sz w:val="28"/>
          <w:szCs w:val="28"/>
        </w:rPr>
        <w:t>в воспитании</w:t>
      </w:r>
      <w:r w:rsidRPr="00E82093">
        <w:rPr>
          <w:rFonts w:ascii="Times New Roman" w:eastAsia="Calibri" w:hAnsi="Times New Roman" w:cs="Times New Roman"/>
          <w:color w:val="000000"/>
          <w:sz w:val="28"/>
          <w:szCs w:val="28"/>
        </w:rPr>
        <w:t xml:space="preserve"> (использовании новых воспитательных средств, способствующие социализации обучаемых и позволяющие устранять и сглаживать асоциальные явления в среде обучающихся):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различных вариантов обучения полного дня;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психолого-педагогических центров и подразделений образовательных учреждений;</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гувернерской службы внутри образовательного учреждения;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детско-родительских объединений вокруг образовательного учреждения;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развернутой системы дополнительного образования внутри образовательного учреждения;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систем дополнительной мотивации к общественно-полезной деятельности. </w:t>
      </w:r>
    </w:p>
    <w:p w:rsidR="00E82093" w:rsidRPr="00E82093" w:rsidRDefault="00E82093" w:rsidP="00E82093">
      <w:pPr>
        <w:pStyle w:val="osnovntext"/>
        <w:shd w:val="clear" w:color="auto" w:fill="FFFFFF"/>
        <w:spacing w:before="0" w:beforeAutospacing="0" w:after="0" w:afterAutospacing="0"/>
        <w:ind w:firstLine="709"/>
        <w:jc w:val="both"/>
        <w:rPr>
          <w:color w:val="000000"/>
          <w:sz w:val="28"/>
          <w:szCs w:val="28"/>
        </w:rPr>
      </w:pPr>
      <w:r w:rsidRPr="00E82093">
        <w:rPr>
          <w:sz w:val="28"/>
          <w:szCs w:val="28"/>
        </w:rPr>
        <w:t xml:space="preserve">2.3.  </w:t>
      </w:r>
      <w:r w:rsidRPr="00E82093">
        <w:rPr>
          <w:i/>
          <w:sz w:val="28"/>
          <w:szCs w:val="28"/>
        </w:rPr>
        <w:t>в управлении</w:t>
      </w:r>
      <w:r w:rsidRPr="00E82093">
        <w:rPr>
          <w:sz w:val="28"/>
          <w:szCs w:val="28"/>
        </w:rPr>
        <w:t xml:space="preserve"> (</w:t>
      </w:r>
      <w:r w:rsidRPr="00E82093">
        <w:rPr>
          <w:color w:val="000000"/>
          <w:sz w:val="28"/>
          <w:szCs w:val="28"/>
        </w:rPr>
        <w:t>новшества, направленные на привлечение представителей общества к управлению образовательными учреждениями, а также оригинальные схемы организации управленческой и хозяйственной деятельности):</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маркетинговые исследования в практике образовательного учреждения;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систем автоматизации управления образовательного учреждения;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проблемных групп и кафедр внутри образовательного учреждения;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попечительских и управляющих советов с реальными функциями;</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сетевого взаимодействия и структуры взаимодействия;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введение ваучеров в системе повышения квалификации.</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нормативно-подушевое финансирование;</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перевод образовательный учреждений в статус АНО;</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реформирование системы оплаты труда.</w:t>
      </w:r>
    </w:p>
    <w:p w:rsidR="00E82093" w:rsidRPr="00E82093" w:rsidRDefault="00E82093" w:rsidP="00E82093">
      <w:pPr>
        <w:pStyle w:val="osnovntext"/>
        <w:shd w:val="clear" w:color="auto" w:fill="FFFFFF"/>
        <w:spacing w:before="0" w:beforeAutospacing="0" w:after="0" w:afterAutospacing="0"/>
        <w:ind w:firstLine="709"/>
        <w:jc w:val="both"/>
        <w:rPr>
          <w:sz w:val="28"/>
          <w:szCs w:val="28"/>
        </w:rPr>
      </w:pPr>
      <w:r w:rsidRPr="00E82093">
        <w:rPr>
          <w:sz w:val="28"/>
          <w:szCs w:val="28"/>
        </w:rPr>
        <w:t xml:space="preserve">2.3 </w:t>
      </w:r>
      <w:r w:rsidRPr="00E82093">
        <w:rPr>
          <w:i/>
          <w:sz w:val="28"/>
          <w:szCs w:val="28"/>
        </w:rPr>
        <w:t>в переподготовке кадров</w:t>
      </w:r>
      <w:r w:rsidRPr="00E82093">
        <w:rPr>
          <w:sz w:val="28"/>
          <w:szCs w:val="28"/>
        </w:rPr>
        <w:t xml:space="preserve"> (новые методики преподавания, новые способы организации занятий, а также новые программы переподготовки кадров, ориентированные на изменение требований к качеству образования):</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дистанционное обучение;</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сетевых структур;</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тьютерство;</w:t>
      </w:r>
    </w:p>
    <w:p w:rsidR="00E82093" w:rsidRPr="00E82093" w:rsidRDefault="00E82093" w:rsidP="00E82093">
      <w:pPr>
        <w:shd w:val="clear" w:color="auto" w:fill="FFFFFF"/>
        <w:spacing w:after="0" w:line="240" w:lineRule="auto"/>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создание интегрированных межпредметных курсов по обучению новых профессиональных групп (менеджеров образования, экспертов, педагогов профильной школы).</w:t>
      </w:r>
    </w:p>
    <w:p w:rsidR="00E82093" w:rsidRPr="00E82093" w:rsidRDefault="00E82093" w:rsidP="00672FF7">
      <w:pPr>
        <w:shd w:val="clear" w:color="auto" w:fill="FFFFFF"/>
        <w:spacing w:after="0" w:line="240" w:lineRule="auto"/>
        <w:ind w:firstLine="709"/>
        <w:jc w:val="both"/>
        <w:rPr>
          <w:rFonts w:ascii="Times New Roman" w:eastAsia="Calibri" w:hAnsi="Times New Roman" w:cs="Times New Roman"/>
          <w:color w:val="000000"/>
          <w:sz w:val="28"/>
          <w:szCs w:val="28"/>
        </w:rPr>
      </w:pPr>
      <w:r w:rsidRPr="00E82093">
        <w:rPr>
          <w:rFonts w:ascii="Times New Roman" w:eastAsia="Calibri" w:hAnsi="Times New Roman" w:cs="Times New Roman"/>
          <w:color w:val="000000"/>
          <w:sz w:val="28"/>
          <w:szCs w:val="28"/>
        </w:rPr>
        <w:t xml:space="preserve">Резюмируя вышесказанное, можем определить что, превращение идей в нововведение и формирующая система управления этим процессом в различных областях распространения может быть определена как инновационная деятельность. Такая деятельность включает в себя следующие шаги: определение потребности в изменениях; сбор информации и анализ ситуации; предварительный выбор или самостоятельная разработка инновации; принятие решения о внедрении (освоении); внедрение, включая пробное использование инновации; длительное использование инновации, в процессе которого она становится элементом повседневной практики. Конечно же,  сложности возникают на этапе внедрения, так как автор или авторская группа должны </w:t>
      </w:r>
      <w:r w:rsidRPr="00E82093">
        <w:rPr>
          <w:rFonts w:ascii="Times New Roman" w:eastAsia="Calibri" w:hAnsi="Times New Roman" w:cs="Times New Roman"/>
          <w:color w:val="000000"/>
          <w:sz w:val="28"/>
          <w:szCs w:val="28"/>
        </w:rPr>
        <w:lastRenderedPageBreak/>
        <w:t>доказать эффективность своей инновации и найти мотивы для того, чтобы внешнее окружение присоединилось к группе сторонников</w:t>
      </w:r>
      <w:r w:rsidR="00672FF7">
        <w:rPr>
          <w:rFonts w:ascii="Times New Roman" w:eastAsia="Calibri" w:hAnsi="Times New Roman" w:cs="Times New Roman"/>
          <w:color w:val="000000"/>
          <w:sz w:val="28"/>
          <w:szCs w:val="28"/>
        </w:rPr>
        <w:t xml:space="preserve"> и включилось в его апробацию. </w:t>
      </w:r>
    </w:p>
    <w:p w:rsidR="00E82093" w:rsidRPr="00E82093" w:rsidRDefault="00E82093" w:rsidP="00E82093">
      <w:pPr>
        <w:pStyle w:val="a9"/>
        <w:shd w:val="clear" w:color="auto" w:fill="FFFFFF"/>
        <w:spacing w:before="0" w:beforeAutospacing="0" w:after="0" w:afterAutospacing="0"/>
        <w:ind w:firstLine="709"/>
        <w:jc w:val="center"/>
        <w:textAlignment w:val="baseline"/>
        <w:outlineLvl w:val="0"/>
        <w:rPr>
          <w:sz w:val="28"/>
          <w:szCs w:val="28"/>
        </w:rPr>
      </w:pPr>
      <w:r w:rsidRPr="00E82093">
        <w:rPr>
          <w:sz w:val="28"/>
          <w:szCs w:val="28"/>
        </w:rPr>
        <w:t>Литература:</w:t>
      </w:r>
    </w:p>
    <w:p w:rsidR="00E82093" w:rsidRPr="00E82093" w:rsidRDefault="00E82093" w:rsidP="00E82093">
      <w:pPr>
        <w:pStyle w:val="a9"/>
        <w:numPr>
          <w:ilvl w:val="0"/>
          <w:numId w:val="14"/>
        </w:numPr>
        <w:shd w:val="clear" w:color="auto" w:fill="FFFFFF"/>
        <w:spacing w:before="0" w:beforeAutospacing="0" w:after="0" w:afterAutospacing="0"/>
        <w:ind w:left="0" w:firstLine="709"/>
        <w:jc w:val="both"/>
        <w:textAlignment w:val="baseline"/>
        <w:outlineLvl w:val="0"/>
        <w:rPr>
          <w:sz w:val="28"/>
          <w:szCs w:val="28"/>
        </w:rPr>
      </w:pPr>
      <w:r w:rsidRPr="00E82093">
        <w:rPr>
          <w:sz w:val="28"/>
          <w:szCs w:val="28"/>
        </w:rPr>
        <w:t>Овчинникова Л.П. Инновационные педагогические технологии подготовки специалистов для железнодорожного транспорта по заочной форме обучения // Л.П. Овчинникова. – Самара: Издательство СамГУПС, 2010. – 209 с.</w:t>
      </w:r>
    </w:p>
    <w:p w:rsidR="00E82093" w:rsidRPr="00E82093" w:rsidRDefault="00E82093" w:rsidP="00E82093">
      <w:pPr>
        <w:pStyle w:val="a9"/>
        <w:numPr>
          <w:ilvl w:val="0"/>
          <w:numId w:val="14"/>
        </w:numPr>
        <w:shd w:val="clear" w:color="auto" w:fill="FFFFFF"/>
        <w:spacing w:before="0" w:beforeAutospacing="0" w:after="0" w:afterAutospacing="0"/>
        <w:ind w:left="0" w:firstLine="709"/>
        <w:jc w:val="both"/>
        <w:textAlignment w:val="baseline"/>
        <w:outlineLvl w:val="0"/>
        <w:rPr>
          <w:sz w:val="28"/>
          <w:szCs w:val="28"/>
        </w:rPr>
      </w:pPr>
      <w:r w:rsidRPr="00E82093">
        <w:rPr>
          <w:sz w:val="28"/>
          <w:szCs w:val="28"/>
        </w:rPr>
        <w:t>Рябинова Е.Н. Разработка и реализация индивидуально-корректируемой технологии профессионального обучения [Текст] // Е.Н. Рябинова. – Самара.: Издательство СНЦ, 2008. – 238 с.</w:t>
      </w:r>
    </w:p>
    <w:p w:rsidR="00E82093" w:rsidRPr="00E82093" w:rsidRDefault="00E82093" w:rsidP="00E82093">
      <w:pPr>
        <w:numPr>
          <w:ilvl w:val="0"/>
          <w:numId w:val="14"/>
        </w:numPr>
        <w:shd w:val="clear" w:color="auto" w:fill="FFFFFF"/>
        <w:spacing w:after="0" w:line="240" w:lineRule="auto"/>
        <w:ind w:left="0" w:firstLine="709"/>
        <w:jc w:val="both"/>
        <w:textAlignment w:val="baseline"/>
        <w:outlineLvl w:val="0"/>
        <w:rPr>
          <w:rFonts w:ascii="Times New Roman" w:eastAsia="Calibri" w:hAnsi="Times New Roman" w:cs="Times New Roman"/>
          <w:sz w:val="28"/>
          <w:szCs w:val="28"/>
        </w:rPr>
      </w:pPr>
      <w:r w:rsidRPr="00E82093">
        <w:rPr>
          <w:rFonts w:ascii="Times New Roman" w:eastAsia="Calibri" w:hAnsi="Times New Roman" w:cs="Times New Roman"/>
          <w:sz w:val="28"/>
          <w:szCs w:val="28"/>
        </w:rPr>
        <w:t>Рябинова Е.Н.</w:t>
      </w:r>
      <w:r w:rsidRPr="00E82093">
        <w:rPr>
          <w:rStyle w:val="apple-converted-space"/>
          <w:rFonts w:ascii="Times New Roman" w:eastAsia="Calibri" w:hAnsi="Times New Roman" w:cs="Times New Roman"/>
          <w:sz w:val="28"/>
          <w:szCs w:val="28"/>
        </w:rPr>
        <w:t> </w:t>
      </w:r>
      <w:r w:rsidRPr="00E82093">
        <w:rPr>
          <w:rFonts w:ascii="Times New Roman" w:eastAsia="Calibri" w:hAnsi="Times New Roman" w:cs="Times New Roman"/>
          <w:sz w:val="28"/>
          <w:szCs w:val="28"/>
        </w:rPr>
        <w:t>Формирование познавательно-деятельностной матрицы учебного материала в высшей профессиональной школе // Е.Н. Рябинова. Самара: Издательство СНЦ, 2008. – 245 с.</w:t>
      </w:r>
    </w:p>
    <w:p w:rsidR="00E82093" w:rsidRPr="00E82093" w:rsidRDefault="00E82093" w:rsidP="00E82093">
      <w:pPr>
        <w:pStyle w:val="a9"/>
        <w:numPr>
          <w:ilvl w:val="0"/>
          <w:numId w:val="14"/>
        </w:numPr>
        <w:shd w:val="clear" w:color="auto" w:fill="FFFFFF"/>
        <w:spacing w:before="0" w:beforeAutospacing="0" w:after="0" w:afterAutospacing="0"/>
        <w:ind w:left="0" w:firstLine="709"/>
        <w:jc w:val="both"/>
        <w:textAlignment w:val="baseline"/>
        <w:outlineLvl w:val="0"/>
        <w:rPr>
          <w:sz w:val="28"/>
          <w:szCs w:val="28"/>
        </w:rPr>
      </w:pPr>
      <w:r w:rsidRPr="00E82093">
        <w:rPr>
          <w:sz w:val="28"/>
          <w:szCs w:val="28"/>
        </w:rPr>
        <w:t>Рябинова Е.Н., Бесперстова Е.Н. Организация самообразовательной деятельности студентов технического университета при изучении векторной алгебры: учебно-методическое пособие. – Самара: «Издательство СамГУПС», 2012.– 162 с.</w:t>
      </w:r>
    </w:p>
    <w:p w:rsidR="00E82093" w:rsidRPr="00E82093" w:rsidRDefault="00E82093" w:rsidP="00E82093">
      <w:pPr>
        <w:pStyle w:val="a9"/>
        <w:shd w:val="clear" w:color="auto" w:fill="FFFFFF"/>
        <w:spacing w:before="0" w:beforeAutospacing="0" w:after="0" w:afterAutospacing="0"/>
        <w:ind w:firstLine="709"/>
        <w:jc w:val="both"/>
        <w:textAlignment w:val="baseline"/>
        <w:outlineLvl w:val="0"/>
        <w:rPr>
          <w:sz w:val="28"/>
          <w:szCs w:val="28"/>
        </w:rPr>
      </w:pPr>
    </w:p>
    <w:p w:rsidR="00E82093" w:rsidRPr="00E82093" w:rsidRDefault="00E82093" w:rsidP="00E82093">
      <w:pPr>
        <w:spacing w:after="0" w:line="240" w:lineRule="auto"/>
        <w:jc w:val="center"/>
        <w:rPr>
          <w:rFonts w:ascii="Times New Roman" w:eastAsia="Calibri" w:hAnsi="Times New Roman" w:cs="Times New Roman"/>
          <w:b/>
          <w:caps/>
          <w:sz w:val="28"/>
          <w:szCs w:val="28"/>
        </w:rPr>
      </w:pPr>
      <w:r w:rsidRPr="00E82093">
        <w:rPr>
          <w:rFonts w:ascii="Times New Roman" w:eastAsia="Calibri" w:hAnsi="Times New Roman" w:cs="Times New Roman"/>
          <w:b/>
          <w:caps/>
          <w:sz w:val="28"/>
          <w:szCs w:val="28"/>
        </w:rPr>
        <w:t>К</w:t>
      </w:r>
      <w:r w:rsidR="00672FF7" w:rsidRPr="00E82093">
        <w:rPr>
          <w:rFonts w:ascii="Times New Roman" w:eastAsia="Calibri" w:hAnsi="Times New Roman" w:cs="Times New Roman"/>
          <w:b/>
          <w:sz w:val="28"/>
          <w:szCs w:val="28"/>
        </w:rPr>
        <w:t>онтекст деятельности тьютора</w:t>
      </w:r>
      <w:r w:rsidRPr="00E82093">
        <w:rPr>
          <w:rFonts w:ascii="Times New Roman" w:eastAsia="Calibri" w:hAnsi="Times New Roman" w:cs="Times New Roman"/>
          <w:b/>
          <w:caps/>
          <w:sz w:val="28"/>
          <w:szCs w:val="28"/>
        </w:rPr>
        <w:t>:</w:t>
      </w:r>
    </w:p>
    <w:p w:rsidR="00E82093" w:rsidRPr="00E82093" w:rsidRDefault="00672FF7" w:rsidP="00E82093">
      <w:pPr>
        <w:spacing w:after="0" w:line="240" w:lineRule="auto"/>
        <w:jc w:val="center"/>
        <w:rPr>
          <w:rFonts w:ascii="Times New Roman" w:eastAsia="Calibri" w:hAnsi="Times New Roman" w:cs="Times New Roman"/>
          <w:b/>
          <w:caps/>
          <w:sz w:val="28"/>
          <w:szCs w:val="28"/>
        </w:rPr>
      </w:pPr>
      <w:r>
        <w:rPr>
          <w:rFonts w:ascii="Times New Roman" w:eastAsia="Calibri" w:hAnsi="Times New Roman" w:cs="Times New Roman"/>
          <w:b/>
          <w:sz w:val="28"/>
          <w:szCs w:val="28"/>
        </w:rPr>
        <w:t>з</w:t>
      </w:r>
      <w:r w:rsidRPr="00E82093">
        <w:rPr>
          <w:rFonts w:ascii="Times New Roman" w:eastAsia="Calibri" w:hAnsi="Times New Roman" w:cs="Times New Roman"/>
          <w:b/>
          <w:sz w:val="28"/>
          <w:szCs w:val="28"/>
        </w:rPr>
        <w:t>ачем нам нужен тьютор</w:t>
      </w:r>
      <w:r w:rsidR="00E82093" w:rsidRPr="00E82093">
        <w:rPr>
          <w:rFonts w:ascii="Times New Roman" w:eastAsia="Calibri" w:hAnsi="Times New Roman" w:cs="Times New Roman"/>
          <w:b/>
          <w:caps/>
          <w:sz w:val="28"/>
          <w:szCs w:val="28"/>
        </w:rPr>
        <w:t>?</w:t>
      </w:r>
    </w:p>
    <w:p w:rsidR="00E82093" w:rsidRPr="00E82093" w:rsidRDefault="00E82093" w:rsidP="00E82093">
      <w:pPr>
        <w:spacing w:after="0" w:line="240" w:lineRule="auto"/>
        <w:jc w:val="center"/>
        <w:rPr>
          <w:rFonts w:ascii="Times New Roman" w:eastAsia="Calibri" w:hAnsi="Times New Roman" w:cs="Times New Roman"/>
          <w:b/>
          <w:caps/>
          <w:sz w:val="28"/>
          <w:szCs w:val="28"/>
        </w:rPr>
      </w:pPr>
    </w:p>
    <w:p w:rsidR="00E82093" w:rsidRPr="00E82093" w:rsidRDefault="00E82093" w:rsidP="00E82093">
      <w:pPr>
        <w:spacing w:after="0" w:line="240" w:lineRule="auto"/>
        <w:jc w:val="center"/>
        <w:rPr>
          <w:rFonts w:ascii="Times New Roman" w:eastAsia="Calibri" w:hAnsi="Times New Roman" w:cs="Times New Roman"/>
          <w:sz w:val="28"/>
          <w:szCs w:val="28"/>
        </w:rPr>
      </w:pPr>
    </w:p>
    <w:p w:rsidR="00E82093" w:rsidRPr="00E82093" w:rsidRDefault="00E82093" w:rsidP="00E82093">
      <w:pPr>
        <w:spacing w:after="0" w:line="240" w:lineRule="auto"/>
        <w:jc w:val="center"/>
        <w:rPr>
          <w:rFonts w:ascii="Times New Roman" w:eastAsia="Calibri" w:hAnsi="Times New Roman" w:cs="Times New Roman"/>
          <w:sz w:val="28"/>
          <w:szCs w:val="28"/>
        </w:rPr>
      </w:pPr>
      <w:r w:rsidRPr="00E82093">
        <w:rPr>
          <w:rFonts w:ascii="Times New Roman" w:eastAsia="Calibri" w:hAnsi="Times New Roman" w:cs="Times New Roman"/>
          <w:sz w:val="28"/>
          <w:szCs w:val="28"/>
        </w:rPr>
        <w:t>Мезенцева Лариса Витальевна</w:t>
      </w:r>
    </w:p>
    <w:p w:rsidR="00E82093" w:rsidRPr="00E82093" w:rsidRDefault="00E82093" w:rsidP="00E82093">
      <w:pPr>
        <w:spacing w:after="0" w:line="240" w:lineRule="auto"/>
        <w:jc w:val="center"/>
        <w:rPr>
          <w:rFonts w:ascii="Times New Roman" w:eastAsia="Calibri" w:hAnsi="Times New Roman" w:cs="Times New Roman"/>
          <w:sz w:val="28"/>
          <w:szCs w:val="28"/>
        </w:rPr>
      </w:pPr>
      <w:r w:rsidRPr="00E82093">
        <w:rPr>
          <w:rFonts w:ascii="Times New Roman" w:eastAsia="Calibri" w:hAnsi="Times New Roman" w:cs="Times New Roman"/>
          <w:sz w:val="28"/>
          <w:szCs w:val="28"/>
        </w:rPr>
        <w:t>Зиязова Регина Навлетдиновна</w:t>
      </w:r>
    </w:p>
    <w:p w:rsidR="00E82093" w:rsidRPr="00E82093" w:rsidRDefault="00E82093" w:rsidP="00E82093">
      <w:pPr>
        <w:shd w:val="clear" w:color="auto" w:fill="FFFFFF"/>
        <w:spacing w:after="0" w:line="240" w:lineRule="auto"/>
        <w:jc w:val="center"/>
        <w:rPr>
          <w:rFonts w:ascii="Times New Roman" w:eastAsia="Calibri" w:hAnsi="Times New Roman" w:cs="Times New Roman"/>
          <w:sz w:val="28"/>
          <w:szCs w:val="28"/>
        </w:rPr>
      </w:pPr>
      <w:r w:rsidRPr="00E82093">
        <w:rPr>
          <w:rFonts w:ascii="Times New Roman" w:eastAsia="Calibri" w:hAnsi="Times New Roman" w:cs="Times New Roman"/>
          <w:sz w:val="28"/>
          <w:szCs w:val="28"/>
        </w:rPr>
        <w:t>ФГБОУ ВПО «Тюменский государственный нефтегазовый университет» (филиал) г.Ноябрьск</w:t>
      </w:r>
    </w:p>
    <w:p w:rsidR="00E82093" w:rsidRPr="00E82093" w:rsidRDefault="00E82093" w:rsidP="00E82093">
      <w:pPr>
        <w:shd w:val="clear" w:color="auto" w:fill="FFFFFF"/>
        <w:spacing w:after="0" w:line="240" w:lineRule="auto"/>
        <w:jc w:val="both"/>
        <w:rPr>
          <w:rFonts w:ascii="Times New Roman" w:eastAsia="Calibri" w:hAnsi="Times New Roman" w:cs="Times New Roman"/>
          <w:sz w:val="28"/>
          <w:szCs w:val="28"/>
        </w:rPr>
      </w:pP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Современный профессиональный педагогический мир характеризуется на сегодняшний день многообразием позиций. Социальная ориентированность профессии, необходимость работать с процессами образования и развития, сопровождение обучающихся в поиске и освоении культуры, создание условий для развития у них техник понимания, мышления, действий, рефлексии усиливает многоплановость педагогического дела. Одной из таких педагогических позиций является позиция тьютора.</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Тьютор, кто это? Чем тьютор отличается от преподавателя? Тьюторство – это новое или хорошо забытое старое?</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Квалификационный справочник выражает круг должностных обязанностей тьютора через глаголы действия - организует, координирует, распределяет, создает условия, способствует, участвует и т.д. Уникальность роли тьютора и его обязанности, читая документ, понять очень трудно. Для этого необходим анализ контекста профессионального образования, который поможет понять причины, побуждающие необходимость появления тьютора.</w:t>
      </w:r>
    </w:p>
    <w:p w:rsidR="00E82093" w:rsidRPr="00E82093" w:rsidRDefault="00E82093" w:rsidP="00E82093">
      <w:pPr>
        <w:autoSpaceDE w:val="0"/>
        <w:autoSpaceDN w:val="0"/>
        <w:adjustRightInd w:val="0"/>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Появлению тьюторов мы обязаны Англии, а точнее открытым классическим университетам Оксфорда и Кембриджа.  Именно там был нужен преподаватель, который помогал студентам выстраивать свои образовательные траектории и </w:t>
      </w:r>
      <w:r w:rsidRPr="00E82093">
        <w:rPr>
          <w:rFonts w:ascii="Times New Roman" w:eastAsia="Calibri" w:hAnsi="Times New Roman" w:cs="Times New Roman"/>
          <w:sz w:val="28"/>
          <w:szCs w:val="28"/>
        </w:rPr>
        <w:lastRenderedPageBreak/>
        <w:t>поддерживал  процессы самоопределения и самореализации. Тьютор – человек, не имеющий специального тьюторского образования, но обязательно обладающий опытом, так называемой САМости (самоактуализации, саморазвития, самообучения, самостоятельности и т.п.), ведущий научные исследования, динамичный, имеющий оптимистическую жизненную позицию, максимально приближенный к среде студентов.  В настоящее время тьютор действует в ведущих образовательных школах мира: в Англии, в США, в Финляндии, Японии и Франции, опираясь на идею индивидуализации как стержневую, но при этом внося своеобразие в деятельность в зависимости от национального контекста.</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Тьютор в России – феномен или хорошо забытое старое? Вырастает ли эта позиция из нашей почвы или она целиком импортируется из зарубежных образовательных систем? Нужен ли тьютор в российской системе образования?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Свобода – вот что является фундаментальной ценностью тьюторства и вступает в противоречие с установками на стандартизацию и контроль, заложенными в основе российской модели образования. Именно такая модель, официально признанная и одобренная, заимствованная когда-то из Германии с жесткими принципами, стандартами, классно-урочной системой, расписанием и контролем по всем значимым точкам, продолжает жить в нашем образовании (не свободная педагогика).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Так, Мераб Мамардашвили пишет «согласно известной формуле люди должны быть инициативны и изобретательны и при этом абсолютно послушны. Быть самодеятельным и инициативным и при этом послушным и покорным – вот форма нашего сегодняшнего бытия» [1].</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На сегодняшний день в образовательных учреждениях свобода скорее желательна, чем реальна, потому как нарастающий бумажный вал, надежно блокирует свободу действий и управленцев и педагогов.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За нормативами подушевого финансирования, тестами ЕГЭ, кредитно-зачетными единицами кроется тотальная дегуманизация отношений, подмена ценностей, утрата целей.</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Доктор педагогических наук, Г.Н. Прозументова назвала это явление как антропологический дефицит образования, который проявляется  как</w:t>
      </w:r>
    </w:p>
    <w:p w:rsidR="00E82093" w:rsidRPr="00E82093" w:rsidRDefault="00E82093" w:rsidP="00E82093">
      <w:pPr>
        <w:pStyle w:val="ac"/>
        <w:spacing w:after="0" w:line="240" w:lineRule="auto"/>
        <w:ind w:left="0"/>
        <w:jc w:val="both"/>
        <w:rPr>
          <w:rFonts w:ascii="Times New Roman" w:hAnsi="Times New Roman"/>
          <w:sz w:val="28"/>
          <w:szCs w:val="28"/>
        </w:rPr>
      </w:pPr>
      <w:r w:rsidRPr="00E82093">
        <w:rPr>
          <w:rFonts w:ascii="Times New Roman" w:hAnsi="Times New Roman"/>
          <w:sz w:val="28"/>
          <w:szCs w:val="28"/>
        </w:rPr>
        <w:t>функциональная редукция возможностей человека до выполнения предписываемых функций и требований; отчуждение человека от образования себя, своей личности (агрессия, инфантилизм в ситуациях вызова и развития); дидактоневрозы: невротических реакциях на задачи обучения; отказ человека от участия в своем образовании и передаче им прав другому человеку или учреждению.</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Изменит ли тьютор такое положение дел в образовании?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Обратимся к историю педагогики. Можно  увидеть на заре 20 века такой яркий культурный феномен как вольная высшая школа – это  российские негосударственные вузы университетского типа, где учебный процесс соединялся с научными исследованиями. [2]. </w:t>
      </w:r>
    </w:p>
    <w:p w:rsidR="00E82093" w:rsidRPr="00E82093" w:rsidRDefault="00E82093" w:rsidP="00E82093">
      <w:pPr>
        <w:pStyle w:val="aa"/>
        <w:rPr>
          <w:sz w:val="28"/>
          <w:szCs w:val="28"/>
        </w:rPr>
      </w:pPr>
      <w:r w:rsidRPr="00E82093">
        <w:rPr>
          <w:sz w:val="28"/>
          <w:szCs w:val="28"/>
        </w:rPr>
        <w:t xml:space="preserve">В 80-хгодах ХХ века возникает педагогики сотрудничества, появляется общественно-педагогическое движение несущее реформу образования «снизу». Смысл новой школы – СО-дружество, СО-чувствие, СО-мыслия, СО-действия </w:t>
      </w:r>
      <w:r w:rsidRPr="00E82093">
        <w:rPr>
          <w:sz w:val="28"/>
          <w:szCs w:val="28"/>
        </w:rPr>
        <w:lastRenderedPageBreak/>
        <w:t xml:space="preserve">педагога и обучаемого. В отечественной педагогике была разработана концептуальная основа педагогики поддержки (О.С.Газман, его последователи и коллеги – Т.В. Анохина, В.П. Бедерханова, Н.Б. Крылова, Л.П.Качалова, С.Д. Поляков и др.). Педагогическая поддержка это ключевое понятие тьюторства – актуализорована в российском образовании уже более 20 лет и занимает определяющее место в позиции многих педагогов-современников. Поддержка направлена на развитие субъектности, т.е. «САМости», самостоятельности и индивидуальности обучающихся.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С этого момента  наметились основные ориентиры понимания тьюторства и его идеи перешли из ранга новой практики в жизнь инновационных образовательных учреждений. Дополнительное и дистанционное образование, обладающее большей гибкостью и свободой,  восприняли их можно сказать «с колес» и продуктивно реализовали в обучении взрослых.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В настоящее время выполнение ФГОС невозможно без процессов социально-педагогической поддержки студентов в их личностно-профессиональном становлении. Деятельностный подход в современном образовании и его курс на индивидуализацию поставили перед профессиональным образованием задачи создания открытой практикоориентированной среды, необходимости сопровождать образовательные траектории студентов, обеспечив качественное руководство их самостоятельной работой, разрабатывать в командном режиме междисциплинарные курсы. В связи с выше указанным, тьютор воспринимается как педагог нового типа, который сопровождает процесс индивидуализации студентов в открытом образовательном пространстве. В деятельности тьютора реализуются ценности свободы, профессионализма, индивидуализации, самоопределения, уважения к личности и  ее правам.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Анализ психолого-педагогической и методической литературы профессионального образования [7] в контексте понимания тьюторской деятельности позволяет выделить основные зоны ответственности тьютора:</w:t>
      </w:r>
    </w:p>
    <w:p w:rsidR="00E82093" w:rsidRPr="00E82093" w:rsidRDefault="00E82093" w:rsidP="00E82093">
      <w:pPr>
        <w:pStyle w:val="ac"/>
        <w:autoSpaceDE w:val="0"/>
        <w:autoSpaceDN w:val="0"/>
        <w:adjustRightInd w:val="0"/>
        <w:spacing w:after="0" w:line="240" w:lineRule="auto"/>
        <w:ind w:left="0" w:firstLine="708"/>
        <w:jc w:val="both"/>
        <w:rPr>
          <w:rFonts w:ascii="Times New Roman" w:hAnsi="Times New Roman"/>
          <w:sz w:val="28"/>
          <w:szCs w:val="28"/>
        </w:rPr>
      </w:pPr>
      <w:r w:rsidRPr="00E82093">
        <w:rPr>
          <w:rFonts w:ascii="Times New Roman" w:hAnsi="Times New Roman"/>
          <w:sz w:val="28"/>
          <w:szCs w:val="28"/>
        </w:rPr>
        <w:t>- профориентационная работа с абитуриентами на предмет актуализации из образовательных потребностей;</w:t>
      </w:r>
    </w:p>
    <w:p w:rsidR="00E82093" w:rsidRPr="00E82093" w:rsidRDefault="00E82093" w:rsidP="00E82093">
      <w:pPr>
        <w:pStyle w:val="ac"/>
        <w:autoSpaceDE w:val="0"/>
        <w:autoSpaceDN w:val="0"/>
        <w:adjustRightInd w:val="0"/>
        <w:spacing w:after="0" w:line="240" w:lineRule="auto"/>
        <w:ind w:left="0" w:firstLine="708"/>
        <w:jc w:val="both"/>
        <w:rPr>
          <w:rFonts w:ascii="Times New Roman" w:hAnsi="Times New Roman"/>
          <w:sz w:val="28"/>
          <w:szCs w:val="28"/>
        </w:rPr>
      </w:pPr>
      <w:r w:rsidRPr="00E82093">
        <w:rPr>
          <w:rFonts w:ascii="Times New Roman" w:hAnsi="Times New Roman"/>
          <w:sz w:val="28"/>
          <w:szCs w:val="28"/>
        </w:rPr>
        <w:t>- сопровождение адаптации абитуриента (первокурсника) к условиям обучения в образовательном учреждении;</w:t>
      </w:r>
    </w:p>
    <w:p w:rsidR="00E82093" w:rsidRPr="00E82093" w:rsidRDefault="00E82093" w:rsidP="00E82093">
      <w:pPr>
        <w:pStyle w:val="ac"/>
        <w:autoSpaceDE w:val="0"/>
        <w:autoSpaceDN w:val="0"/>
        <w:adjustRightInd w:val="0"/>
        <w:spacing w:after="0" w:line="240" w:lineRule="auto"/>
        <w:ind w:left="0" w:firstLine="708"/>
        <w:jc w:val="both"/>
        <w:rPr>
          <w:rFonts w:ascii="Times New Roman" w:hAnsi="Times New Roman"/>
          <w:sz w:val="28"/>
          <w:szCs w:val="28"/>
        </w:rPr>
      </w:pPr>
      <w:r w:rsidRPr="00E82093">
        <w:rPr>
          <w:rFonts w:ascii="Times New Roman" w:hAnsi="Times New Roman"/>
          <w:bCs/>
          <w:sz w:val="28"/>
          <w:szCs w:val="28"/>
        </w:rPr>
        <w:t>- формирование у студентов представлений о профессиональной карьере, профессиональном росте, личной и социальной ответственности, формирование понимания значимости осваиваемой профессии/специальности и развитие учебной мотивации;</w:t>
      </w:r>
    </w:p>
    <w:p w:rsidR="00E82093" w:rsidRPr="00E82093" w:rsidRDefault="00E82093" w:rsidP="00E82093">
      <w:pPr>
        <w:pStyle w:val="ac"/>
        <w:autoSpaceDE w:val="0"/>
        <w:autoSpaceDN w:val="0"/>
        <w:adjustRightInd w:val="0"/>
        <w:spacing w:after="0" w:line="240" w:lineRule="auto"/>
        <w:ind w:left="0" w:firstLine="708"/>
        <w:jc w:val="both"/>
        <w:rPr>
          <w:rFonts w:ascii="Times New Roman" w:hAnsi="Times New Roman"/>
          <w:sz w:val="28"/>
          <w:szCs w:val="28"/>
        </w:rPr>
      </w:pPr>
      <w:r w:rsidRPr="00E82093">
        <w:rPr>
          <w:rFonts w:ascii="Times New Roman" w:hAnsi="Times New Roman"/>
          <w:sz w:val="28"/>
          <w:szCs w:val="28"/>
        </w:rPr>
        <w:t>- обеспечение личного участия студента в конструировании индивидуальной образовательной программы;</w:t>
      </w:r>
      <w:r w:rsidRPr="00E82093">
        <w:rPr>
          <w:rFonts w:ascii="Times New Roman" w:hAnsi="Times New Roman"/>
          <w:bCs/>
          <w:sz w:val="28"/>
          <w:szCs w:val="28"/>
        </w:rPr>
        <w:t xml:space="preserve"> </w:t>
      </w:r>
    </w:p>
    <w:p w:rsidR="00E82093" w:rsidRPr="00E82093" w:rsidRDefault="00E82093" w:rsidP="00E820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Cs/>
          <w:sz w:val="28"/>
          <w:szCs w:val="28"/>
        </w:rPr>
        <w:t>- создание условий для максимального использования имеющихся и привлечения потенциально возможных ресурсов, создание дополнительных ресурсов для обеспечения образовательных потребностей студентов;</w:t>
      </w:r>
    </w:p>
    <w:p w:rsidR="00E82093" w:rsidRPr="00E82093" w:rsidRDefault="00E82093" w:rsidP="00E820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Cs/>
          <w:sz w:val="28"/>
          <w:szCs w:val="28"/>
        </w:rPr>
        <w:t>- сопровождение самостоятельной работы при освоении профессии;</w:t>
      </w:r>
    </w:p>
    <w:p w:rsidR="00E82093" w:rsidRPr="00E82093" w:rsidRDefault="00E82093" w:rsidP="00E820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Cs/>
          <w:sz w:val="28"/>
          <w:szCs w:val="28"/>
        </w:rPr>
        <w:t>- создание условий для освоения профессиональных и общих компетенций при прохождении учебной, производственной практики;</w:t>
      </w:r>
    </w:p>
    <w:p w:rsidR="00E82093" w:rsidRPr="00E82093" w:rsidRDefault="00E82093" w:rsidP="00E820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Cs/>
          <w:sz w:val="28"/>
          <w:szCs w:val="28"/>
        </w:rPr>
        <w:lastRenderedPageBreak/>
        <w:t>- курирование учебных исследований, проектов, участия студентов в олимпиадах и конкурсах профмастерства;</w:t>
      </w:r>
    </w:p>
    <w:p w:rsidR="00E82093" w:rsidRPr="00E82093" w:rsidRDefault="00E82093" w:rsidP="00E820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Cs/>
          <w:sz w:val="28"/>
          <w:szCs w:val="28"/>
        </w:rPr>
        <w:t>- помощь в выстраивании концепции портфолио студентов и фиксации его достижений (результатов) в портфолио;</w:t>
      </w:r>
    </w:p>
    <w:p w:rsidR="00E82093" w:rsidRPr="00E82093" w:rsidRDefault="00E82093" w:rsidP="00E820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Cs/>
          <w:sz w:val="28"/>
          <w:szCs w:val="28"/>
        </w:rPr>
        <w:t>- сопровождение подготовки выпускной квалификационной работы (проекта, исследования);</w:t>
      </w:r>
    </w:p>
    <w:p w:rsidR="00E82093" w:rsidRPr="00E82093" w:rsidRDefault="00E82093" w:rsidP="00E82093">
      <w:pPr>
        <w:autoSpaceDE w:val="0"/>
        <w:autoSpaceDN w:val="0"/>
        <w:adjustRightInd w:val="0"/>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Cs/>
          <w:sz w:val="28"/>
          <w:szCs w:val="28"/>
        </w:rPr>
        <w:t>- консультационная поддержка по вопросам дальнейшего профессионального развития.</w:t>
      </w:r>
    </w:p>
    <w:p w:rsidR="00E82093" w:rsidRPr="00E82093" w:rsidRDefault="00E82093" w:rsidP="00E82093">
      <w:pPr>
        <w:autoSpaceDE w:val="0"/>
        <w:autoSpaceDN w:val="0"/>
        <w:adjustRightInd w:val="0"/>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Введение должности тьютора мгновенно не решит проблему индивидуализации образовательного процесса во всех образовательных учреждениях. Построение и реализация индивидуальных образовательных траекторий студентов еще долго может оставаться проблемой в практике образовательных учреждений. </w:t>
      </w:r>
    </w:p>
    <w:p w:rsidR="00E82093" w:rsidRPr="00E82093" w:rsidRDefault="00E82093" w:rsidP="00E82093">
      <w:pPr>
        <w:autoSpaceDE w:val="0"/>
        <w:autoSpaceDN w:val="0"/>
        <w:adjustRightInd w:val="0"/>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Резюмируя вышесказанное, можно констатировать, что внедрение Федеральных государственных образовательных стандартов, предоставляющих возможность выстраивания индивидуальных образовательных траекторий обучающихся, понимание того, что в стенах альма-матер дать образование на всю жизнь невозможно и гораздо важнее научить студента учиться самостоятельно способствует появлению тьюторства в  образовательных учреждения всех уровней. Введение должности тьютора опирается на традиции педагогики развития, новые к</w:t>
      </w:r>
      <w:r w:rsidRPr="00E82093">
        <w:rPr>
          <w:rFonts w:ascii="Times New Roman" w:eastAsia="Calibri" w:hAnsi="Times New Roman" w:cs="Times New Roman"/>
          <w:bCs/>
          <w:sz w:val="28"/>
          <w:szCs w:val="28"/>
        </w:rPr>
        <w:t>валификационные характеристики должностей работников образования.</w:t>
      </w:r>
      <w:r w:rsidRPr="00E82093">
        <w:rPr>
          <w:rFonts w:ascii="Times New Roman" w:eastAsia="Calibri" w:hAnsi="Times New Roman" w:cs="Times New Roman"/>
          <w:sz w:val="28"/>
          <w:szCs w:val="28"/>
        </w:rPr>
        <w:t xml:space="preserve"> Педагоги-тьюторы, способные к исследовательской деятельности, владеющие тьюторскими технологиями и умеющие создать развивающую образовательную среду смогут осуществить переход от индивидуального подхода к индивидуали</w:t>
      </w:r>
      <w:r w:rsidR="00672FF7">
        <w:rPr>
          <w:rFonts w:ascii="Times New Roman" w:eastAsia="Calibri" w:hAnsi="Times New Roman" w:cs="Times New Roman"/>
          <w:sz w:val="28"/>
          <w:szCs w:val="28"/>
        </w:rPr>
        <w:t xml:space="preserve">зированному процессу обучения. </w:t>
      </w:r>
    </w:p>
    <w:p w:rsidR="00E82093" w:rsidRPr="00E82093" w:rsidRDefault="00E82093" w:rsidP="00E82093">
      <w:pPr>
        <w:spacing w:after="0" w:line="240" w:lineRule="auto"/>
        <w:jc w:val="both"/>
        <w:rPr>
          <w:rFonts w:ascii="Times New Roman" w:eastAsia="Calibri" w:hAnsi="Times New Roman" w:cs="Times New Roman"/>
          <w:b/>
          <w:sz w:val="28"/>
          <w:szCs w:val="28"/>
        </w:rPr>
      </w:pPr>
      <w:r w:rsidRPr="00E82093">
        <w:rPr>
          <w:rFonts w:ascii="Times New Roman" w:eastAsia="Calibri" w:hAnsi="Times New Roman" w:cs="Times New Roman"/>
          <w:b/>
          <w:sz w:val="28"/>
          <w:szCs w:val="28"/>
        </w:rPr>
        <w:t>Литература</w:t>
      </w:r>
    </w:p>
    <w:p w:rsidR="00E82093" w:rsidRPr="00E82093" w:rsidRDefault="00E82093" w:rsidP="00E82093">
      <w:pPr>
        <w:pStyle w:val="ac"/>
        <w:numPr>
          <w:ilvl w:val="0"/>
          <w:numId w:val="15"/>
        </w:numPr>
        <w:spacing w:after="0" w:line="240" w:lineRule="auto"/>
        <w:ind w:left="0" w:firstLine="709"/>
        <w:jc w:val="both"/>
        <w:rPr>
          <w:rFonts w:ascii="Times New Roman" w:hAnsi="Times New Roman"/>
          <w:sz w:val="28"/>
          <w:szCs w:val="28"/>
        </w:rPr>
      </w:pPr>
      <w:r w:rsidRPr="00E82093">
        <w:rPr>
          <w:rFonts w:ascii="Times New Roman" w:hAnsi="Times New Roman"/>
          <w:sz w:val="28"/>
          <w:szCs w:val="28"/>
        </w:rPr>
        <w:t>Мамардашвили М.К. Этика мышления. М.: 2001.- 216 с.</w:t>
      </w:r>
    </w:p>
    <w:p w:rsidR="00E82093" w:rsidRPr="00E82093" w:rsidRDefault="00E82093" w:rsidP="00E82093">
      <w:pPr>
        <w:numPr>
          <w:ilvl w:val="0"/>
          <w:numId w:val="15"/>
        </w:numPr>
        <w:spacing w:after="0" w:line="240" w:lineRule="auto"/>
        <w:ind w:left="0" w:firstLine="709"/>
        <w:jc w:val="both"/>
        <w:textAlignment w:val="baseline"/>
        <w:rPr>
          <w:rFonts w:ascii="Times New Roman" w:eastAsia="Times New Roman" w:hAnsi="Times New Roman" w:cs="Times New Roman"/>
          <w:sz w:val="28"/>
          <w:szCs w:val="28"/>
        </w:rPr>
      </w:pPr>
      <w:r w:rsidRPr="00E82093">
        <w:rPr>
          <w:rFonts w:ascii="Times New Roman" w:eastAsia="Times New Roman" w:hAnsi="Times New Roman" w:cs="Times New Roman"/>
          <w:bCs/>
          <w:sz w:val="28"/>
          <w:szCs w:val="28"/>
        </w:rPr>
        <w:t>Ильинский</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И</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М</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Негосударственные</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вузы</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России</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опыт</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самоидентификации</w:t>
      </w:r>
      <w:r w:rsidRPr="00E82093">
        <w:rPr>
          <w:rFonts w:ascii="Times New Roman" w:eastAsia="Times New Roman" w:hAnsi="Times New Roman" w:cs="Times New Roman"/>
          <w:sz w:val="28"/>
          <w:szCs w:val="28"/>
        </w:rPr>
        <w:t xml:space="preserve">. – М.: Издательство Московского гуманитарного университета, </w:t>
      </w:r>
      <w:r w:rsidRPr="00E82093">
        <w:rPr>
          <w:rFonts w:ascii="Times New Roman" w:eastAsia="Times New Roman" w:hAnsi="Times New Roman" w:cs="Times New Roman"/>
          <w:bCs/>
          <w:sz w:val="28"/>
          <w:szCs w:val="28"/>
        </w:rPr>
        <w:t>2004</w:t>
      </w:r>
      <w:r w:rsidRPr="00E82093">
        <w:rPr>
          <w:rFonts w:ascii="Times New Roman" w:eastAsia="Times New Roman" w:hAnsi="Times New Roman" w:cs="Times New Roman"/>
          <w:sz w:val="28"/>
          <w:szCs w:val="28"/>
        </w:rPr>
        <w:t xml:space="preserve">. – 352 с. </w:t>
      </w:r>
    </w:p>
    <w:p w:rsidR="00E82093" w:rsidRPr="00E82093" w:rsidRDefault="00E82093" w:rsidP="00E82093">
      <w:pPr>
        <w:pStyle w:val="aa"/>
        <w:numPr>
          <w:ilvl w:val="0"/>
          <w:numId w:val="15"/>
        </w:numPr>
        <w:ind w:left="0" w:firstLine="709"/>
        <w:rPr>
          <w:sz w:val="28"/>
          <w:szCs w:val="28"/>
        </w:rPr>
      </w:pPr>
      <w:r w:rsidRPr="00E82093">
        <w:rPr>
          <w:sz w:val="28"/>
          <w:szCs w:val="28"/>
        </w:rPr>
        <w:t xml:space="preserve">Цирульников А.М. История образования в портретах и документах. М.: Владос, 2001. </w:t>
      </w:r>
      <w:r w:rsidRPr="00E82093">
        <w:rPr>
          <w:rFonts w:eastAsia="Times New Roman"/>
          <w:sz w:val="28"/>
          <w:szCs w:val="28"/>
        </w:rPr>
        <w:t>–</w:t>
      </w:r>
      <w:r w:rsidRPr="00E82093">
        <w:rPr>
          <w:sz w:val="28"/>
          <w:szCs w:val="28"/>
        </w:rPr>
        <w:t xml:space="preserve"> 272 с.</w:t>
      </w:r>
    </w:p>
    <w:p w:rsidR="00E82093" w:rsidRPr="00E82093" w:rsidRDefault="00E82093" w:rsidP="00E82093">
      <w:pPr>
        <w:pStyle w:val="aa"/>
        <w:numPr>
          <w:ilvl w:val="0"/>
          <w:numId w:val="15"/>
        </w:numPr>
        <w:ind w:left="0" w:firstLine="709"/>
        <w:rPr>
          <w:sz w:val="28"/>
          <w:szCs w:val="28"/>
        </w:rPr>
      </w:pPr>
      <w:r w:rsidRPr="00E82093">
        <w:rPr>
          <w:bCs/>
          <w:sz w:val="28"/>
          <w:szCs w:val="28"/>
        </w:rPr>
        <w:t>Степанов</w:t>
      </w:r>
      <w:r w:rsidRPr="00E82093">
        <w:rPr>
          <w:sz w:val="28"/>
          <w:szCs w:val="28"/>
        </w:rPr>
        <w:t xml:space="preserve"> </w:t>
      </w:r>
      <w:r w:rsidRPr="00E82093">
        <w:rPr>
          <w:bCs/>
          <w:sz w:val="28"/>
          <w:szCs w:val="28"/>
        </w:rPr>
        <w:t>Е</w:t>
      </w:r>
      <w:r w:rsidRPr="00E82093">
        <w:rPr>
          <w:sz w:val="28"/>
          <w:szCs w:val="28"/>
        </w:rPr>
        <w:t>.</w:t>
      </w:r>
      <w:r w:rsidRPr="00E82093">
        <w:rPr>
          <w:bCs/>
          <w:sz w:val="28"/>
          <w:szCs w:val="28"/>
        </w:rPr>
        <w:t>Н</w:t>
      </w:r>
      <w:r w:rsidRPr="00E82093">
        <w:rPr>
          <w:sz w:val="28"/>
          <w:szCs w:val="28"/>
        </w:rPr>
        <w:t xml:space="preserve">., </w:t>
      </w:r>
      <w:r w:rsidRPr="00E82093">
        <w:rPr>
          <w:bCs/>
          <w:sz w:val="28"/>
          <w:szCs w:val="28"/>
        </w:rPr>
        <w:t>Лузина</w:t>
      </w:r>
      <w:r w:rsidRPr="00E82093">
        <w:rPr>
          <w:sz w:val="28"/>
          <w:szCs w:val="28"/>
        </w:rPr>
        <w:t xml:space="preserve"> </w:t>
      </w:r>
      <w:r w:rsidRPr="00E82093">
        <w:rPr>
          <w:bCs/>
          <w:sz w:val="28"/>
          <w:szCs w:val="28"/>
        </w:rPr>
        <w:t>Л</w:t>
      </w:r>
      <w:r w:rsidRPr="00E82093">
        <w:rPr>
          <w:sz w:val="28"/>
          <w:szCs w:val="28"/>
        </w:rPr>
        <w:t>.</w:t>
      </w:r>
      <w:r w:rsidRPr="00E82093">
        <w:rPr>
          <w:bCs/>
          <w:sz w:val="28"/>
          <w:szCs w:val="28"/>
        </w:rPr>
        <w:t>М</w:t>
      </w:r>
      <w:r w:rsidRPr="00E82093">
        <w:rPr>
          <w:sz w:val="28"/>
          <w:szCs w:val="28"/>
        </w:rPr>
        <w:t xml:space="preserve">. </w:t>
      </w:r>
      <w:r w:rsidRPr="00E82093">
        <w:rPr>
          <w:bCs/>
          <w:sz w:val="28"/>
          <w:szCs w:val="28"/>
        </w:rPr>
        <w:t>Педагогу</w:t>
      </w:r>
      <w:r w:rsidRPr="00E82093">
        <w:rPr>
          <w:sz w:val="28"/>
          <w:szCs w:val="28"/>
        </w:rPr>
        <w:t xml:space="preserve"> </w:t>
      </w:r>
      <w:r w:rsidRPr="00E82093">
        <w:rPr>
          <w:bCs/>
          <w:sz w:val="28"/>
          <w:szCs w:val="28"/>
        </w:rPr>
        <w:t>о</w:t>
      </w:r>
      <w:r w:rsidRPr="00E82093">
        <w:rPr>
          <w:sz w:val="28"/>
          <w:szCs w:val="28"/>
        </w:rPr>
        <w:t xml:space="preserve"> </w:t>
      </w:r>
      <w:r w:rsidRPr="00E82093">
        <w:rPr>
          <w:bCs/>
          <w:sz w:val="28"/>
          <w:szCs w:val="28"/>
        </w:rPr>
        <w:t>современных</w:t>
      </w:r>
      <w:r w:rsidRPr="00E82093">
        <w:rPr>
          <w:sz w:val="28"/>
          <w:szCs w:val="28"/>
        </w:rPr>
        <w:t xml:space="preserve"> </w:t>
      </w:r>
      <w:r w:rsidRPr="00E82093">
        <w:rPr>
          <w:bCs/>
          <w:sz w:val="28"/>
          <w:szCs w:val="28"/>
        </w:rPr>
        <w:t>подходах</w:t>
      </w:r>
      <w:r w:rsidRPr="00E82093">
        <w:rPr>
          <w:sz w:val="28"/>
          <w:szCs w:val="28"/>
        </w:rPr>
        <w:t xml:space="preserve"> </w:t>
      </w:r>
      <w:r w:rsidRPr="00E82093">
        <w:rPr>
          <w:bCs/>
          <w:sz w:val="28"/>
          <w:szCs w:val="28"/>
        </w:rPr>
        <w:t>и</w:t>
      </w:r>
      <w:r w:rsidRPr="00E82093">
        <w:rPr>
          <w:sz w:val="28"/>
          <w:szCs w:val="28"/>
        </w:rPr>
        <w:t xml:space="preserve"> </w:t>
      </w:r>
      <w:r w:rsidRPr="00E82093">
        <w:rPr>
          <w:bCs/>
          <w:sz w:val="28"/>
          <w:szCs w:val="28"/>
        </w:rPr>
        <w:t>концепциях</w:t>
      </w:r>
      <w:r w:rsidRPr="00E82093">
        <w:rPr>
          <w:sz w:val="28"/>
          <w:szCs w:val="28"/>
        </w:rPr>
        <w:t xml:space="preserve"> </w:t>
      </w:r>
      <w:r w:rsidRPr="00E82093">
        <w:rPr>
          <w:bCs/>
          <w:sz w:val="28"/>
          <w:szCs w:val="28"/>
        </w:rPr>
        <w:t>воспитания</w:t>
      </w:r>
      <w:r w:rsidRPr="00E82093">
        <w:rPr>
          <w:sz w:val="28"/>
          <w:szCs w:val="28"/>
        </w:rPr>
        <w:t xml:space="preserve">. - М.: </w:t>
      </w:r>
      <w:r w:rsidRPr="00E82093">
        <w:rPr>
          <w:bCs/>
          <w:sz w:val="28"/>
          <w:szCs w:val="28"/>
        </w:rPr>
        <w:t>ТЦ</w:t>
      </w:r>
      <w:r w:rsidRPr="00E82093">
        <w:rPr>
          <w:sz w:val="28"/>
          <w:szCs w:val="28"/>
        </w:rPr>
        <w:t xml:space="preserve"> </w:t>
      </w:r>
      <w:r w:rsidRPr="00E82093">
        <w:rPr>
          <w:bCs/>
          <w:sz w:val="28"/>
          <w:szCs w:val="28"/>
        </w:rPr>
        <w:t>Сфера</w:t>
      </w:r>
      <w:r w:rsidRPr="00E82093">
        <w:rPr>
          <w:sz w:val="28"/>
          <w:szCs w:val="28"/>
        </w:rPr>
        <w:t xml:space="preserve">, </w:t>
      </w:r>
      <w:r w:rsidRPr="00E82093">
        <w:rPr>
          <w:bCs/>
          <w:sz w:val="28"/>
          <w:szCs w:val="28"/>
        </w:rPr>
        <w:t>2003</w:t>
      </w:r>
      <w:r w:rsidRPr="00E82093">
        <w:rPr>
          <w:sz w:val="28"/>
          <w:szCs w:val="28"/>
        </w:rPr>
        <w:t xml:space="preserve">. </w:t>
      </w:r>
      <w:r w:rsidRPr="00E82093">
        <w:rPr>
          <w:rFonts w:eastAsia="Times New Roman"/>
          <w:sz w:val="28"/>
          <w:szCs w:val="28"/>
        </w:rPr>
        <w:t>–</w:t>
      </w:r>
      <w:r w:rsidRPr="00E82093">
        <w:rPr>
          <w:sz w:val="28"/>
          <w:szCs w:val="28"/>
        </w:rPr>
        <w:t xml:space="preserve"> 160 с.</w:t>
      </w:r>
    </w:p>
    <w:p w:rsidR="00E82093" w:rsidRPr="00E82093" w:rsidRDefault="00E82093" w:rsidP="00E82093">
      <w:pPr>
        <w:numPr>
          <w:ilvl w:val="0"/>
          <w:numId w:val="15"/>
        </w:numPr>
        <w:spacing w:after="0" w:line="240" w:lineRule="auto"/>
        <w:ind w:left="0" w:firstLine="709"/>
        <w:jc w:val="both"/>
        <w:textAlignment w:val="baseline"/>
        <w:rPr>
          <w:rFonts w:ascii="Times New Roman" w:eastAsia="Times New Roman" w:hAnsi="Times New Roman" w:cs="Times New Roman"/>
          <w:sz w:val="28"/>
          <w:szCs w:val="28"/>
        </w:rPr>
      </w:pPr>
      <w:r w:rsidRPr="00E82093">
        <w:rPr>
          <w:rFonts w:ascii="Times New Roman" w:eastAsia="Times New Roman" w:hAnsi="Times New Roman" w:cs="Times New Roman"/>
          <w:bCs/>
          <w:sz w:val="28"/>
          <w:szCs w:val="28"/>
        </w:rPr>
        <w:t>Анисимов</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О</w:t>
      </w:r>
      <w:r w:rsidRPr="00E82093">
        <w:rPr>
          <w:rFonts w:ascii="Times New Roman" w:eastAsia="Times New Roman" w:hAnsi="Times New Roman" w:cs="Times New Roman"/>
          <w:sz w:val="28"/>
          <w:szCs w:val="28"/>
        </w:rPr>
        <w:t>.</w:t>
      </w:r>
      <w:r w:rsidRPr="00E82093">
        <w:rPr>
          <w:rFonts w:ascii="Times New Roman" w:eastAsia="Times New Roman" w:hAnsi="Times New Roman" w:cs="Times New Roman"/>
          <w:bCs/>
          <w:sz w:val="28"/>
          <w:szCs w:val="28"/>
        </w:rPr>
        <w:t>С</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Методологическая</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культура</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педагогической</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деятельности</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и</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 xml:space="preserve">мышления. </w:t>
      </w:r>
      <w:r w:rsidRPr="00E82093">
        <w:rPr>
          <w:rFonts w:ascii="Times New Roman" w:eastAsia="Times New Roman" w:hAnsi="Times New Roman" w:cs="Times New Roman"/>
          <w:sz w:val="28"/>
          <w:szCs w:val="28"/>
        </w:rPr>
        <w:t xml:space="preserve">– </w:t>
      </w:r>
      <w:r w:rsidRPr="00E82093">
        <w:rPr>
          <w:rFonts w:ascii="Times New Roman" w:eastAsia="Times New Roman" w:hAnsi="Times New Roman" w:cs="Times New Roman"/>
          <w:bCs/>
          <w:sz w:val="28"/>
          <w:szCs w:val="28"/>
        </w:rPr>
        <w:t>М</w:t>
      </w:r>
      <w:r w:rsidRPr="00E82093">
        <w:rPr>
          <w:rFonts w:ascii="Times New Roman" w:eastAsia="Times New Roman" w:hAnsi="Times New Roman" w:cs="Times New Roman"/>
          <w:sz w:val="28"/>
          <w:szCs w:val="28"/>
        </w:rPr>
        <w:t xml:space="preserve">.: Экономика, </w:t>
      </w:r>
      <w:r w:rsidRPr="00E82093">
        <w:rPr>
          <w:rFonts w:ascii="Times New Roman" w:eastAsia="Times New Roman" w:hAnsi="Times New Roman" w:cs="Times New Roman"/>
          <w:bCs/>
          <w:sz w:val="28"/>
          <w:szCs w:val="28"/>
        </w:rPr>
        <w:t>1991</w:t>
      </w:r>
      <w:r w:rsidRPr="00E82093">
        <w:rPr>
          <w:rFonts w:ascii="Times New Roman" w:eastAsia="Times New Roman" w:hAnsi="Times New Roman" w:cs="Times New Roman"/>
          <w:sz w:val="28"/>
          <w:szCs w:val="28"/>
        </w:rPr>
        <w:t xml:space="preserve">. – 415с </w:t>
      </w:r>
    </w:p>
    <w:p w:rsidR="00E82093" w:rsidRPr="00E82093" w:rsidRDefault="00E82093" w:rsidP="00E82093">
      <w:pPr>
        <w:pStyle w:val="ac"/>
        <w:numPr>
          <w:ilvl w:val="0"/>
          <w:numId w:val="15"/>
        </w:numPr>
        <w:spacing w:after="0" w:line="240" w:lineRule="auto"/>
        <w:ind w:left="0" w:firstLine="709"/>
        <w:jc w:val="both"/>
        <w:rPr>
          <w:rFonts w:ascii="Times New Roman" w:hAnsi="Times New Roman"/>
          <w:sz w:val="28"/>
          <w:szCs w:val="28"/>
        </w:rPr>
      </w:pPr>
      <w:r w:rsidRPr="00E82093">
        <w:rPr>
          <w:rFonts w:ascii="Times New Roman" w:hAnsi="Times New Roman"/>
          <w:sz w:val="28"/>
          <w:szCs w:val="28"/>
        </w:rPr>
        <w:t>Ковалева Т.М. Тьютор-школе. //Директор школы.</w:t>
      </w:r>
      <w:r w:rsidRPr="00E82093">
        <w:rPr>
          <w:rFonts w:ascii="Times New Roman" w:eastAsia="Times New Roman" w:hAnsi="Times New Roman"/>
          <w:sz w:val="28"/>
          <w:szCs w:val="28"/>
        </w:rPr>
        <w:t xml:space="preserve"> –</w:t>
      </w:r>
      <w:r w:rsidRPr="00E82093">
        <w:rPr>
          <w:rFonts w:ascii="Times New Roman" w:hAnsi="Times New Roman"/>
          <w:sz w:val="28"/>
          <w:szCs w:val="28"/>
        </w:rPr>
        <w:t xml:space="preserve"> 2011. </w:t>
      </w:r>
      <w:r w:rsidRPr="00E82093">
        <w:rPr>
          <w:rFonts w:ascii="Times New Roman" w:eastAsia="Times New Roman" w:hAnsi="Times New Roman"/>
          <w:sz w:val="28"/>
          <w:szCs w:val="28"/>
        </w:rPr>
        <w:t xml:space="preserve">– </w:t>
      </w:r>
      <w:r w:rsidRPr="00E82093">
        <w:rPr>
          <w:rFonts w:ascii="Times New Roman" w:hAnsi="Times New Roman"/>
          <w:sz w:val="28"/>
          <w:szCs w:val="28"/>
        </w:rPr>
        <w:t>№8.</w:t>
      </w:r>
      <w:r w:rsidRPr="00E82093">
        <w:rPr>
          <w:rFonts w:ascii="Times New Roman" w:eastAsia="Times New Roman" w:hAnsi="Times New Roman"/>
          <w:sz w:val="28"/>
          <w:szCs w:val="28"/>
        </w:rPr>
        <w:t>–</w:t>
      </w:r>
      <w:r w:rsidRPr="00E82093">
        <w:rPr>
          <w:rFonts w:ascii="Times New Roman" w:hAnsi="Times New Roman"/>
          <w:sz w:val="28"/>
          <w:szCs w:val="28"/>
        </w:rPr>
        <w:t xml:space="preserve"> С. 87-90</w:t>
      </w:r>
    </w:p>
    <w:p w:rsidR="00E82093" w:rsidRPr="00E82093" w:rsidRDefault="00E82093" w:rsidP="00E82093">
      <w:pPr>
        <w:pStyle w:val="ac"/>
        <w:numPr>
          <w:ilvl w:val="0"/>
          <w:numId w:val="15"/>
        </w:numPr>
        <w:spacing w:after="0" w:line="240" w:lineRule="auto"/>
        <w:ind w:left="0" w:firstLine="709"/>
        <w:jc w:val="both"/>
        <w:rPr>
          <w:rFonts w:ascii="Times New Roman" w:hAnsi="Times New Roman"/>
          <w:sz w:val="28"/>
          <w:szCs w:val="28"/>
        </w:rPr>
      </w:pPr>
      <w:r w:rsidRPr="00E82093">
        <w:rPr>
          <w:rFonts w:ascii="Times New Roman" w:hAnsi="Times New Roman"/>
          <w:sz w:val="28"/>
          <w:szCs w:val="28"/>
        </w:rPr>
        <w:t>Башкатов И.П., Сергеева Т.А. Механизмы внедрения инноваций в практику профессионального образования столицы // Приложение «Научные исследования в образовании» к журналу «Профессиональное образование. Столица».</w:t>
      </w:r>
      <w:r w:rsidRPr="00E82093">
        <w:rPr>
          <w:rFonts w:ascii="Times New Roman" w:hAnsi="Times New Roman"/>
          <w:sz w:val="28"/>
          <w:szCs w:val="28"/>
        </w:rPr>
        <w:noBreakHyphen/>
        <w:t xml:space="preserve"> 2011.</w:t>
      </w:r>
      <w:r w:rsidRPr="00E82093">
        <w:rPr>
          <w:rFonts w:ascii="Times New Roman" w:hAnsi="Times New Roman"/>
          <w:sz w:val="28"/>
          <w:szCs w:val="28"/>
        </w:rPr>
        <w:noBreakHyphen/>
        <w:t xml:space="preserve"> №9.</w:t>
      </w:r>
      <w:r w:rsidRPr="00E82093">
        <w:rPr>
          <w:rFonts w:ascii="Times New Roman" w:hAnsi="Times New Roman"/>
          <w:sz w:val="28"/>
          <w:szCs w:val="28"/>
        </w:rPr>
        <w:noBreakHyphen/>
        <w:t xml:space="preserve"> С.13-18</w:t>
      </w:r>
    </w:p>
    <w:p w:rsidR="00E82093" w:rsidRPr="00E82093" w:rsidRDefault="00E82093" w:rsidP="00E82093">
      <w:pPr>
        <w:pStyle w:val="ac"/>
        <w:numPr>
          <w:ilvl w:val="0"/>
          <w:numId w:val="15"/>
        </w:numPr>
        <w:spacing w:after="0" w:line="240" w:lineRule="auto"/>
        <w:ind w:left="0" w:firstLine="709"/>
        <w:jc w:val="both"/>
        <w:rPr>
          <w:rFonts w:ascii="Times New Roman" w:hAnsi="Times New Roman"/>
          <w:sz w:val="28"/>
          <w:szCs w:val="28"/>
        </w:rPr>
      </w:pPr>
      <w:r w:rsidRPr="00E82093">
        <w:rPr>
          <w:rFonts w:ascii="Times New Roman" w:hAnsi="Times New Roman"/>
          <w:sz w:val="28"/>
          <w:szCs w:val="28"/>
        </w:rPr>
        <w:t xml:space="preserve">Старостина Е.А., Щеглова Е.М. Индивидуализация подготовки обучающихся колледжа к участию в профессиональных творческих колледжах./Материалы </w:t>
      </w:r>
      <w:r w:rsidRPr="00E82093">
        <w:rPr>
          <w:rFonts w:ascii="Times New Roman" w:hAnsi="Times New Roman"/>
          <w:sz w:val="28"/>
          <w:szCs w:val="28"/>
          <w:lang w:val="en-US"/>
        </w:rPr>
        <w:t>IV</w:t>
      </w:r>
      <w:r w:rsidRPr="00E82093">
        <w:rPr>
          <w:rFonts w:ascii="Times New Roman" w:hAnsi="Times New Roman"/>
          <w:sz w:val="28"/>
          <w:szCs w:val="28"/>
        </w:rPr>
        <w:t>Международной научно-практической и 16 научно-</w:t>
      </w:r>
      <w:r w:rsidRPr="00E82093">
        <w:rPr>
          <w:rFonts w:ascii="Times New Roman" w:hAnsi="Times New Roman"/>
          <w:sz w:val="28"/>
          <w:szCs w:val="28"/>
        </w:rPr>
        <w:lastRenderedPageBreak/>
        <w:t>практической Межрегиональной тьюторской конференции 9-10 ноября 2011 г. – М.: МПГУ; АПК и ППРО, 2011.</w:t>
      </w:r>
      <w:r w:rsidRPr="00E82093">
        <w:rPr>
          <w:rFonts w:ascii="Times New Roman" w:eastAsia="Times New Roman" w:hAnsi="Times New Roman"/>
          <w:sz w:val="28"/>
          <w:szCs w:val="28"/>
        </w:rPr>
        <w:t xml:space="preserve"> – </w:t>
      </w:r>
      <w:r w:rsidRPr="00E82093">
        <w:rPr>
          <w:rFonts w:ascii="Times New Roman" w:hAnsi="Times New Roman"/>
          <w:sz w:val="28"/>
          <w:szCs w:val="28"/>
        </w:rPr>
        <w:t>248 с.</w:t>
      </w:r>
    </w:p>
    <w:p w:rsidR="00E82093" w:rsidRPr="00E82093" w:rsidRDefault="00E82093" w:rsidP="00E82093">
      <w:pPr>
        <w:spacing w:after="0" w:line="240" w:lineRule="auto"/>
        <w:ind w:firstLine="709"/>
        <w:jc w:val="both"/>
        <w:rPr>
          <w:rFonts w:ascii="Times New Roman" w:eastAsia="Calibri" w:hAnsi="Times New Roman" w:cs="Times New Roman"/>
          <w:sz w:val="28"/>
          <w:szCs w:val="28"/>
        </w:rPr>
      </w:pPr>
    </w:p>
    <w:p w:rsidR="00365383" w:rsidRPr="00365383" w:rsidRDefault="00672FF7" w:rsidP="0073287D">
      <w:pPr>
        <w:spacing w:line="240" w:lineRule="auto"/>
        <w:jc w:val="center"/>
        <w:rPr>
          <w:rFonts w:ascii="Times New Roman" w:eastAsia="Calibri" w:hAnsi="Times New Roman" w:cs="Times New Roman"/>
          <w:b/>
          <w:sz w:val="28"/>
          <w:szCs w:val="28"/>
        </w:rPr>
      </w:pPr>
      <w:r w:rsidRPr="00365383">
        <w:rPr>
          <w:rFonts w:ascii="Times New Roman" w:eastAsia="Calibri" w:hAnsi="Times New Roman" w:cs="Times New Roman"/>
          <w:b/>
          <w:sz w:val="28"/>
          <w:szCs w:val="28"/>
        </w:rPr>
        <w:t>Применение мобильного компьютерного</w:t>
      </w:r>
      <w:r>
        <w:rPr>
          <w:rFonts w:ascii="Times New Roman" w:eastAsia="Calibri" w:hAnsi="Times New Roman" w:cs="Times New Roman"/>
          <w:b/>
          <w:sz w:val="28"/>
          <w:szCs w:val="28"/>
        </w:rPr>
        <w:t xml:space="preserve"> класса в проектной деятельност</w:t>
      </w:r>
      <w:r w:rsidR="003B43DD">
        <w:rPr>
          <w:rFonts w:ascii="Times New Roman" w:eastAsia="Calibri" w:hAnsi="Times New Roman" w:cs="Times New Roman"/>
          <w:b/>
          <w:sz w:val="28"/>
          <w:szCs w:val="28"/>
        </w:rPr>
        <w:t>и</w:t>
      </w:r>
    </w:p>
    <w:p w:rsidR="0073287D" w:rsidRPr="00672FF7" w:rsidRDefault="00365383" w:rsidP="00672FF7">
      <w:pPr>
        <w:spacing w:after="0" w:line="240" w:lineRule="auto"/>
        <w:jc w:val="center"/>
        <w:rPr>
          <w:rFonts w:ascii="Times New Roman" w:eastAsia="Calibri" w:hAnsi="Times New Roman" w:cs="Times New Roman"/>
          <w:sz w:val="28"/>
          <w:szCs w:val="28"/>
        </w:rPr>
      </w:pPr>
      <w:r w:rsidRPr="00672FF7">
        <w:rPr>
          <w:rFonts w:ascii="Times New Roman" w:eastAsia="Calibri" w:hAnsi="Times New Roman" w:cs="Times New Roman"/>
          <w:sz w:val="28"/>
          <w:szCs w:val="28"/>
        </w:rPr>
        <w:t xml:space="preserve">И. П. Меркулова                                                                                    </w:t>
      </w:r>
    </w:p>
    <w:p w:rsidR="00365383" w:rsidRPr="00672FF7" w:rsidRDefault="00365383" w:rsidP="00672FF7">
      <w:pPr>
        <w:spacing w:after="0" w:line="240" w:lineRule="auto"/>
        <w:jc w:val="center"/>
        <w:rPr>
          <w:rFonts w:ascii="Times New Roman" w:eastAsia="Calibri" w:hAnsi="Times New Roman" w:cs="Times New Roman"/>
          <w:sz w:val="28"/>
          <w:szCs w:val="28"/>
        </w:rPr>
      </w:pPr>
      <w:r w:rsidRPr="00672FF7">
        <w:rPr>
          <w:rFonts w:ascii="Times New Roman" w:eastAsia="Calibri" w:hAnsi="Times New Roman" w:cs="Times New Roman"/>
          <w:sz w:val="28"/>
          <w:szCs w:val="28"/>
        </w:rPr>
        <w:t xml:space="preserve">       </w:t>
      </w:r>
      <w:r w:rsidR="0073287D" w:rsidRPr="00672FF7">
        <w:rPr>
          <w:rFonts w:ascii="Times New Roman" w:eastAsia="Calibri" w:hAnsi="Times New Roman" w:cs="Times New Roman"/>
          <w:sz w:val="28"/>
          <w:szCs w:val="28"/>
        </w:rPr>
        <w:t>МБОУ «СОШ №3», г. Когалым</w:t>
      </w:r>
    </w:p>
    <w:p w:rsidR="00365383" w:rsidRPr="00672FF7" w:rsidRDefault="00365383" w:rsidP="00672FF7">
      <w:pPr>
        <w:shd w:val="clear" w:color="auto" w:fill="FFFFFF"/>
        <w:spacing w:after="0" w:line="240" w:lineRule="auto"/>
        <w:jc w:val="right"/>
        <w:rPr>
          <w:rFonts w:ascii="Times New Roman" w:eastAsia="Times New Roman" w:hAnsi="Times New Roman" w:cs="Times New Roman"/>
          <w:iCs/>
          <w:color w:val="000000"/>
          <w:sz w:val="28"/>
          <w:szCs w:val="28"/>
        </w:rPr>
      </w:pPr>
      <w:r w:rsidRPr="00672FF7">
        <w:rPr>
          <w:rFonts w:ascii="Times New Roman" w:eastAsia="Times New Roman" w:hAnsi="Times New Roman" w:cs="Times New Roman"/>
          <w:iCs/>
          <w:color w:val="000000"/>
          <w:sz w:val="28"/>
          <w:szCs w:val="28"/>
        </w:rPr>
        <w:t>"Единственный путь, ведущий к знаниям, - это деятельность".</w:t>
      </w:r>
      <w:r w:rsidRPr="00672FF7">
        <w:rPr>
          <w:rFonts w:ascii="Times New Roman" w:eastAsia="Times New Roman" w:hAnsi="Times New Roman" w:cs="Times New Roman"/>
          <w:iCs/>
          <w:color w:val="000000"/>
          <w:sz w:val="28"/>
          <w:szCs w:val="28"/>
        </w:rPr>
        <w:br/>
        <w:t>Бернард Шоу</w:t>
      </w:r>
    </w:p>
    <w:p w:rsidR="00365383" w:rsidRPr="00365383" w:rsidRDefault="00365383" w:rsidP="00365383">
      <w:p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color w:val="000000"/>
          <w:sz w:val="28"/>
          <w:szCs w:val="28"/>
        </w:rPr>
        <w:t xml:space="preserve">        В XXI веке назрела необходимость инновационного образования, направленного на индивидуальное развитие каждого школьника. Появился широкий спектр  учебно-методических комплектов (УМК), который предполагает переход на новые формы и методы обучения. Для полноценного развития ребёнка нужно использовать новые образовательные и воспитательные технологии вовлекающие в познавательный процесс каждого ученика. Одной из таких технологий является проектная технология. </w:t>
      </w:r>
      <w:r w:rsidRPr="00365383">
        <w:rPr>
          <w:rFonts w:ascii="Times New Roman" w:eastAsia="Calibri" w:hAnsi="Times New Roman" w:cs="Times New Roman"/>
          <w:sz w:val="28"/>
          <w:szCs w:val="28"/>
        </w:rPr>
        <w:t xml:space="preserve">Данная технология построена на принципах коммуникативности, гуманизации, индивидуализации, деятельностного подхода ориентированных на самореализацию личности и ЗУН. </w:t>
      </w:r>
      <w:r w:rsidRPr="00365383">
        <w:rPr>
          <w:rFonts w:ascii="Times New Roman" w:eastAsia="Calibri" w:hAnsi="Times New Roman" w:cs="Times New Roman"/>
          <w:sz w:val="28"/>
          <w:szCs w:val="28"/>
          <w:shd w:val="clear" w:color="auto" w:fill="FFFFFF"/>
        </w:rPr>
        <w:t>Моей инновационной деятельностью являются интерактивные компьютерные  технологии.</w:t>
      </w:r>
      <w:r w:rsidRPr="00365383">
        <w:rPr>
          <w:rFonts w:ascii="Times New Roman" w:eastAsia="Calibri" w:hAnsi="Times New Roman" w:cs="Times New Roman"/>
          <w:color w:val="000000"/>
          <w:sz w:val="28"/>
          <w:szCs w:val="28"/>
        </w:rPr>
        <w:t xml:space="preserve"> Реализовать и достичь необходимых результ</w:t>
      </w:r>
      <w:r w:rsidRPr="00365383">
        <w:rPr>
          <w:rFonts w:ascii="Times New Roman" w:eastAsia="Calibri" w:hAnsi="Times New Roman" w:cs="Times New Roman"/>
          <w:sz w:val="28"/>
          <w:szCs w:val="28"/>
        </w:rPr>
        <w:t>атов в освоении  проектной технологии мне позволяет Мобильный Компьютерный класс. (МКК) Он состоит из 13 комплектов ноутбуков «</w:t>
      </w:r>
      <w:r w:rsidRPr="00365383">
        <w:rPr>
          <w:rFonts w:ascii="Times New Roman" w:eastAsia="Calibri" w:hAnsi="Times New Roman" w:cs="Times New Roman"/>
          <w:sz w:val="28"/>
          <w:szCs w:val="28"/>
          <w:lang w:val="en-US"/>
        </w:rPr>
        <w:t>Acer</w:t>
      </w:r>
      <w:r w:rsidRPr="00365383">
        <w:rPr>
          <w:rFonts w:ascii="Times New Roman" w:eastAsia="Calibri" w:hAnsi="Times New Roman" w:cs="Times New Roman"/>
          <w:sz w:val="28"/>
          <w:szCs w:val="28"/>
        </w:rPr>
        <w:t>», интерактивной доски,</w:t>
      </w:r>
      <w:r w:rsidRPr="00365383">
        <w:rPr>
          <w:rFonts w:ascii="Times New Roman" w:eastAsia="Calibri" w:hAnsi="Times New Roman" w:cs="Times New Roman"/>
          <w:color w:val="000000"/>
          <w:sz w:val="28"/>
          <w:szCs w:val="28"/>
        </w:rPr>
        <w:t xml:space="preserve"> цифровой лаборатории, наглядных пособий. Его возможности безграничны и актуальны на сегодняшний день.</w:t>
      </w:r>
      <w:r w:rsidRPr="00365383">
        <w:rPr>
          <w:rFonts w:ascii="Times New Roman" w:eastAsia="Calibri" w:hAnsi="Times New Roman" w:cs="Times New Roman"/>
          <w:sz w:val="28"/>
          <w:szCs w:val="28"/>
        </w:rPr>
        <w:t xml:space="preserve"> Очень удобный в обращении. Отсутствие проводов. Заряд батареи хватаетна учебную неделю при ежедневном краткосрочном использовании. Можно свободно использовать на всех предметах и перемещать в любое помещение на специальной тележке с антиударным покрытием корпуса. </w:t>
      </w:r>
      <w:r w:rsidRPr="00365383">
        <w:rPr>
          <w:rFonts w:ascii="Times New Roman" w:eastAsia="Calibri" w:hAnsi="Times New Roman" w:cs="Times New Roman"/>
          <w:color w:val="000000"/>
          <w:sz w:val="28"/>
          <w:szCs w:val="28"/>
        </w:rPr>
        <w:t xml:space="preserve">В своей профессиональной деятельности использовать Мобильный Компьютерный класс стало реальностью с 2012 </w:t>
      </w:r>
      <w:r w:rsidRPr="00365383">
        <w:rPr>
          <w:rFonts w:ascii="Times New Roman" w:eastAsia="Calibri" w:hAnsi="Times New Roman" w:cs="Times New Roman"/>
          <w:sz w:val="28"/>
          <w:szCs w:val="28"/>
        </w:rPr>
        <w:t xml:space="preserve">года. </w:t>
      </w:r>
      <w:r w:rsidRPr="00365383">
        <w:rPr>
          <w:rFonts w:ascii="Times New Roman" w:eastAsia="Calibri" w:hAnsi="Times New Roman" w:cs="Times New Roman"/>
          <w:color w:val="000000"/>
          <w:sz w:val="28"/>
          <w:szCs w:val="28"/>
        </w:rPr>
        <w:t xml:space="preserve">Опыт работы с ним не велик, но существенно изменил моё виденье к подходу образования и выполнения ФГОС второго поколения, где ученик учится сам, а </w:t>
      </w:r>
      <w:r w:rsidRPr="00365383">
        <w:rPr>
          <w:rFonts w:ascii="Times New Roman" w:eastAsia="Calibri" w:hAnsi="Times New Roman" w:cs="Times New Roman"/>
          <w:sz w:val="28"/>
          <w:szCs w:val="28"/>
        </w:rPr>
        <w:t>учитель выступает в роли координатора, наставника учебной деятельности. Проектная технология ориентирована на самостоятельную деятельность учащихся.</w:t>
      </w:r>
    </w:p>
    <w:p w:rsidR="00365383" w:rsidRPr="00365383" w:rsidRDefault="00365383" w:rsidP="00365383">
      <w:pPr>
        <w:spacing w:line="240" w:lineRule="auto"/>
        <w:contextualSpacing/>
        <w:jc w:val="both"/>
        <w:rPr>
          <w:rFonts w:ascii="Times New Roman" w:eastAsia="Calibri" w:hAnsi="Times New Roman" w:cs="Times New Roman"/>
          <w:color w:val="000000"/>
          <w:sz w:val="28"/>
          <w:szCs w:val="28"/>
        </w:rPr>
      </w:pPr>
      <w:r w:rsidRPr="00365383">
        <w:rPr>
          <w:rFonts w:ascii="Times New Roman" w:eastAsia="Calibri" w:hAnsi="Times New Roman" w:cs="Times New Roman"/>
          <w:b/>
          <w:sz w:val="28"/>
          <w:szCs w:val="28"/>
        </w:rPr>
        <w:t>Мобильный Компьютерный класс в проектной деятельности позволяет учащимся:</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b/>
          <w:sz w:val="28"/>
          <w:szCs w:val="28"/>
        </w:rPr>
      </w:pPr>
      <w:r w:rsidRPr="00365383">
        <w:rPr>
          <w:rFonts w:ascii="Times New Roman" w:eastAsia="Calibri" w:hAnsi="Times New Roman" w:cs="Times New Roman"/>
          <w:sz w:val="28"/>
          <w:szCs w:val="28"/>
        </w:rPr>
        <w:t>использовать программы:</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CoolReader- работать с электронными книгами.</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Microsoft Office Word – печатать и форматировать тексты.</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lang w:val="en-US"/>
        </w:rPr>
      </w:pPr>
      <w:r w:rsidRPr="00365383">
        <w:rPr>
          <w:rFonts w:ascii="Times New Roman" w:eastAsia="Calibri" w:hAnsi="Times New Roman" w:cs="Times New Roman"/>
          <w:sz w:val="28"/>
          <w:szCs w:val="28"/>
          <w:lang w:val="en-US"/>
        </w:rPr>
        <w:t xml:space="preserve">Microsoft Office Excel – </w:t>
      </w:r>
      <w:r w:rsidRPr="00365383">
        <w:rPr>
          <w:rFonts w:ascii="Times New Roman" w:eastAsia="Calibri" w:hAnsi="Times New Roman" w:cs="Times New Roman"/>
          <w:sz w:val="28"/>
          <w:szCs w:val="28"/>
        </w:rPr>
        <w:t>создавать</w:t>
      </w:r>
      <w:r w:rsidRPr="00365383">
        <w:rPr>
          <w:rFonts w:ascii="Times New Roman" w:eastAsia="Calibri" w:hAnsi="Times New Roman" w:cs="Times New Roman"/>
          <w:sz w:val="28"/>
          <w:szCs w:val="28"/>
          <w:lang w:val="en-US"/>
        </w:rPr>
        <w:t xml:space="preserve"> </w:t>
      </w:r>
      <w:r w:rsidRPr="00365383">
        <w:rPr>
          <w:rFonts w:ascii="Times New Roman" w:eastAsia="Calibri" w:hAnsi="Times New Roman" w:cs="Times New Roman"/>
          <w:sz w:val="28"/>
          <w:szCs w:val="28"/>
        </w:rPr>
        <w:t>таблицы</w:t>
      </w:r>
      <w:r w:rsidRPr="00365383">
        <w:rPr>
          <w:rFonts w:ascii="Times New Roman" w:eastAsia="Calibri" w:hAnsi="Times New Roman" w:cs="Times New Roman"/>
          <w:sz w:val="28"/>
          <w:szCs w:val="28"/>
          <w:lang w:val="en-US"/>
        </w:rPr>
        <w:t>.</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lang w:val="en-US"/>
        </w:rPr>
      </w:pPr>
      <w:r w:rsidRPr="00365383">
        <w:rPr>
          <w:rFonts w:ascii="Times New Roman" w:eastAsia="Calibri" w:hAnsi="Times New Roman" w:cs="Times New Roman"/>
          <w:sz w:val="28"/>
          <w:szCs w:val="28"/>
          <w:lang w:val="en-US"/>
        </w:rPr>
        <w:t>Microsoft Office PowerPoint –</w:t>
      </w:r>
      <w:r w:rsidRPr="00365383">
        <w:rPr>
          <w:rFonts w:ascii="Times New Roman" w:eastAsia="Calibri" w:hAnsi="Times New Roman" w:cs="Times New Roman"/>
          <w:sz w:val="28"/>
          <w:szCs w:val="28"/>
        </w:rPr>
        <w:t>делать</w:t>
      </w:r>
      <w:r w:rsidRPr="00365383">
        <w:rPr>
          <w:rFonts w:ascii="Times New Roman" w:eastAsia="Calibri" w:hAnsi="Times New Roman" w:cs="Times New Roman"/>
          <w:sz w:val="28"/>
          <w:szCs w:val="28"/>
          <w:lang w:val="en-US"/>
        </w:rPr>
        <w:t xml:space="preserve"> </w:t>
      </w:r>
      <w:r w:rsidRPr="00365383">
        <w:rPr>
          <w:rFonts w:ascii="Times New Roman" w:eastAsia="Calibri" w:hAnsi="Times New Roman" w:cs="Times New Roman"/>
          <w:sz w:val="28"/>
          <w:szCs w:val="28"/>
        </w:rPr>
        <w:t>презентации</w:t>
      </w:r>
      <w:r w:rsidRPr="00365383">
        <w:rPr>
          <w:rFonts w:ascii="Times New Roman" w:eastAsia="Calibri" w:hAnsi="Times New Roman" w:cs="Times New Roman"/>
          <w:sz w:val="28"/>
          <w:szCs w:val="28"/>
          <w:lang w:val="en-US"/>
        </w:rPr>
        <w:t>.</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Вэб-камеры</w:t>
      </w:r>
      <w:r w:rsidRPr="00365383">
        <w:rPr>
          <w:rFonts w:ascii="Times New Roman" w:eastAsia="Calibri" w:hAnsi="Times New Roman" w:cs="Times New Roman"/>
          <w:sz w:val="28"/>
          <w:szCs w:val="28"/>
          <w:lang w:val="en-US"/>
        </w:rPr>
        <w:t xml:space="preserve"> Multilab PC</w:t>
      </w:r>
      <w:r w:rsidRPr="00365383">
        <w:rPr>
          <w:rFonts w:ascii="Times New Roman" w:eastAsia="Calibri" w:hAnsi="Times New Roman" w:cs="Times New Roman"/>
          <w:sz w:val="28"/>
          <w:szCs w:val="28"/>
        </w:rPr>
        <w:t>,</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lang w:val="en-US"/>
        </w:rPr>
        <w:t>Logger</w:t>
      </w:r>
      <w:r w:rsidRPr="00365383">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lang w:val="en-US"/>
        </w:rPr>
        <w:t>Lite</w:t>
      </w:r>
      <w:r w:rsidRPr="00365383">
        <w:rPr>
          <w:rFonts w:ascii="Times New Roman" w:eastAsia="Calibri" w:hAnsi="Times New Roman" w:cs="Times New Roman"/>
          <w:sz w:val="28"/>
          <w:szCs w:val="28"/>
        </w:rPr>
        <w:t xml:space="preserve"> - проводить эксперименты с </w:t>
      </w:r>
      <w:r w:rsidRPr="00365383">
        <w:rPr>
          <w:rFonts w:ascii="Times New Roman" w:eastAsia="Calibri" w:hAnsi="Times New Roman" w:cs="Times New Roman"/>
          <w:sz w:val="28"/>
          <w:szCs w:val="28"/>
          <w:lang w:val="en-US"/>
        </w:rPr>
        <w:t>t</w:t>
      </w:r>
      <w:r w:rsidRPr="00365383">
        <w:rPr>
          <w:rFonts w:ascii="Times New Roman" w:eastAsia="Calibri" w:hAnsi="Times New Roman" w:cs="Times New Roman"/>
          <w:sz w:val="28"/>
          <w:szCs w:val="28"/>
        </w:rPr>
        <w:t>.</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lang w:val="en-US"/>
        </w:rPr>
        <w:t>Basic</w:t>
      </w:r>
      <w:r w:rsidRPr="00365383">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lang w:val="en-US"/>
        </w:rPr>
        <w:t>Pro</w:t>
      </w:r>
      <w:r w:rsidRPr="00365383">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lang w:val="en-US"/>
        </w:rPr>
        <w:t>Score</w:t>
      </w:r>
      <w:r w:rsidRPr="00365383">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lang w:val="en-US"/>
        </w:rPr>
        <w:t>HR</w:t>
      </w:r>
      <w:r w:rsidRPr="00365383">
        <w:rPr>
          <w:rFonts w:ascii="Times New Roman" w:eastAsia="Calibri" w:hAnsi="Times New Roman" w:cs="Times New Roman"/>
          <w:sz w:val="28"/>
          <w:szCs w:val="28"/>
        </w:rPr>
        <w:t xml:space="preserve"> – интерактивный микроскоп.</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lang w:val="en-US"/>
        </w:rPr>
        <w:t>Xnvien</w:t>
      </w:r>
      <w:r w:rsidRPr="00365383">
        <w:rPr>
          <w:rFonts w:ascii="Times New Roman" w:eastAsia="Calibri" w:hAnsi="Times New Roman" w:cs="Times New Roman"/>
          <w:sz w:val="28"/>
          <w:szCs w:val="28"/>
        </w:rPr>
        <w:t>–позволяет обрабатывать цифровые изображения.</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lang w:val="en-US"/>
        </w:rPr>
        <w:t>Paint</w:t>
      </w:r>
      <w:r w:rsidRPr="00365383">
        <w:rPr>
          <w:rFonts w:ascii="Times New Roman" w:eastAsia="Calibri" w:hAnsi="Times New Roman" w:cs="Times New Roman"/>
          <w:sz w:val="28"/>
          <w:szCs w:val="28"/>
        </w:rPr>
        <w:t xml:space="preserve"> – создавать и редактировать рисунки.</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lastRenderedPageBreak/>
        <w:t xml:space="preserve"> Звукозапись – записывать звук.</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 xml:space="preserve"> Калькулятор – делать расчёты.</w:t>
      </w:r>
    </w:p>
    <w:p w:rsidR="00365383" w:rsidRPr="00365383" w:rsidRDefault="00365383" w:rsidP="00C72EEA">
      <w:pPr>
        <w:numPr>
          <w:ilvl w:val="0"/>
          <w:numId w:val="79"/>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 xml:space="preserve"> Архиватор – сжать и упаковать один и более файлов.</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Ознакомиться  с  материалами  папки  учителя, в которой есть подсказки и алгоритм работы над проектом (находится в каждом ноутбуке учащегося);</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использовать возможность выхода в интернет для поиска информации;</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изучить необходимую литературу;</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color w:val="000000"/>
          <w:sz w:val="28"/>
          <w:szCs w:val="28"/>
        </w:rPr>
        <w:t>находить значение непонятных слов в словаряхэнциклопедического и лингвистического направлений;</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просмотреть: фотографии, обучающие видео ролики, документальные  фильмы на заданную тему;</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color w:val="000000"/>
          <w:sz w:val="28"/>
          <w:szCs w:val="28"/>
        </w:rPr>
        <w:t>прослушивать аудиозаписи;</w:t>
      </w:r>
    </w:p>
    <w:p w:rsidR="00365383" w:rsidRPr="00365383" w:rsidRDefault="00365383" w:rsidP="00C72EEA">
      <w:pPr>
        <w:numPr>
          <w:ilvl w:val="0"/>
          <w:numId w:val="78"/>
        </w:num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использовать: ресурсы медиатеки, учебные презентации для сбора информации;</w:t>
      </w:r>
    </w:p>
    <w:p w:rsidR="00365383" w:rsidRPr="00365383" w:rsidRDefault="00365383" w:rsidP="00C72EEA">
      <w:pPr>
        <w:numPr>
          <w:ilvl w:val="0"/>
          <w:numId w:val="78"/>
        </w:numPr>
        <w:spacing w:line="240" w:lineRule="auto"/>
        <w:ind w:left="794" w:hanging="357"/>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рисовать, строить графики,создавать презентации;</w:t>
      </w:r>
    </w:p>
    <w:p w:rsidR="00365383" w:rsidRPr="00365383" w:rsidRDefault="00365383" w:rsidP="00C72EEA">
      <w:pPr>
        <w:numPr>
          <w:ilvl w:val="0"/>
          <w:numId w:val="78"/>
        </w:numPr>
        <w:spacing w:line="240" w:lineRule="auto"/>
        <w:ind w:left="794" w:hanging="357"/>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 xml:space="preserve">интерактивный </w:t>
      </w:r>
      <w:r w:rsidRPr="00365383">
        <w:rPr>
          <w:rFonts w:ascii="Times New Roman" w:eastAsia="Calibri" w:hAnsi="Times New Roman" w:cs="Times New Roman"/>
          <w:sz w:val="28"/>
          <w:szCs w:val="28"/>
          <w:lang w:val="en-US"/>
        </w:rPr>
        <w:t>USB</w:t>
      </w:r>
      <w:r w:rsidRPr="00365383">
        <w:rPr>
          <w:rFonts w:ascii="Times New Roman" w:eastAsia="Calibri" w:hAnsi="Times New Roman" w:cs="Times New Roman"/>
          <w:sz w:val="28"/>
          <w:szCs w:val="28"/>
        </w:rPr>
        <w:t xml:space="preserve">-микроскоп  </w:t>
      </w:r>
      <w:r w:rsidRPr="00365383">
        <w:rPr>
          <w:rFonts w:ascii="Times New Roman" w:eastAsia="Calibri" w:hAnsi="Times New Roman" w:cs="Times New Roman"/>
          <w:sz w:val="28"/>
          <w:szCs w:val="28"/>
          <w:lang w:val="en-US"/>
        </w:rPr>
        <w:t>Pro</w:t>
      </w:r>
      <w:r w:rsidRPr="00365383">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lang w:val="en-US"/>
        </w:rPr>
        <w:t>Scope</w:t>
      </w:r>
      <w:r w:rsidRPr="00365383">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lang w:val="en-US"/>
        </w:rPr>
        <w:t>HR</w:t>
      </w:r>
      <w:r w:rsidRPr="00365383">
        <w:rPr>
          <w:rFonts w:ascii="Times New Roman" w:eastAsia="Calibri" w:hAnsi="Times New Roman" w:cs="Times New Roman"/>
          <w:sz w:val="28"/>
          <w:szCs w:val="28"/>
        </w:rPr>
        <w:t xml:space="preserve"> позволяет проводить качественные  наблюдения, а так же осуществлять фото и видеосъёмку объектов исследований.</w:t>
      </w:r>
    </w:p>
    <w:p w:rsidR="00365383" w:rsidRPr="00365383" w:rsidRDefault="00365383" w:rsidP="00C72EEA">
      <w:pPr>
        <w:numPr>
          <w:ilvl w:val="0"/>
          <w:numId w:val="78"/>
        </w:numPr>
        <w:spacing w:line="240" w:lineRule="auto"/>
        <w:ind w:left="0" w:firstLine="0"/>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 xml:space="preserve">проводить эксперименты лабораторных работ без реального оборудования при помощи цифрового оборудования и интерактивной  доски.                                                                                                                    В перспективе: программы </w:t>
      </w:r>
      <w:r w:rsidRPr="00365383">
        <w:rPr>
          <w:rFonts w:ascii="Times New Roman" w:eastAsia="Calibri" w:hAnsi="Times New Roman" w:cs="Times New Roman"/>
          <w:sz w:val="28"/>
          <w:szCs w:val="28"/>
          <w:lang w:val="en-US"/>
        </w:rPr>
        <w:t>Netorvision</w:t>
      </w:r>
      <w:r w:rsidRPr="00365383">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lang w:val="en-US"/>
        </w:rPr>
        <w:t>Pro</w:t>
      </w:r>
      <w:r w:rsidRPr="00365383">
        <w:rPr>
          <w:rFonts w:ascii="Times New Roman" w:eastAsia="Calibri" w:hAnsi="Times New Roman" w:cs="Times New Roman"/>
          <w:sz w:val="28"/>
          <w:szCs w:val="28"/>
        </w:rPr>
        <w:t xml:space="preserve"> - для внутрисетевого взаимодействия и Skype, который  позволит общаться на расстоянии.                                                                                                                           В процессе работы, темы проекта дискутируем, обмениваемся взглядами, приводим доказательства,  опираясь на достоверные источники. Наблюдаем, изучаем факты. Выясняем значение непонятных слов. Выдвигаем гипотезы. Намечаем алгоритм исследования. Реализуем намеченный план. В заключении принимаем решение. Находим  выход  из создавшейся проблемы. Учимся делать выводы. Применяем результат проделанной работы и полученных знаний. Мы подготовили исследовательские проекты на тему:</w:t>
      </w:r>
    </w:p>
    <w:p w:rsidR="00365383" w:rsidRPr="00365383" w:rsidRDefault="00365383" w:rsidP="00365383">
      <w:p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«Скрапбукинг», каждый день жизни –</w:t>
      </w:r>
      <w:r w:rsidR="00370E05">
        <w:rPr>
          <w:rFonts w:ascii="Times New Roman" w:eastAsia="Calibri" w:hAnsi="Times New Roman" w:cs="Times New Roman"/>
          <w:sz w:val="28"/>
          <w:szCs w:val="28"/>
        </w:rPr>
        <w:t xml:space="preserve"> это страница истории; </w:t>
      </w:r>
      <w:r w:rsidRPr="00365383">
        <w:rPr>
          <w:rFonts w:ascii="Times New Roman" w:eastAsia="Calibri" w:hAnsi="Times New Roman" w:cs="Times New Roman"/>
          <w:sz w:val="28"/>
          <w:szCs w:val="28"/>
        </w:rPr>
        <w:t>«Михаил  Васильевич Исаковский. Лю</w:t>
      </w:r>
      <w:r w:rsidR="00370E05">
        <w:rPr>
          <w:rFonts w:ascii="Times New Roman" w:eastAsia="Calibri" w:hAnsi="Times New Roman" w:cs="Times New Roman"/>
          <w:sz w:val="28"/>
          <w:szCs w:val="28"/>
        </w:rPr>
        <w:t xml:space="preserve">бимый поэт миллионов»; </w:t>
      </w:r>
      <w:r w:rsidRPr="00365383">
        <w:rPr>
          <w:rFonts w:ascii="Times New Roman" w:eastAsia="Calibri" w:hAnsi="Times New Roman" w:cs="Times New Roman"/>
          <w:sz w:val="28"/>
          <w:szCs w:val="28"/>
        </w:rPr>
        <w:t>«В</w:t>
      </w:r>
      <w:r w:rsidR="00370E05">
        <w:rPr>
          <w:rFonts w:ascii="Times New Roman" w:eastAsia="Calibri" w:hAnsi="Times New Roman" w:cs="Times New Roman"/>
          <w:sz w:val="28"/>
          <w:szCs w:val="28"/>
        </w:rPr>
        <w:t>ещества в твоей жизни»;</w:t>
      </w:r>
      <w:r w:rsidRPr="00365383">
        <w:rPr>
          <w:rFonts w:ascii="Times New Roman" w:eastAsia="Calibri" w:hAnsi="Times New Roman" w:cs="Times New Roman"/>
          <w:sz w:val="28"/>
          <w:szCs w:val="28"/>
        </w:rPr>
        <w:t>«Руко</w:t>
      </w:r>
      <w:r w:rsidR="00370E05">
        <w:rPr>
          <w:rFonts w:ascii="Times New Roman" w:eastAsia="Calibri" w:hAnsi="Times New Roman" w:cs="Times New Roman"/>
          <w:sz w:val="28"/>
          <w:szCs w:val="28"/>
        </w:rPr>
        <w:t xml:space="preserve">творное чудо-ОРИГАМИ»; </w:t>
      </w:r>
      <w:r w:rsidRPr="00365383">
        <w:rPr>
          <w:rFonts w:ascii="Times New Roman" w:eastAsia="Calibri" w:hAnsi="Times New Roman" w:cs="Times New Roman"/>
          <w:bCs/>
          <w:iCs/>
          <w:sz w:val="28"/>
          <w:szCs w:val="28"/>
        </w:rPr>
        <w:t>«Необычные насекомые. Пчела медоносная»</w:t>
      </w:r>
      <w:r w:rsidR="00370E05">
        <w:rPr>
          <w:rFonts w:ascii="Times New Roman" w:eastAsia="Calibri" w:hAnsi="Times New Roman" w:cs="Times New Roman"/>
          <w:sz w:val="28"/>
          <w:szCs w:val="28"/>
        </w:rPr>
        <w:t>; «Мы в ответе за тех, кого</w:t>
      </w:r>
      <w:r w:rsidRPr="00365383">
        <w:rPr>
          <w:rFonts w:ascii="Times New Roman" w:eastAsia="Calibri" w:hAnsi="Times New Roman" w:cs="Times New Roman"/>
          <w:sz w:val="28"/>
          <w:szCs w:val="28"/>
        </w:rPr>
        <w:t xml:space="preserve"> приручили!»</w:t>
      </w:r>
      <w:r w:rsidR="00370E05">
        <w:rPr>
          <w:rFonts w:ascii="Times New Roman" w:eastAsia="Calibri" w:hAnsi="Times New Roman" w:cs="Times New Roman"/>
          <w:sz w:val="28"/>
          <w:szCs w:val="28"/>
        </w:rPr>
        <w:t xml:space="preserve">. </w:t>
      </w:r>
      <w:r w:rsidRPr="00365383">
        <w:rPr>
          <w:rFonts w:ascii="Times New Roman" w:eastAsia="Calibri" w:hAnsi="Times New Roman" w:cs="Times New Roman"/>
          <w:sz w:val="28"/>
          <w:szCs w:val="28"/>
        </w:rPr>
        <w:t>Победителями и призёрами на школьноми муниципальном конкурсе проектов младших школьников «Гости из будущего» стали  все участники  данных проектов.</w:t>
      </w:r>
    </w:p>
    <w:p w:rsidR="00365383" w:rsidRPr="00365383" w:rsidRDefault="00365383" w:rsidP="00365383">
      <w:p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 xml:space="preserve">Учащиеся класса за последние годы успешны по всем предметам. Качество успеваемости стабильно растёт. Участники проектов неоднократно становятся победителями и призёрами различных Всероссийских конкурсов и олимпиад таких как: «Эрудит», «Юный исследователь». В октябре 2013 г успешно заявили о себе в политоринге по ФГОС. </w:t>
      </w:r>
    </w:p>
    <w:p w:rsidR="00365383" w:rsidRPr="00365383" w:rsidRDefault="00365383" w:rsidP="00365383">
      <w:p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b/>
          <w:sz w:val="28"/>
          <w:szCs w:val="28"/>
        </w:rPr>
        <w:t xml:space="preserve"> </w:t>
      </w:r>
      <w:r w:rsidRPr="00365383">
        <w:rPr>
          <w:rFonts w:ascii="Times New Roman" w:eastAsia="Calibri" w:hAnsi="Times New Roman" w:cs="Times New Roman"/>
          <w:sz w:val="28"/>
          <w:szCs w:val="28"/>
        </w:rPr>
        <w:t xml:space="preserve">Результат применения Мобильного Компьютерного класса в проектной деятельности не заставил себя долго ждать и стал очевидным. В младшем школьном возрасте преобладает наглядно-образное и наглядно-действенное мышление поэтому  МКК служит инструментом визуального представления </w:t>
      </w:r>
      <w:r w:rsidRPr="00365383">
        <w:rPr>
          <w:rFonts w:ascii="Times New Roman" w:eastAsia="Calibri" w:hAnsi="Times New Roman" w:cs="Times New Roman"/>
          <w:sz w:val="28"/>
          <w:szCs w:val="28"/>
        </w:rPr>
        <w:lastRenderedPageBreak/>
        <w:t xml:space="preserve">данных. У второклассников повысилась мотивация к обучению. Дети стали чувствовать себя комфортно т.к занятия проводятся в привычной для них обстановке. Просматривается активная деятельность учащихся при индивидуальной работе, парной и групповой. Каждый обучающийся  по завершению проекта достигает практический результат своей деятельности. Можно смело сказать использование МКК способствует: достижению всех целей проектной деятельности,                                                         прочному усвоению материала. Расширяет возможности  повышению качества образования и применение полученных знаний в повседневной жизни. Применение МКК способствует достижению обучающимися предметных и метапредметных результатов при освоении образовательной программы, которые определяются требованиями ФГОС.            </w:t>
      </w:r>
    </w:p>
    <w:p w:rsidR="00365383" w:rsidRPr="00365383" w:rsidRDefault="00365383" w:rsidP="00365383">
      <w:pPr>
        <w:spacing w:line="240" w:lineRule="auto"/>
        <w:contextualSpacing/>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 xml:space="preserve">                </w:t>
      </w:r>
    </w:p>
    <w:p w:rsidR="00365383" w:rsidRPr="00365383" w:rsidRDefault="00365383" w:rsidP="00365383">
      <w:pPr>
        <w:spacing w:line="240" w:lineRule="auto"/>
        <w:jc w:val="both"/>
        <w:rPr>
          <w:rFonts w:ascii="Times New Roman" w:eastAsia="Calibri" w:hAnsi="Times New Roman" w:cs="Times New Roman"/>
          <w:b/>
          <w:color w:val="000000"/>
          <w:sz w:val="28"/>
          <w:szCs w:val="28"/>
        </w:rPr>
      </w:pPr>
      <w:r w:rsidRPr="00365383">
        <w:rPr>
          <w:rFonts w:ascii="Times New Roman" w:eastAsia="Calibri" w:hAnsi="Times New Roman" w:cs="Times New Roman"/>
          <w:b/>
          <w:color w:val="000000"/>
          <w:sz w:val="28"/>
          <w:szCs w:val="28"/>
        </w:rPr>
        <w:t>Литература:</w:t>
      </w:r>
    </w:p>
    <w:p w:rsidR="00365383" w:rsidRDefault="00370E05" w:rsidP="00365383">
      <w:pPr>
        <w:keepLines/>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rPr>
        <w:t>1.</w:t>
      </w:r>
      <w:r w:rsidR="00365383" w:rsidRPr="00365383">
        <w:rPr>
          <w:rFonts w:ascii="Times New Roman" w:eastAsia="Calibri" w:hAnsi="Times New Roman" w:cs="Times New Roman"/>
          <w:sz w:val="28"/>
          <w:szCs w:val="28"/>
        </w:rPr>
        <w:t xml:space="preserve">Джужук И.И. Метод проектов в контексте личностно-ориентированного образования. Материалы к дидактическому исследованию. – Ростов н/Д.,2005.                                                                                                                                     </w:t>
      </w:r>
      <w:r w:rsidR="00365383" w:rsidRPr="00365383">
        <w:rPr>
          <w:rFonts w:ascii="Times New Roman" w:eastAsia="Times New Roman" w:hAnsi="Times New Roman" w:cs="Times New Roman"/>
          <w:color w:val="000000"/>
          <w:sz w:val="28"/>
          <w:szCs w:val="28"/>
        </w:rPr>
        <w:t>2. Новые педагогические и информационные технологии в системе образования. Под ред. Е.С. Полат – М., 2000                                                                     </w:t>
      </w:r>
    </w:p>
    <w:p w:rsidR="00370E05" w:rsidRDefault="00365383" w:rsidP="00365383">
      <w:pPr>
        <w:keepLines/>
        <w:spacing w:after="0" w:line="240" w:lineRule="auto"/>
        <w:jc w:val="both"/>
        <w:rPr>
          <w:rFonts w:ascii="Times New Roman" w:eastAsia="Times New Roman" w:hAnsi="Times New Roman" w:cs="Times New Roman"/>
          <w:sz w:val="28"/>
          <w:szCs w:val="28"/>
        </w:rPr>
      </w:pPr>
      <w:r w:rsidRPr="00365383">
        <w:rPr>
          <w:rFonts w:ascii="Times New Roman" w:eastAsia="Calibri" w:hAnsi="Times New Roman" w:cs="Times New Roman"/>
          <w:color w:val="000000"/>
          <w:sz w:val="28"/>
          <w:szCs w:val="28"/>
        </w:rPr>
        <w:t>3</w:t>
      </w:r>
      <w:r w:rsidR="00370E05">
        <w:rPr>
          <w:rFonts w:ascii="Times New Roman" w:eastAsia="Calibri" w:hAnsi="Times New Roman" w:cs="Times New Roman"/>
          <w:color w:val="000000"/>
          <w:sz w:val="28"/>
          <w:szCs w:val="28"/>
        </w:rPr>
        <w:t>.</w:t>
      </w:r>
      <w:r w:rsidRPr="00365383">
        <w:rPr>
          <w:rFonts w:ascii="Times New Roman" w:eastAsia="Calibri" w:hAnsi="Times New Roman" w:cs="Times New Roman"/>
          <w:sz w:val="28"/>
          <w:szCs w:val="28"/>
        </w:rPr>
        <w:t>Опорная схема "Основные этапы работы над проектом"</w:t>
      </w:r>
      <w:hyperlink r:id="rId56" w:history="1">
        <w:r w:rsidRPr="00365383">
          <w:rPr>
            <w:rFonts w:ascii="Times New Roman" w:eastAsia="Times New Roman" w:hAnsi="Times New Roman" w:cs="Times New Roman"/>
            <w:sz w:val="28"/>
            <w:szCs w:val="28"/>
          </w:rPr>
          <w:t>http://www.mindomo.com/view.htm</w:t>
        </w:r>
      </w:hyperlink>
    </w:p>
    <w:p w:rsidR="00365383" w:rsidRDefault="00370E05" w:rsidP="00365383">
      <w:pPr>
        <w:keepLine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365383" w:rsidRPr="00365383">
        <w:rPr>
          <w:rFonts w:ascii="Times New Roman" w:eastAsia="Calibri" w:hAnsi="Times New Roman" w:cs="Times New Roman"/>
          <w:sz w:val="28"/>
          <w:szCs w:val="28"/>
        </w:rPr>
        <w:t>Пахомова Н.Ю. Метод учебного проекта в</w:t>
      </w:r>
      <w:r w:rsidR="00365383">
        <w:rPr>
          <w:rFonts w:ascii="Times New Roman" w:eastAsia="Calibri" w:hAnsi="Times New Roman" w:cs="Times New Roman"/>
          <w:sz w:val="28"/>
          <w:szCs w:val="28"/>
        </w:rPr>
        <w:t xml:space="preserve"> образовательном </w:t>
      </w:r>
      <w:r w:rsidR="00365383" w:rsidRPr="00365383">
        <w:rPr>
          <w:rFonts w:ascii="Times New Roman" w:eastAsia="Calibri" w:hAnsi="Times New Roman" w:cs="Times New Roman"/>
          <w:sz w:val="28"/>
          <w:szCs w:val="28"/>
        </w:rPr>
        <w:t>учреждении.М.,</w:t>
      </w:r>
      <w:r>
        <w:rPr>
          <w:rFonts w:ascii="Times New Roman" w:eastAsia="Calibri" w:hAnsi="Times New Roman" w:cs="Times New Roman"/>
          <w:sz w:val="28"/>
          <w:szCs w:val="28"/>
        </w:rPr>
        <w:t>2005</w:t>
      </w:r>
      <w:r w:rsidR="00365383" w:rsidRPr="00365383">
        <w:rPr>
          <w:rFonts w:ascii="Times New Roman" w:eastAsia="Calibri" w:hAnsi="Times New Roman" w:cs="Times New Roman"/>
          <w:sz w:val="28"/>
          <w:szCs w:val="28"/>
        </w:rPr>
        <w:t xml:space="preserve"> </w:t>
      </w:r>
    </w:p>
    <w:p w:rsidR="00370E05" w:rsidRDefault="00365383" w:rsidP="00365383">
      <w:pPr>
        <w:keepLines/>
        <w:spacing w:after="0" w:line="240" w:lineRule="auto"/>
        <w:jc w:val="both"/>
        <w:rPr>
          <w:rFonts w:ascii="Times New Roman" w:eastAsia="Calibri" w:hAnsi="Times New Roman" w:cs="Times New Roman"/>
          <w:color w:val="000000"/>
          <w:sz w:val="28"/>
          <w:szCs w:val="28"/>
          <w:shd w:val="clear" w:color="auto" w:fill="FFFFFF"/>
        </w:rPr>
      </w:pPr>
      <w:r w:rsidRPr="00365383">
        <w:rPr>
          <w:rFonts w:ascii="Times New Roman" w:eastAsia="Calibri" w:hAnsi="Times New Roman" w:cs="Times New Roman"/>
          <w:color w:val="000000"/>
          <w:sz w:val="28"/>
          <w:szCs w:val="28"/>
          <w:shd w:val="clear" w:color="auto" w:fill="FFFFFF"/>
        </w:rPr>
        <w:t>5. Сергеев И.С. Как организовать проектную деятельность учащихся – М.: АРКТИ,</w:t>
      </w:r>
      <w:r w:rsidR="00370E05">
        <w:rPr>
          <w:rFonts w:ascii="Times New Roman" w:eastAsia="Calibri" w:hAnsi="Times New Roman" w:cs="Times New Roman"/>
          <w:color w:val="000000"/>
          <w:sz w:val="28"/>
          <w:szCs w:val="28"/>
          <w:shd w:val="clear" w:color="auto" w:fill="FFFFFF"/>
        </w:rPr>
        <w:t xml:space="preserve"> 2007</w:t>
      </w:r>
    </w:p>
    <w:p w:rsidR="00370E05" w:rsidRDefault="00365383" w:rsidP="00365383">
      <w:pPr>
        <w:keepLines/>
        <w:spacing w:after="0" w:line="240" w:lineRule="auto"/>
        <w:jc w:val="both"/>
        <w:rPr>
          <w:rFonts w:ascii="Times New Roman" w:eastAsia="Calibri" w:hAnsi="Times New Roman" w:cs="Times New Roman"/>
          <w:color w:val="000000"/>
          <w:sz w:val="28"/>
          <w:szCs w:val="28"/>
          <w:shd w:val="clear" w:color="auto" w:fill="FFFFFF"/>
        </w:rPr>
      </w:pPr>
      <w:r w:rsidRPr="00365383">
        <w:rPr>
          <w:rFonts w:ascii="Times New Roman" w:eastAsia="Calibri" w:hAnsi="Times New Roman" w:cs="Times New Roman"/>
          <w:color w:val="000000"/>
          <w:sz w:val="28"/>
          <w:szCs w:val="28"/>
          <w:shd w:val="clear" w:color="auto" w:fill="FFFFFF"/>
        </w:rPr>
        <w:t>6</w:t>
      </w:r>
      <w:r w:rsidR="00370E05">
        <w:rPr>
          <w:rFonts w:ascii="Times New Roman" w:eastAsia="Calibri" w:hAnsi="Times New Roman" w:cs="Times New Roman"/>
          <w:color w:val="000000"/>
          <w:sz w:val="28"/>
          <w:szCs w:val="28"/>
          <w:shd w:val="clear" w:color="auto" w:fill="FFFFFF"/>
        </w:rPr>
        <w:t>.</w:t>
      </w:r>
      <w:r w:rsidRPr="00365383">
        <w:rPr>
          <w:rFonts w:ascii="Times New Roman" w:eastAsia="Calibri" w:hAnsi="Times New Roman" w:cs="Times New Roman"/>
          <w:color w:val="000000"/>
          <w:sz w:val="28"/>
          <w:szCs w:val="28"/>
          <w:shd w:val="clear" w:color="auto" w:fill="FFFFFF"/>
        </w:rPr>
        <w:t xml:space="preserve">Сергеев И.С. Как организовать проектную деятельность учащихся: Практическое пособие для работников образовательных учреждений. - М.: АРКТИ, </w:t>
      </w:r>
      <w:r w:rsidR="00370E05">
        <w:rPr>
          <w:rFonts w:ascii="Times New Roman" w:eastAsia="Calibri" w:hAnsi="Times New Roman" w:cs="Times New Roman"/>
          <w:color w:val="000000"/>
          <w:sz w:val="28"/>
          <w:szCs w:val="28"/>
          <w:shd w:val="clear" w:color="auto" w:fill="FFFFFF"/>
        </w:rPr>
        <w:t xml:space="preserve">2003   </w:t>
      </w:r>
      <w:r w:rsidRPr="00365383">
        <w:rPr>
          <w:rFonts w:ascii="Times New Roman" w:eastAsia="Calibri" w:hAnsi="Times New Roman" w:cs="Times New Roman"/>
          <w:color w:val="000000"/>
          <w:sz w:val="28"/>
          <w:szCs w:val="28"/>
          <w:shd w:val="clear" w:color="auto" w:fill="FFFFFF"/>
        </w:rPr>
        <w:t xml:space="preserve">                                                                                                                </w:t>
      </w:r>
    </w:p>
    <w:p w:rsidR="00365383" w:rsidRDefault="00365383" w:rsidP="00365383">
      <w:pPr>
        <w:keepLines/>
        <w:spacing w:after="0" w:line="240" w:lineRule="auto"/>
        <w:jc w:val="both"/>
        <w:rPr>
          <w:rFonts w:ascii="Times New Roman" w:eastAsia="Times New Roman" w:hAnsi="Times New Roman" w:cs="Times New Roman"/>
          <w:bCs/>
          <w:color w:val="000000"/>
          <w:sz w:val="28"/>
          <w:szCs w:val="28"/>
        </w:rPr>
      </w:pPr>
      <w:r w:rsidRPr="00365383">
        <w:rPr>
          <w:rFonts w:ascii="Times New Roman" w:eastAsia="Calibri" w:hAnsi="Times New Roman" w:cs="Times New Roman"/>
          <w:sz w:val="28"/>
          <w:szCs w:val="28"/>
        </w:rPr>
        <w:t>7. Сизова Р.И., Селимова Р.Ф. Учусь создавать проект.</w:t>
      </w:r>
      <w:r w:rsidRPr="00365383">
        <w:rPr>
          <w:rFonts w:ascii="Times New Roman" w:eastAsia="Times New Roman" w:hAnsi="Times New Roman" w:cs="Times New Roman"/>
          <w:bCs/>
          <w:color w:val="000000"/>
          <w:sz w:val="28"/>
          <w:szCs w:val="28"/>
        </w:rPr>
        <w:t xml:space="preserve">М.: Издательство: РОСТ,2011                                                                                                            </w:t>
      </w:r>
    </w:p>
    <w:p w:rsidR="00365383" w:rsidRPr="00365383" w:rsidRDefault="00365383" w:rsidP="00365383">
      <w:pPr>
        <w:keepLines/>
        <w:spacing w:after="0" w:line="240" w:lineRule="auto"/>
        <w:jc w:val="both"/>
        <w:rPr>
          <w:rFonts w:ascii="Times New Roman" w:eastAsia="Calibri" w:hAnsi="Times New Roman" w:cs="Times New Roman"/>
          <w:sz w:val="28"/>
          <w:szCs w:val="28"/>
        </w:rPr>
      </w:pPr>
      <w:r w:rsidRPr="00365383">
        <w:rPr>
          <w:rFonts w:ascii="Times New Roman" w:eastAsia="Calibri" w:hAnsi="Times New Roman" w:cs="Times New Roman"/>
          <w:sz w:val="28"/>
          <w:szCs w:val="28"/>
        </w:rPr>
        <w:t xml:space="preserve">8. </w:t>
      </w:r>
      <w:r w:rsidRPr="00365383">
        <w:rPr>
          <w:rFonts w:ascii="Times New Roman" w:eastAsia="Calibri" w:hAnsi="Times New Roman" w:cs="Times New Roman"/>
          <w:color w:val="000000"/>
          <w:sz w:val="28"/>
          <w:szCs w:val="28"/>
        </w:rPr>
        <w:t xml:space="preserve">Хозиев В.Б. </w:t>
      </w:r>
      <w:r w:rsidRPr="00365383">
        <w:rPr>
          <w:rFonts w:ascii="Times New Roman" w:eastAsia="Calibri" w:hAnsi="Times New Roman" w:cs="Times New Roman"/>
          <w:bCs/>
          <w:color w:val="000000"/>
          <w:sz w:val="28"/>
          <w:szCs w:val="28"/>
        </w:rPr>
        <w:t>Практикум по психологии формирования продуктивной деятельности дошкольников и младших школьников -</w:t>
      </w:r>
      <w:r w:rsidRPr="00365383">
        <w:rPr>
          <w:rFonts w:ascii="Times New Roman" w:eastAsia="Times New Roman" w:hAnsi="Times New Roman" w:cs="Times New Roman"/>
          <w:bCs/>
          <w:color w:val="000000"/>
          <w:sz w:val="28"/>
          <w:szCs w:val="28"/>
        </w:rPr>
        <w:t xml:space="preserve">Издательство: </w:t>
      </w:r>
      <w:hyperlink r:id="rId57" w:history="1">
        <w:r w:rsidRPr="00365383">
          <w:rPr>
            <w:rFonts w:ascii="Times New Roman" w:eastAsia="Times New Roman" w:hAnsi="Times New Roman" w:cs="Times New Roman"/>
            <w:color w:val="000000"/>
            <w:sz w:val="28"/>
            <w:szCs w:val="28"/>
          </w:rPr>
          <w:t>Академия</w:t>
        </w:r>
      </w:hyperlink>
      <w:r w:rsidRPr="00365383">
        <w:rPr>
          <w:rFonts w:ascii="Times New Roman" w:eastAsia="Times New Roman" w:hAnsi="Times New Roman" w:cs="Times New Roman"/>
          <w:color w:val="000000"/>
          <w:sz w:val="28"/>
          <w:szCs w:val="28"/>
        </w:rPr>
        <w:t>, 2002</w:t>
      </w:r>
    </w:p>
    <w:p w:rsidR="00365383" w:rsidRDefault="00365383" w:rsidP="00365383">
      <w:pPr>
        <w:rPr>
          <w:rFonts w:ascii="Calibri" w:eastAsia="Calibri" w:hAnsi="Calibri" w:cs="Times New Roman"/>
          <w:color w:val="FF0000"/>
        </w:rPr>
      </w:pPr>
    </w:p>
    <w:p w:rsidR="0073287D" w:rsidRPr="0073287D" w:rsidRDefault="0073287D" w:rsidP="00672FF7">
      <w:pPr>
        <w:spacing w:after="0" w:line="240" w:lineRule="auto"/>
        <w:jc w:val="center"/>
        <w:rPr>
          <w:rFonts w:ascii="Times New Roman" w:eastAsia="Calibri" w:hAnsi="Times New Roman" w:cs="Times New Roman"/>
          <w:b/>
          <w:sz w:val="28"/>
          <w:szCs w:val="28"/>
        </w:rPr>
      </w:pPr>
      <w:r w:rsidRPr="0073287D">
        <w:rPr>
          <w:rFonts w:ascii="Times New Roman" w:eastAsia="Calibri" w:hAnsi="Times New Roman" w:cs="Times New Roman"/>
          <w:b/>
          <w:sz w:val="28"/>
          <w:szCs w:val="28"/>
        </w:rPr>
        <w:t>О</w:t>
      </w:r>
      <w:r w:rsidR="00672FF7" w:rsidRPr="0073287D">
        <w:rPr>
          <w:rFonts w:ascii="Times New Roman" w:eastAsia="Calibri" w:hAnsi="Times New Roman" w:cs="Times New Roman"/>
          <w:b/>
          <w:sz w:val="28"/>
          <w:szCs w:val="28"/>
        </w:rPr>
        <w:t>бновлен</w:t>
      </w:r>
      <w:r w:rsidR="003B43DD">
        <w:rPr>
          <w:rFonts w:ascii="Times New Roman" w:eastAsia="Calibri" w:hAnsi="Times New Roman" w:cs="Times New Roman"/>
          <w:b/>
          <w:sz w:val="28"/>
          <w:szCs w:val="28"/>
        </w:rPr>
        <w:t xml:space="preserve">ие педагогической деятельности </w:t>
      </w:r>
      <w:r w:rsidR="00672FF7" w:rsidRPr="0073287D">
        <w:rPr>
          <w:rFonts w:ascii="Times New Roman" w:eastAsia="Calibri" w:hAnsi="Times New Roman" w:cs="Times New Roman"/>
          <w:b/>
          <w:sz w:val="28"/>
          <w:szCs w:val="28"/>
        </w:rPr>
        <w:t xml:space="preserve">учителя в условиях внедрения </w:t>
      </w:r>
      <w:r w:rsidRPr="0073287D">
        <w:rPr>
          <w:rFonts w:ascii="Times New Roman" w:eastAsia="Calibri" w:hAnsi="Times New Roman" w:cs="Times New Roman"/>
          <w:b/>
          <w:sz w:val="28"/>
          <w:szCs w:val="28"/>
        </w:rPr>
        <w:t xml:space="preserve">ФГОС </w:t>
      </w:r>
      <w:r w:rsidR="00672FF7" w:rsidRPr="0073287D">
        <w:rPr>
          <w:rFonts w:ascii="Times New Roman" w:eastAsia="Calibri" w:hAnsi="Times New Roman" w:cs="Times New Roman"/>
          <w:b/>
          <w:sz w:val="28"/>
          <w:szCs w:val="28"/>
        </w:rPr>
        <w:t>второго поколения</w:t>
      </w:r>
      <w:r w:rsidRPr="0073287D">
        <w:rPr>
          <w:rFonts w:ascii="Times New Roman" w:eastAsia="Calibri" w:hAnsi="Times New Roman" w:cs="Times New Roman"/>
          <w:b/>
          <w:sz w:val="28"/>
          <w:szCs w:val="28"/>
        </w:rPr>
        <w:t>.</w:t>
      </w:r>
    </w:p>
    <w:p w:rsidR="0073287D" w:rsidRPr="0073287D" w:rsidRDefault="0073287D" w:rsidP="00672FF7">
      <w:pPr>
        <w:spacing w:after="0" w:line="240" w:lineRule="auto"/>
        <w:jc w:val="center"/>
        <w:rPr>
          <w:rFonts w:ascii="Times New Roman" w:eastAsia="Calibri" w:hAnsi="Times New Roman" w:cs="Times New Roman"/>
          <w:sz w:val="28"/>
          <w:szCs w:val="28"/>
        </w:rPr>
      </w:pPr>
    </w:p>
    <w:p w:rsidR="0073287D" w:rsidRPr="0073287D" w:rsidRDefault="0073287D" w:rsidP="00672FF7">
      <w:pPr>
        <w:spacing w:after="0" w:line="240" w:lineRule="auto"/>
        <w:jc w:val="center"/>
        <w:rPr>
          <w:rFonts w:ascii="Times New Roman" w:eastAsia="Calibri" w:hAnsi="Times New Roman" w:cs="Times New Roman"/>
          <w:sz w:val="28"/>
          <w:szCs w:val="28"/>
        </w:rPr>
      </w:pPr>
      <w:r w:rsidRPr="0073287D">
        <w:rPr>
          <w:rFonts w:ascii="Times New Roman" w:eastAsia="Calibri" w:hAnsi="Times New Roman" w:cs="Times New Roman"/>
          <w:sz w:val="28"/>
          <w:szCs w:val="28"/>
        </w:rPr>
        <w:t>Насырова Л.Н.</w:t>
      </w:r>
    </w:p>
    <w:p w:rsidR="0073287D" w:rsidRPr="0073287D" w:rsidRDefault="0073287D" w:rsidP="00672FF7">
      <w:pPr>
        <w:spacing w:after="0" w:line="240" w:lineRule="auto"/>
        <w:jc w:val="center"/>
        <w:rPr>
          <w:rFonts w:ascii="Times New Roman" w:eastAsia="Times New Roman" w:hAnsi="Times New Roman" w:cs="Times New Roman"/>
          <w:color w:val="FF0000"/>
          <w:sz w:val="28"/>
          <w:szCs w:val="28"/>
        </w:rPr>
      </w:pPr>
      <w:r w:rsidRPr="0073287D">
        <w:rPr>
          <w:rFonts w:ascii="Times New Roman" w:eastAsia="Times New Roman" w:hAnsi="Times New Roman" w:cs="Times New Roman"/>
          <w:color w:val="000000"/>
          <w:sz w:val="28"/>
          <w:szCs w:val="28"/>
        </w:rPr>
        <w:t>Муниципальное бюджетное общеобразовательное учреждение</w:t>
      </w:r>
    </w:p>
    <w:p w:rsidR="0073287D" w:rsidRPr="0073287D" w:rsidRDefault="0073287D" w:rsidP="00672FF7">
      <w:pPr>
        <w:spacing w:after="0" w:line="240" w:lineRule="auto"/>
        <w:jc w:val="center"/>
        <w:rPr>
          <w:rFonts w:ascii="Times New Roman" w:eastAsia="Times New Roman" w:hAnsi="Times New Roman" w:cs="Times New Roman"/>
          <w:color w:val="FF0000"/>
          <w:sz w:val="28"/>
          <w:szCs w:val="28"/>
        </w:rPr>
      </w:pPr>
      <w:r w:rsidRPr="0073287D">
        <w:rPr>
          <w:rFonts w:ascii="Times New Roman" w:eastAsia="Times New Roman" w:hAnsi="Times New Roman" w:cs="Times New Roman"/>
          <w:color w:val="000000"/>
          <w:sz w:val="28"/>
          <w:szCs w:val="28"/>
        </w:rPr>
        <w:t>«Средняя общеобразовательная школа №3» г. Когалым</w:t>
      </w:r>
    </w:p>
    <w:p w:rsidR="0073287D" w:rsidRPr="0073287D" w:rsidRDefault="0073287D" w:rsidP="00672FF7">
      <w:pPr>
        <w:spacing w:after="0" w:line="240" w:lineRule="auto"/>
        <w:jc w:val="center"/>
        <w:rPr>
          <w:rFonts w:ascii="Times New Roman" w:eastAsia="Calibri" w:hAnsi="Times New Roman" w:cs="Times New Roman"/>
          <w:sz w:val="28"/>
          <w:szCs w:val="28"/>
        </w:rPr>
      </w:pPr>
    </w:p>
    <w:p w:rsidR="0073287D" w:rsidRPr="0073287D" w:rsidRDefault="0073287D" w:rsidP="00672FF7">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Реформа школы продолжается и главным ее двигателем является учитель. </w:t>
      </w:r>
    </w:p>
    <w:p w:rsidR="0073287D" w:rsidRPr="0073287D" w:rsidRDefault="0073287D" w:rsidP="0073287D">
      <w:pPr>
        <w:spacing w:after="0" w:line="240" w:lineRule="auto"/>
        <w:jc w:val="both"/>
        <w:rPr>
          <w:rFonts w:ascii="Times New Roman" w:eastAsia="Calibri" w:hAnsi="Times New Roman" w:cs="Times New Roman"/>
          <w:i/>
          <w:sz w:val="28"/>
          <w:szCs w:val="28"/>
        </w:rPr>
      </w:pPr>
      <w:r w:rsidRPr="0073287D">
        <w:rPr>
          <w:rFonts w:ascii="Times New Roman" w:eastAsia="Calibri" w:hAnsi="Times New Roman" w:cs="Times New Roman"/>
          <w:sz w:val="28"/>
          <w:szCs w:val="28"/>
        </w:rPr>
        <w:t xml:space="preserve">Перспектива реализации  новых  стандартов делает </w:t>
      </w:r>
      <w:r w:rsidRPr="0073287D">
        <w:rPr>
          <w:rFonts w:ascii="Times New Roman" w:eastAsia="Calibri" w:hAnsi="Times New Roman" w:cs="Times New Roman"/>
          <w:i/>
          <w:sz w:val="28"/>
          <w:szCs w:val="28"/>
        </w:rPr>
        <w:t>актуальной проблему готовности  самого учителя.</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lastRenderedPageBreak/>
        <w:t>Необходимым  условием  успешного введения ФГОС является проблемно - ориентированный анализ учителем собственной профессиональной готовности к реализации ФГОС.</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Общая схема такого анализа предполагает вдумчивый поиск ответа на следующие вопросы:</w:t>
      </w:r>
    </w:p>
    <w:p w:rsidR="0073287D" w:rsidRPr="0073287D" w:rsidRDefault="0073287D" w:rsidP="0073287D">
      <w:pPr>
        <w:spacing w:after="0" w:line="240" w:lineRule="auto"/>
        <w:jc w:val="both"/>
        <w:rPr>
          <w:rFonts w:ascii="Times New Roman" w:eastAsia="Calibri" w:hAnsi="Times New Roman" w:cs="Times New Roman"/>
          <w:b/>
          <w:sz w:val="28"/>
          <w:szCs w:val="28"/>
          <w:u w:val="single"/>
        </w:rPr>
      </w:pPr>
      <w:r w:rsidRPr="0073287D">
        <w:rPr>
          <w:rFonts w:ascii="Times New Roman" w:eastAsia="Calibri" w:hAnsi="Times New Roman" w:cs="Times New Roman"/>
          <w:sz w:val="28"/>
          <w:szCs w:val="28"/>
        </w:rPr>
        <w:t xml:space="preserve">1) Что именно должно измениться в содержании и организации образования в связи с переходом на ФГОС? </w:t>
      </w:r>
    </w:p>
    <w:p w:rsidR="0073287D" w:rsidRPr="0073287D" w:rsidRDefault="0073287D" w:rsidP="0073287D">
      <w:pPr>
        <w:spacing w:after="0" w:line="240" w:lineRule="auto"/>
        <w:jc w:val="both"/>
        <w:rPr>
          <w:rFonts w:ascii="Times New Roman" w:eastAsia="Calibri" w:hAnsi="Times New Roman" w:cs="Times New Roman"/>
          <w:b/>
          <w:sz w:val="28"/>
          <w:szCs w:val="28"/>
          <w:u w:val="single"/>
        </w:rPr>
      </w:pPr>
      <w:r w:rsidRPr="0073287D">
        <w:rPr>
          <w:rFonts w:ascii="Times New Roman" w:eastAsia="Calibri" w:hAnsi="Times New Roman" w:cs="Times New Roman"/>
          <w:sz w:val="28"/>
          <w:szCs w:val="28"/>
        </w:rPr>
        <w:t xml:space="preserve">2) Как эти общие изменения должны отразиться на характере личной  профессиональной деятельности педагога? </w:t>
      </w:r>
    </w:p>
    <w:p w:rsidR="0073287D" w:rsidRPr="0073287D" w:rsidRDefault="0073287D" w:rsidP="0073287D">
      <w:pPr>
        <w:spacing w:after="0" w:line="240" w:lineRule="auto"/>
        <w:jc w:val="both"/>
        <w:rPr>
          <w:rFonts w:ascii="Times New Roman" w:eastAsia="Calibri" w:hAnsi="Times New Roman" w:cs="Times New Roman"/>
          <w:b/>
          <w:sz w:val="28"/>
          <w:szCs w:val="28"/>
          <w:u w:val="single"/>
        </w:rPr>
      </w:pPr>
      <w:r w:rsidRPr="0073287D">
        <w:rPr>
          <w:rFonts w:ascii="Times New Roman" w:eastAsia="Calibri" w:hAnsi="Times New Roman" w:cs="Times New Roman"/>
          <w:sz w:val="28"/>
          <w:szCs w:val="28"/>
        </w:rPr>
        <w:t>3) В чем, в связи с этим,  состоят  критерии практической готовности учителя к эффективной реализации требований ФГОС?  (что он должен знать/понимать, уметь, чем должен владеть)</w:t>
      </w:r>
    </w:p>
    <w:p w:rsidR="0073287D" w:rsidRPr="0073287D" w:rsidRDefault="0073287D" w:rsidP="0073287D">
      <w:pPr>
        <w:spacing w:after="0" w:line="240" w:lineRule="auto"/>
        <w:jc w:val="both"/>
        <w:rPr>
          <w:rFonts w:ascii="Times New Roman" w:eastAsia="Calibri" w:hAnsi="Times New Roman" w:cs="Times New Roman"/>
          <w:b/>
          <w:sz w:val="28"/>
          <w:szCs w:val="28"/>
          <w:u w:val="single"/>
        </w:rPr>
      </w:pPr>
      <w:r w:rsidRPr="0073287D">
        <w:rPr>
          <w:rFonts w:ascii="Times New Roman" w:eastAsia="Calibri" w:hAnsi="Times New Roman" w:cs="Times New Roman"/>
          <w:sz w:val="28"/>
          <w:szCs w:val="28"/>
        </w:rPr>
        <w:t xml:space="preserve">4) Какие проблемные моменты (профессиональные дефициты)   в своей профессиональной подготовке видит педагог  в связи с изменением решаемых задач и условий образовательной деятельности? </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1) Изменения в содержании образования [1]:</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 изменения в организации учебно-воспитательного процесса, методики проведения учебных занятий, отслеживании результатов обучения. </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изменения результатов образовательной деятельности (УУД)</w:t>
      </w:r>
    </w:p>
    <w:p w:rsidR="0073287D" w:rsidRPr="0073287D" w:rsidRDefault="0073287D" w:rsidP="0073287D">
      <w:pPr>
        <w:spacing w:after="0" w:line="240" w:lineRule="auto"/>
        <w:jc w:val="both"/>
        <w:rPr>
          <w:rFonts w:ascii="Times New Roman" w:eastAsia="Calibri" w:hAnsi="Times New Roman" w:cs="Times New Roman"/>
          <w:i/>
          <w:sz w:val="28"/>
          <w:szCs w:val="28"/>
        </w:rPr>
      </w:pPr>
      <w:r w:rsidRPr="0073287D">
        <w:rPr>
          <w:rFonts w:ascii="Times New Roman" w:eastAsia="Calibri" w:hAnsi="Times New Roman" w:cs="Times New Roman"/>
          <w:sz w:val="28"/>
          <w:szCs w:val="28"/>
        </w:rPr>
        <w:t xml:space="preserve">- изменились требования к школьной подготовке обучающихся, </w:t>
      </w:r>
      <w:r w:rsidRPr="0073287D">
        <w:rPr>
          <w:rFonts w:ascii="Times New Roman" w:eastAsia="Calibri" w:hAnsi="Times New Roman" w:cs="Times New Roman"/>
          <w:i/>
          <w:sz w:val="28"/>
          <w:szCs w:val="28"/>
        </w:rPr>
        <w:t xml:space="preserve">а значит, изменился портрет выпускника образовательного процесса </w:t>
      </w:r>
      <w:r w:rsidRPr="0073287D">
        <w:rPr>
          <w:rFonts w:ascii="Times New Roman" w:eastAsia="Calibri" w:hAnsi="Times New Roman" w:cs="Times New Roman"/>
          <w:sz w:val="28"/>
          <w:szCs w:val="28"/>
        </w:rPr>
        <w:t>[1]</w:t>
      </w:r>
      <w:r w:rsidRPr="0073287D">
        <w:rPr>
          <w:rFonts w:ascii="Times New Roman" w:eastAsia="Calibri" w:hAnsi="Times New Roman" w:cs="Times New Roman"/>
          <w:i/>
          <w:sz w:val="28"/>
          <w:szCs w:val="28"/>
        </w:rPr>
        <w:t>.</w:t>
      </w:r>
      <w:r w:rsidRPr="0073287D">
        <w:rPr>
          <w:rFonts w:ascii="Times New Roman" w:eastAsia="+mn-ea" w:hAnsi="Times New Roman" w:cs="Times New Roman"/>
          <w:sz w:val="28"/>
          <w:szCs w:val="28"/>
        </w:rPr>
        <w:t xml:space="preserve">  </w:t>
      </w:r>
      <w:r w:rsidRPr="0073287D">
        <w:rPr>
          <w:rFonts w:ascii="Times New Roman" w:eastAsia="Calibri" w:hAnsi="Times New Roman" w:cs="Times New Roman"/>
          <w:sz w:val="28"/>
          <w:szCs w:val="28"/>
        </w:rPr>
        <w:t xml:space="preserve">По новому стандарту он должен обладать </w:t>
      </w:r>
      <w:r w:rsidRPr="0073287D">
        <w:rPr>
          <w:rFonts w:ascii="Times New Roman" w:eastAsia="Calibri" w:hAnsi="Times New Roman" w:cs="Times New Roman"/>
          <w:i/>
          <w:sz w:val="28"/>
          <w:szCs w:val="28"/>
        </w:rPr>
        <w:t>компетенциями, которые позволят ему легко ориентироваться в мире, информационной среде, научат, как отобрать нужную информацию, усвоить ее, интерпретировать, использовать как для личностного развития, так и для решения профессиональных и социальных задач.</w:t>
      </w:r>
    </w:p>
    <w:p w:rsidR="0073287D" w:rsidRPr="0073287D" w:rsidRDefault="0073287D" w:rsidP="0073287D">
      <w:pPr>
        <w:spacing w:after="0" w:line="240" w:lineRule="auto"/>
        <w:jc w:val="both"/>
        <w:rPr>
          <w:rFonts w:ascii="Times New Roman" w:eastAsia="Calibri" w:hAnsi="Times New Roman" w:cs="Times New Roman"/>
          <w:b/>
          <w:sz w:val="28"/>
          <w:szCs w:val="28"/>
          <w:u w:val="single"/>
        </w:rPr>
      </w:pPr>
      <w:r w:rsidRPr="0073287D">
        <w:rPr>
          <w:rFonts w:ascii="Times New Roman" w:eastAsia="Calibri" w:hAnsi="Times New Roman" w:cs="Times New Roman"/>
          <w:i/>
          <w:sz w:val="28"/>
          <w:szCs w:val="28"/>
        </w:rPr>
        <w:t xml:space="preserve">- </w:t>
      </w:r>
      <w:r w:rsidRPr="0073287D">
        <w:rPr>
          <w:rFonts w:ascii="Times New Roman" w:eastAsia="Calibri" w:hAnsi="Times New Roman" w:cs="Times New Roman"/>
          <w:sz w:val="28"/>
          <w:szCs w:val="28"/>
        </w:rPr>
        <w:t xml:space="preserve">То есть главная задача стандартов 2 поколения – это преодолеть разрыв между школьной подготовкой и реальной жизнью, что позволит обучающимся на основе включения в учебно-познавательную и учебно-практическую деятельность в качестве активных субъектов, сформировать способы деятельности в различных жизненных ситуациях. </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2) Как эти изменения должны отразиться на личной профессиональной деятельности педагога.</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Изменения ФГОС не могут не  отразиться на личной профессиональной деятельности педагога. Это связано и с изменением образовательных программ, нормативной базы образовательных учреждений, с новой логикой построения учебников и новым построением содержания учебных предметов. Новый ФГОС возвращает в школу принципы государственного воспитания. Первостепенное значение для духовно – нраственного развития  воспитания обучающихся имеет не только  умение воспитывать детей, но и нравственность самого учителя. Осложняется работа и с огромным лексическим материалом, который учитель должен освоить, осознать, использовать в своей работе[1]. </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Критериями практической готовности учителя начальных классов к реализации</w:t>
      </w:r>
      <w:r w:rsidRPr="0073287D">
        <w:rPr>
          <w:rFonts w:ascii="Times New Roman" w:eastAsia="+mn-ea" w:hAnsi="Times New Roman" w:cs="Times New Roman"/>
          <w:sz w:val="28"/>
          <w:szCs w:val="28"/>
        </w:rPr>
        <w:t xml:space="preserve"> стандартов считаем: </w:t>
      </w:r>
    </w:p>
    <w:p w:rsidR="0073287D" w:rsidRPr="0073287D" w:rsidRDefault="0073287D" w:rsidP="0073287D">
      <w:pPr>
        <w:spacing w:after="0" w:line="240" w:lineRule="auto"/>
        <w:ind w:right="-1"/>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1.Применение новых  целей  и задач  обучения (ориентация на личностные и метапредметные результаты)</w:t>
      </w:r>
    </w:p>
    <w:p w:rsidR="0073287D" w:rsidRPr="0073287D" w:rsidRDefault="0073287D" w:rsidP="0073287D">
      <w:pPr>
        <w:spacing w:after="0" w:line="240" w:lineRule="auto"/>
        <w:ind w:right="-1"/>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lastRenderedPageBreak/>
        <w:t>2.Применение нового содержания образования (УУД).</w:t>
      </w:r>
    </w:p>
    <w:p w:rsidR="0073287D" w:rsidRPr="0073287D" w:rsidRDefault="0073287D" w:rsidP="0073287D">
      <w:pPr>
        <w:spacing w:after="0" w:line="240" w:lineRule="auto"/>
        <w:ind w:right="-1"/>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3.Применение инновационных технологий (развивающего, проблемного, исследовательского обучения, информационных технологий и т.д.)</w:t>
      </w:r>
    </w:p>
    <w:p w:rsidR="0073287D" w:rsidRPr="0073287D" w:rsidRDefault="0073287D" w:rsidP="0073287D">
      <w:pPr>
        <w:spacing w:after="0" w:line="240" w:lineRule="auto"/>
        <w:ind w:right="-1"/>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4. Переход на активные методы и формы обучения с учащимися (решение проблемных задач различного типа, исследование, проект и т.д.)</w:t>
      </w:r>
    </w:p>
    <w:p w:rsidR="0073287D" w:rsidRPr="0073287D" w:rsidRDefault="0073287D" w:rsidP="0073287D">
      <w:pPr>
        <w:spacing w:after="0" w:line="240" w:lineRule="auto"/>
        <w:ind w:right="-1"/>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5. Новая система оценивания результатов (портфолио, мониторинг).</w:t>
      </w:r>
    </w:p>
    <w:p w:rsidR="0073287D" w:rsidRPr="0073287D" w:rsidRDefault="0073287D" w:rsidP="0073287D">
      <w:pPr>
        <w:spacing w:after="0" w:line="240" w:lineRule="auto"/>
        <w:jc w:val="both"/>
        <w:rPr>
          <w:rFonts w:ascii="Times New Roman" w:eastAsia="Calibri" w:hAnsi="Times New Roman" w:cs="Times New Roman"/>
          <w:b/>
          <w:sz w:val="28"/>
          <w:szCs w:val="28"/>
        </w:rPr>
      </w:pPr>
      <w:r w:rsidRPr="0073287D">
        <w:rPr>
          <w:rFonts w:ascii="Times New Roman" w:eastAsia="Calibri" w:hAnsi="Times New Roman" w:cs="Times New Roman"/>
          <w:sz w:val="28"/>
          <w:szCs w:val="28"/>
        </w:rPr>
        <w:t>- отслеживание и оценка уровня сформированности предметных результатов;</w:t>
      </w:r>
    </w:p>
    <w:p w:rsidR="0073287D" w:rsidRPr="0073287D" w:rsidRDefault="0073287D" w:rsidP="0073287D">
      <w:pPr>
        <w:spacing w:after="0" w:line="240" w:lineRule="auto"/>
        <w:jc w:val="both"/>
        <w:rPr>
          <w:rFonts w:ascii="Times New Roman" w:eastAsia="Calibri" w:hAnsi="Times New Roman" w:cs="Times New Roman"/>
          <w:b/>
          <w:sz w:val="28"/>
          <w:szCs w:val="28"/>
        </w:rPr>
      </w:pPr>
      <w:r w:rsidRPr="0073287D">
        <w:rPr>
          <w:rFonts w:ascii="Times New Roman" w:eastAsia="Calibri" w:hAnsi="Times New Roman" w:cs="Times New Roman"/>
          <w:sz w:val="28"/>
          <w:szCs w:val="28"/>
        </w:rPr>
        <w:t>- владение методами педагогической диагностики для выявления и оценки  уровня сформированности метапредметных образовательных результатов.</w:t>
      </w:r>
    </w:p>
    <w:p w:rsidR="0073287D" w:rsidRPr="0073287D" w:rsidRDefault="0073287D" w:rsidP="0073287D">
      <w:pPr>
        <w:tabs>
          <w:tab w:val="left" w:pos="709"/>
        </w:tabs>
        <w:spacing w:after="0" w:line="240" w:lineRule="auto"/>
        <w:ind w:right="-1"/>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ab/>
        <w:t xml:space="preserve">Изучая новые цели и задачи обучения в сравнении с прежними – это прежде всего развитие двух групп умений. К первой  относится группа универсальных учебных действий, которые составляют основу умений учиться. Ко второй относится формирование у детей мотивации  к обучению, помощи им в самоорганизации  и саморазвитии. Нам в этом помогает  учебно – методический комплекс  издательства «Просвещения»   «Школа России» и «Ритм». Главным принципом в модернизации  заданий  учебников считаем, является ориентирование учебного материала,  методы обучения направлены на включение учащихся в учебную деятельность, дается  постановка учебной задачи на каждом уроке (тема – вопрос – проблемная ситуация); просматривается увеличение заданий для работы в парах или в группах: увеличение заданий по поиску информации; увеличение количества заданий, раскрывающих связи учебного материала с реальной действительностью и другими школьными предметами на основе формирования УУД.   Содержание структуры учебников и всех компонентов УМК ориентировано на основные этапы урока: мотивационный, проблемный, работа с информацией, аналитический, рефлексивный. Почти по каждому предмету имеется электронный ресурс в виде дисков, которые используются на уроках. Каждый раздел учебника начинается с планируемых достижений учащихся ( «Мы познакомимся … научимся….будем учиться…»), каждый урок  - с поставленных конкретных на этом уроке задач. Также и в учебниках и в тетрадях добавлены странички «Проверим и оценим свои достижения». Учащиеся выполняют задания и оценивают свою деятельность, соответствующей уровням. </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Особое внимание в своей работе мы уделяем формированию у младших школьников универсальных учебных действий (УУД: личностных, предметных, метапредметных – регулятивных, познавательных и коммуникативных) в процессе изучения разных учебных предметов, внеурочной и проектной деятельности,  на классных часах, в рамках дополнительного образования [1]. Овладение УУД, в конечном счете, ведет к формированию способности у учащихся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умения учиться. </w:t>
      </w:r>
    </w:p>
    <w:p w:rsidR="0073287D" w:rsidRPr="0073287D" w:rsidRDefault="0073287D" w:rsidP="0073287D">
      <w:pPr>
        <w:spacing w:after="0" w:line="240" w:lineRule="auto"/>
        <w:ind w:firstLine="708"/>
        <w:jc w:val="both"/>
        <w:rPr>
          <w:rFonts w:ascii="Times New Roman" w:eastAsia="Calibri" w:hAnsi="Times New Roman" w:cs="Times New Roman"/>
          <w:i/>
          <w:sz w:val="28"/>
          <w:szCs w:val="28"/>
        </w:rPr>
      </w:pPr>
      <w:r w:rsidRPr="0073287D">
        <w:rPr>
          <w:rFonts w:ascii="Times New Roman" w:eastAsia="Calibri" w:hAnsi="Times New Roman" w:cs="Times New Roman"/>
          <w:sz w:val="28"/>
          <w:szCs w:val="28"/>
        </w:rPr>
        <w:t xml:space="preserve"> В концепции ФГОС общего образования выделен системно-деятельностный подход к образованию учащихся. Поэтому, мы поняли, что  наиболее эффективными  в работе будут те технологии, которые направлены на познавательное, коммуникативное, социальное и личностное развитие школьника. </w:t>
      </w:r>
      <w:r w:rsidRPr="0073287D">
        <w:rPr>
          <w:rFonts w:ascii="Times New Roman" w:eastAsia="Calibri" w:hAnsi="Times New Roman" w:cs="Times New Roman"/>
          <w:sz w:val="28"/>
          <w:szCs w:val="28"/>
        </w:rPr>
        <w:lastRenderedPageBreak/>
        <w:t xml:space="preserve">Используем в образовательном процессе </w:t>
      </w:r>
      <w:r w:rsidRPr="0073287D">
        <w:rPr>
          <w:rFonts w:ascii="Times New Roman" w:eastAsia="Calibri" w:hAnsi="Times New Roman" w:cs="Times New Roman"/>
          <w:i/>
          <w:sz w:val="28"/>
          <w:szCs w:val="28"/>
        </w:rPr>
        <w:t>технологию деятельностного  метода</w:t>
      </w:r>
      <w:r w:rsidRPr="0073287D">
        <w:rPr>
          <w:rFonts w:ascii="Times New Roman" w:eastAsia="Calibri" w:hAnsi="Times New Roman" w:cs="Times New Roman"/>
          <w:sz w:val="28"/>
          <w:szCs w:val="28"/>
        </w:rPr>
        <w:t xml:space="preserve"> (что значит, строить процесс обучения на основе учебных ситуаций), </w:t>
      </w:r>
      <w:r w:rsidRPr="0073287D">
        <w:rPr>
          <w:rFonts w:ascii="Times New Roman" w:eastAsia="Calibri" w:hAnsi="Times New Roman" w:cs="Times New Roman"/>
          <w:i/>
          <w:sz w:val="28"/>
          <w:szCs w:val="28"/>
        </w:rPr>
        <w:t>технологию портфолио</w:t>
      </w:r>
      <w:r w:rsidRPr="0073287D">
        <w:rPr>
          <w:rFonts w:ascii="Times New Roman" w:eastAsia="Calibri" w:hAnsi="Times New Roman" w:cs="Times New Roman"/>
          <w:sz w:val="28"/>
          <w:szCs w:val="28"/>
        </w:rPr>
        <w:t xml:space="preserve">; </w:t>
      </w:r>
      <w:r w:rsidRPr="0073287D">
        <w:rPr>
          <w:rFonts w:ascii="Times New Roman" w:eastAsia="Calibri" w:hAnsi="Times New Roman" w:cs="Times New Roman"/>
          <w:i/>
          <w:sz w:val="28"/>
          <w:szCs w:val="28"/>
        </w:rPr>
        <w:t>учебный диалог</w:t>
      </w:r>
      <w:r w:rsidRPr="0073287D">
        <w:rPr>
          <w:rFonts w:ascii="Times New Roman" w:eastAsia="Calibri" w:hAnsi="Times New Roman" w:cs="Times New Roman"/>
          <w:sz w:val="28"/>
          <w:szCs w:val="28"/>
        </w:rPr>
        <w:t xml:space="preserve"> как специфический вид технологии;  </w:t>
      </w:r>
      <w:r w:rsidRPr="0073287D">
        <w:rPr>
          <w:rFonts w:ascii="Times New Roman" w:eastAsia="Calibri" w:hAnsi="Times New Roman" w:cs="Times New Roman"/>
          <w:i/>
          <w:sz w:val="28"/>
          <w:szCs w:val="28"/>
        </w:rPr>
        <w:t xml:space="preserve">технологию проблемного (эвристического) обучения; коммуникативные технологии, исследовательские технологии (метод проектов, эксперимент, моделирование). </w:t>
      </w:r>
      <w:r w:rsidRPr="0073287D">
        <w:rPr>
          <w:rFonts w:ascii="Times New Roman" w:eastAsia="Calibri" w:hAnsi="Times New Roman" w:cs="Times New Roman"/>
          <w:sz w:val="28"/>
          <w:szCs w:val="28"/>
        </w:rPr>
        <w:t xml:space="preserve">Особое внимание в своей работе отводим </w:t>
      </w:r>
      <w:r w:rsidRPr="0073287D">
        <w:rPr>
          <w:rFonts w:ascii="Times New Roman" w:eastAsia="Calibri" w:hAnsi="Times New Roman" w:cs="Times New Roman"/>
          <w:i/>
          <w:sz w:val="28"/>
          <w:szCs w:val="28"/>
        </w:rPr>
        <w:t>здоровьесберегащей</w:t>
      </w:r>
      <w:r w:rsidRPr="0073287D">
        <w:rPr>
          <w:rFonts w:ascii="Times New Roman" w:eastAsia="Calibri" w:hAnsi="Times New Roman" w:cs="Times New Roman"/>
          <w:sz w:val="28"/>
          <w:szCs w:val="28"/>
        </w:rPr>
        <w:t xml:space="preserve"> технологии, целью которой является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w:t>
      </w:r>
      <w:r w:rsidRPr="0073287D">
        <w:rPr>
          <w:rFonts w:ascii="Times New Roman" w:eastAsia="Calibri" w:hAnsi="Times New Roman" w:cs="Times New Roman"/>
          <w:bCs/>
          <w:iCs/>
          <w:sz w:val="28"/>
          <w:szCs w:val="28"/>
        </w:rPr>
        <w:t xml:space="preserve">научить  использовать  полученные  знания  в  повседневной  жизни. </w:t>
      </w:r>
      <w:r w:rsidRPr="0073287D">
        <w:rPr>
          <w:rFonts w:ascii="Times New Roman" w:eastAsia="Calibri" w:hAnsi="Times New Roman" w:cs="Times New Roman"/>
          <w:sz w:val="28"/>
          <w:szCs w:val="28"/>
        </w:rPr>
        <w:t>Для  достижения  целей  здоровьесберегающей   технологии  обучения  применяем  следующие  группы  средств:</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 средства  двигательной  направленности (физ.  упражнения,  физ.  минутки  и  подвижные  перемены;  эмоциональные  разрядки и  «минутки  покоя»;  гимнастика  дыхательная,  оздоровительная,  пальчиковая,  для  профилактики  простудных  заболеваний,  для  бодрости.;  лечебная  физкультура,  подвижные  игры). </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гигиенические  факторы ( выполнение  санитарно-  гигиенических  требований,  регламентированных  СанПиНами,  личная  и  общественная  гигиена,  проветривание и влажная  уборка  помещения, обучение  детей  элементарным  приёмам  ЗОЖ,  ограничение  предельного  уровня  учебной  нагрузки  во  избежание  переутомления).</w:t>
      </w:r>
    </w:p>
    <w:p w:rsidR="0073287D" w:rsidRPr="0073287D" w:rsidRDefault="0073287D" w:rsidP="0073287D">
      <w:pPr>
        <w:spacing w:after="0" w:line="240" w:lineRule="auto"/>
        <w:ind w:right="-1"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При использовании  методов обучения на данном этапе практикуем в своей работе использование следующих:</w:t>
      </w:r>
    </w:p>
    <w:p w:rsidR="0073287D" w:rsidRPr="0073287D" w:rsidRDefault="0073287D" w:rsidP="0073287D">
      <w:pPr>
        <w:spacing w:after="0" w:line="240" w:lineRule="atLeast"/>
        <w:jc w:val="both"/>
        <w:rPr>
          <w:rFonts w:ascii="Times New Roman" w:eastAsia="Calibri" w:hAnsi="Times New Roman" w:cs="Times New Roman"/>
          <w:i/>
          <w:sz w:val="28"/>
          <w:szCs w:val="28"/>
        </w:rPr>
      </w:pPr>
      <w:r w:rsidRPr="0073287D">
        <w:rPr>
          <w:rFonts w:ascii="Times New Roman" w:eastAsia="Calibri" w:hAnsi="Times New Roman" w:cs="Times New Roman"/>
          <w:i/>
          <w:sz w:val="28"/>
          <w:szCs w:val="28"/>
        </w:rPr>
        <w:t>По виду источника информации:</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словесные (объяснение, беседа с учащимися);</w:t>
      </w:r>
    </w:p>
    <w:p w:rsidR="0073287D" w:rsidRPr="0073287D" w:rsidRDefault="0073287D" w:rsidP="0073287D">
      <w:pPr>
        <w:spacing w:after="0" w:line="240" w:lineRule="auto"/>
        <w:ind w:right="337"/>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наглядные (иллюстрации, демонстрация презентации обучающего курса);</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практические (работа с карточками, работа в рабочих тетрадях).</w:t>
      </w:r>
    </w:p>
    <w:p w:rsidR="0073287D" w:rsidRPr="0073287D" w:rsidRDefault="0073287D" w:rsidP="0073287D">
      <w:pPr>
        <w:spacing w:after="0" w:line="240" w:lineRule="atLeast"/>
        <w:jc w:val="both"/>
        <w:rPr>
          <w:rFonts w:ascii="Times New Roman" w:eastAsia="Calibri" w:hAnsi="Times New Roman" w:cs="Times New Roman"/>
          <w:i/>
          <w:sz w:val="28"/>
          <w:szCs w:val="28"/>
        </w:rPr>
      </w:pPr>
      <w:r w:rsidRPr="0073287D">
        <w:rPr>
          <w:rFonts w:ascii="Times New Roman" w:eastAsia="Calibri" w:hAnsi="Times New Roman" w:cs="Times New Roman"/>
          <w:i/>
          <w:sz w:val="28"/>
          <w:szCs w:val="28"/>
        </w:rPr>
        <w:t>По виду учебной деятельности:</w:t>
      </w:r>
    </w:p>
    <w:p w:rsidR="0073287D" w:rsidRPr="0073287D" w:rsidRDefault="0073287D" w:rsidP="0073287D">
      <w:pPr>
        <w:spacing w:after="0" w:line="240" w:lineRule="auto"/>
        <w:ind w:right="337"/>
        <w:jc w:val="both"/>
        <w:rPr>
          <w:rFonts w:ascii="Times New Roman" w:eastAsia="Calibri" w:hAnsi="Times New Roman" w:cs="Times New Roman"/>
          <w:i/>
          <w:sz w:val="28"/>
          <w:szCs w:val="28"/>
        </w:rPr>
      </w:pPr>
      <w:r w:rsidRPr="0073287D">
        <w:rPr>
          <w:rFonts w:ascii="Times New Roman" w:eastAsia="Calibri" w:hAnsi="Times New Roman" w:cs="Times New Roman"/>
          <w:sz w:val="28"/>
          <w:szCs w:val="28"/>
        </w:rPr>
        <w:t>- проблемно-поисковый метод (поиск решения поставленных перед учащимися проблем).</w:t>
      </w:r>
    </w:p>
    <w:p w:rsidR="0073287D" w:rsidRPr="0073287D" w:rsidRDefault="0073287D" w:rsidP="0073287D">
      <w:pPr>
        <w:spacing w:after="0" w:line="240" w:lineRule="auto"/>
        <w:ind w:right="337"/>
        <w:jc w:val="both"/>
        <w:rPr>
          <w:rFonts w:ascii="Times New Roman" w:eastAsia="Calibri" w:hAnsi="Times New Roman" w:cs="Times New Roman"/>
          <w:i/>
          <w:sz w:val="28"/>
          <w:szCs w:val="28"/>
        </w:rPr>
      </w:pPr>
      <w:r w:rsidRPr="0073287D">
        <w:rPr>
          <w:rFonts w:ascii="Times New Roman" w:eastAsia="Calibri" w:hAnsi="Times New Roman" w:cs="Times New Roman"/>
          <w:i/>
          <w:sz w:val="28"/>
          <w:szCs w:val="28"/>
        </w:rPr>
        <w:t>По виду развития творческого самовыражения учащихся и инициативы учащихся:</w:t>
      </w:r>
    </w:p>
    <w:p w:rsidR="0073287D" w:rsidRPr="0073287D" w:rsidRDefault="0073287D" w:rsidP="0073287D">
      <w:pPr>
        <w:spacing w:after="0" w:line="240" w:lineRule="auto"/>
        <w:ind w:right="337"/>
        <w:jc w:val="both"/>
        <w:rPr>
          <w:rFonts w:ascii="Times New Roman" w:eastAsia="Calibri" w:hAnsi="Times New Roman" w:cs="Times New Roman"/>
          <w:b/>
          <w:i/>
          <w:sz w:val="28"/>
          <w:szCs w:val="28"/>
        </w:rPr>
      </w:pPr>
      <w:r w:rsidRPr="0073287D">
        <w:rPr>
          <w:rFonts w:ascii="Times New Roman" w:eastAsia="Calibri" w:hAnsi="Times New Roman" w:cs="Times New Roman"/>
          <w:sz w:val="28"/>
          <w:szCs w:val="28"/>
        </w:rPr>
        <w:t>- методы свободного выбора (свободная беседа, выбор способа  взаимодействия, свобода творчества)</w:t>
      </w:r>
    </w:p>
    <w:p w:rsidR="0073287D" w:rsidRPr="0073287D" w:rsidRDefault="0073287D" w:rsidP="0073287D">
      <w:pPr>
        <w:spacing w:after="0" w:line="240" w:lineRule="auto"/>
        <w:ind w:right="337"/>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активные методы (обсуждение в группах)</w:t>
      </w:r>
    </w:p>
    <w:p w:rsidR="0073287D" w:rsidRPr="0073287D" w:rsidRDefault="0073287D" w:rsidP="0073287D">
      <w:pPr>
        <w:spacing w:after="0" w:line="240" w:lineRule="auto"/>
        <w:ind w:right="337"/>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 методы, направленные на самопознание (развитие интеллекта, эмоций, общения, воображения, самооценки и взаимооценки) </w:t>
      </w:r>
    </w:p>
    <w:p w:rsidR="0073287D" w:rsidRPr="0073287D" w:rsidRDefault="0073287D" w:rsidP="0073287D">
      <w:pPr>
        <w:spacing w:after="0" w:line="240" w:lineRule="auto"/>
        <w:ind w:right="-1"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Активными формами обучения на уроках и внеурочной деятельности стали: организация работы в группах  и парах, организация работы в группах подвижного состава, организация проектной деятельности, проектирование учебных ситуаций. Групповая работа  позволяет  организовать эффективно учебный процесс, приобрести опыт выполнения важнейших функций, составляющих умение учиться (контроль и оценка, целеполагание и планирование), использовать дополнительные средства вовлечения детей в содержание обучения, органически сочетать  на уроке «обучение» и </w:t>
      </w:r>
      <w:r w:rsidRPr="0073287D">
        <w:rPr>
          <w:rFonts w:ascii="Times New Roman" w:eastAsia="Calibri" w:hAnsi="Times New Roman" w:cs="Times New Roman"/>
          <w:sz w:val="28"/>
          <w:szCs w:val="28"/>
        </w:rPr>
        <w:lastRenderedPageBreak/>
        <w:t xml:space="preserve">«воспитание», одновременно строить личностно – эмоциональные и деловые отношения детей.  </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При отслеживании и оценки уровня сформированности предметных результатов использовали в работе с учащимися  1 класса следующие формы контроля [1]:</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1. Стартовые диагностические работы на начало учебного года.</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2. Стандартизированные письменные и устные работы.</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3. Комплексные диагностические и контрольные работы.</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4. Тематические проверочные (контрольные работы) работы.</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5. Индивидуальные накопительные портфолио обучающихся.</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Количество всех работ установлено по каждому предмету в соответствии с рабочей программой [2]. Каждому заданию присваивается балл в зависимости от уровня сложности. Контрольные и проверочные работы являются разноуровневыми и учащиеся имеют возможность выбрать уровень выполнения заданий (базовый или выше базового). В 1-2 классах предлагаются задания со звездочкой в конце контрольной, в 3-4 классах предлагаются отдельные разноуровневые варианты. Итоги контрольно-оценочных работ заносятся в таблицу предметных результатов. В таблице результатов по предмету мы видим достижения учащихся по овладению отдельными предметным и метапредметным умениям, общий результат работы подсчитывается как сумма баллов, определяется % выполнения и в зависимости от него  уровень успешности. Так в первом классе мы выделили 3 уровня: высокий, средний, низкий  (соответствующие выше базового, базовый уровень, ниже базового уровням освоения образовательных результатов).  Индивидуальные результаты обучения заносятся в индивидуальный лист достижений  (по итогам каждой четверти и за год).</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Также при отслеживании предметных результатов в работе нами использовался,  при текущем контроле, предварительно оговоренный с детьми, трехцветный индикатор: зеленый, желтый  и красный, то есть, цвета светофора. </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 </w:t>
      </w:r>
      <w:r w:rsidRPr="0073287D">
        <w:rPr>
          <w:rFonts w:ascii="Times New Roman" w:eastAsia="Calibri" w:hAnsi="Times New Roman" w:cs="Times New Roman"/>
          <w:sz w:val="28"/>
          <w:szCs w:val="28"/>
          <w:u w:val="single"/>
        </w:rPr>
        <w:t>- Зеленый цвет</w:t>
      </w:r>
      <w:r w:rsidRPr="0073287D">
        <w:rPr>
          <w:rFonts w:ascii="Times New Roman" w:eastAsia="Calibri" w:hAnsi="Times New Roman" w:cs="Times New Roman"/>
          <w:sz w:val="28"/>
          <w:szCs w:val="28"/>
        </w:rPr>
        <w:t xml:space="preserve"> обозначает, что задание выполнено правильно, без ошибок, и ученик может двигаться дальше, то есть переходить к заданию более высокого уровня. «Я все хорошо выполнил и могу идти дальше».</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  </w:t>
      </w:r>
      <w:r w:rsidRPr="0073287D">
        <w:rPr>
          <w:rFonts w:ascii="Times New Roman" w:eastAsia="Calibri" w:hAnsi="Times New Roman" w:cs="Times New Roman"/>
          <w:sz w:val="28"/>
          <w:szCs w:val="28"/>
          <w:u w:val="single"/>
        </w:rPr>
        <w:t>- Желтый цвет</w:t>
      </w:r>
      <w:r w:rsidRPr="0073287D">
        <w:rPr>
          <w:rFonts w:ascii="Times New Roman" w:eastAsia="Calibri" w:hAnsi="Times New Roman" w:cs="Times New Roman"/>
          <w:sz w:val="28"/>
          <w:szCs w:val="28"/>
        </w:rPr>
        <w:t xml:space="preserve"> означает, что задание выполнено с 1-2 ошибками.  Это значит, что ученику нужно вернуться к данной теме, данному виду заданий и постараться выполнить без ошибок. «Я все хорошо понял, но мне надо быть более внимательным и переделать без ошибок».</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  </w:t>
      </w:r>
      <w:r w:rsidRPr="0073287D">
        <w:rPr>
          <w:rFonts w:ascii="Times New Roman" w:eastAsia="Calibri" w:hAnsi="Times New Roman" w:cs="Times New Roman"/>
          <w:sz w:val="28"/>
          <w:szCs w:val="28"/>
          <w:u w:val="single"/>
        </w:rPr>
        <w:t>- Красный цвет</w:t>
      </w:r>
      <w:r w:rsidRPr="0073287D">
        <w:rPr>
          <w:rFonts w:ascii="Times New Roman" w:eastAsia="Calibri" w:hAnsi="Times New Roman" w:cs="Times New Roman"/>
          <w:sz w:val="28"/>
          <w:szCs w:val="28"/>
        </w:rPr>
        <w:t xml:space="preserve"> означает, что задание выполнено со многими  ошибками или не выполнено. С данным учеником организуется  индивидуальная работа по данной теме.  «Мне нужно позвать учителя на помощь». </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Во 3 - 4 классах успешность овладения учебных программ оценивается по пятибалльной шкале, перевод осуществляется по следующей схеме [2]:</w:t>
      </w:r>
    </w:p>
    <w:p w:rsidR="0073287D" w:rsidRPr="0073287D" w:rsidRDefault="0073287D" w:rsidP="0073287D">
      <w:pPr>
        <w:spacing w:after="0" w:line="240" w:lineRule="auto"/>
        <w:jc w:val="both"/>
        <w:rPr>
          <w:rFonts w:ascii="Times New Roman" w:eastAsia="Calibri"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7"/>
        <w:gridCol w:w="3095"/>
        <w:gridCol w:w="3096"/>
      </w:tblGrid>
      <w:tr w:rsidR="0073287D" w:rsidRPr="0073287D" w:rsidTr="005B54C9">
        <w:tc>
          <w:tcPr>
            <w:tcW w:w="2987"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Качество освоения программы</w:t>
            </w:r>
          </w:p>
        </w:tc>
        <w:tc>
          <w:tcPr>
            <w:tcW w:w="3095"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Уровень достижений</w:t>
            </w:r>
          </w:p>
        </w:tc>
        <w:tc>
          <w:tcPr>
            <w:tcW w:w="3096"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Отметка в балльной школе</w:t>
            </w:r>
          </w:p>
        </w:tc>
      </w:tr>
      <w:tr w:rsidR="0073287D" w:rsidRPr="0073287D" w:rsidTr="005B54C9">
        <w:tc>
          <w:tcPr>
            <w:tcW w:w="2987"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90 – 100%</w:t>
            </w:r>
          </w:p>
        </w:tc>
        <w:tc>
          <w:tcPr>
            <w:tcW w:w="3095"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высокий</w:t>
            </w:r>
          </w:p>
        </w:tc>
        <w:tc>
          <w:tcPr>
            <w:tcW w:w="3096"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«5»</w:t>
            </w:r>
          </w:p>
        </w:tc>
      </w:tr>
      <w:tr w:rsidR="0073287D" w:rsidRPr="0073287D" w:rsidTr="005B54C9">
        <w:tc>
          <w:tcPr>
            <w:tcW w:w="2987"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lastRenderedPageBreak/>
              <w:t>66 – 88 %</w:t>
            </w:r>
          </w:p>
        </w:tc>
        <w:tc>
          <w:tcPr>
            <w:tcW w:w="3095"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повышенный</w:t>
            </w:r>
          </w:p>
        </w:tc>
        <w:tc>
          <w:tcPr>
            <w:tcW w:w="3096"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«4»</w:t>
            </w:r>
          </w:p>
        </w:tc>
      </w:tr>
      <w:tr w:rsidR="0073287D" w:rsidRPr="0073287D" w:rsidTr="005B54C9">
        <w:tc>
          <w:tcPr>
            <w:tcW w:w="2987"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50 – 65 №</w:t>
            </w:r>
          </w:p>
        </w:tc>
        <w:tc>
          <w:tcPr>
            <w:tcW w:w="3095"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средний</w:t>
            </w:r>
          </w:p>
        </w:tc>
        <w:tc>
          <w:tcPr>
            <w:tcW w:w="3096"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«3»</w:t>
            </w:r>
          </w:p>
        </w:tc>
      </w:tr>
      <w:tr w:rsidR="0073287D" w:rsidRPr="0073287D" w:rsidTr="005B54C9">
        <w:tc>
          <w:tcPr>
            <w:tcW w:w="2987"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меньше 50№</w:t>
            </w:r>
          </w:p>
        </w:tc>
        <w:tc>
          <w:tcPr>
            <w:tcW w:w="3095"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ниже среднего</w:t>
            </w:r>
          </w:p>
        </w:tc>
        <w:tc>
          <w:tcPr>
            <w:tcW w:w="3096" w:type="dxa"/>
          </w:tcPr>
          <w:p w:rsidR="0073287D" w:rsidRPr="0073287D" w:rsidRDefault="0073287D" w:rsidP="0073287D">
            <w:pPr>
              <w:spacing w:after="0" w:line="240" w:lineRule="auto"/>
              <w:jc w:val="center"/>
              <w:rPr>
                <w:rFonts w:ascii="Times New Roman" w:eastAsia="Calibri" w:hAnsi="Times New Roman" w:cs="Times New Roman"/>
              </w:rPr>
            </w:pPr>
            <w:r w:rsidRPr="0073287D">
              <w:rPr>
                <w:rFonts w:ascii="Times New Roman" w:eastAsia="Calibri" w:hAnsi="Times New Roman" w:cs="Times New Roman"/>
              </w:rPr>
              <w:t>«2»</w:t>
            </w:r>
          </w:p>
        </w:tc>
      </w:tr>
    </w:tbl>
    <w:p w:rsidR="0073287D" w:rsidRPr="0073287D" w:rsidRDefault="0073287D" w:rsidP="0073287D">
      <w:pPr>
        <w:spacing w:after="0" w:line="240" w:lineRule="auto"/>
        <w:jc w:val="both"/>
        <w:rPr>
          <w:rFonts w:ascii="Times New Roman" w:eastAsia="Calibri" w:hAnsi="Times New Roman" w:cs="Times New Roman"/>
          <w:sz w:val="28"/>
          <w:szCs w:val="28"/>
        </w:rPr>
      </w:pP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С первого дня школьной жизни действия контроля и оценки, как у учеников, так и учителей включаются в контекст учебной работы и направляются на формирование  механизмов самооценки и самоконтроля учащихся. Ученики в диалоге с учителем обучаются самостоятельно оценивать свои результаты по «Алгоритму самооценки».</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В первом классе использовали алгоритм  из четырёх вопросов: </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1. Какое было задание? (Учимся вспоминать цель работы.)</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2. Удалось выполнить задание? (Учимся сравнивать результат с целью.)</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3. Задание выполнено, верно, или не совсем? (Учимся находить и признавать ошибки.) </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4. Выполнил самостоятельно или с чьей-то помощью? (Учимся оценивать процесс.) </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 xml:space="preserve">В последующих классах (3,4) к алгоритму добавляются новые вопросы: «Как мы различаем отметки и оценки?», «Какую себе поставишь отметку?» и т.д. Научившись оценивать свою работу, ребята учатся оценивать работу соседа, формируя  навыки взаимооценки. </w:t>
      </w:r>
    </w:p>
    <w:p w:rsidR="0073287D" w:rsidRPr="0073287D" w:rsidRDefault="0073287D" w:rsidP="0073287D">
      <w:pPr>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Достижение метапредметных результатов [2] (как личностных, так и регулятивных, познавательных и коммуникативных)  есть результат специально сконструированных диагностических задач, направленных  на оценку    уровня сформированности конкретного вида универсальных действий (например[3], для выявления и оценки  уровня сформированности личностных универсальных действий (самоопределение) в 1, 2 классе используется методика «Беседа о школе», авторы Т.А. Нежнева, Д.Б. Эльконин, (самооценка) – в 3 – 4 классе методика «Кто я» автор М.Кун, методика «Хороший ученик». И конечно достижение метапредметных результатов – это как основа успешности выполнения учебно – практиче ских и учебных задач средствами учебных предметов.</w:t>
      </w:r>
    </w:p>
    <w:p w:rsidR="0073287D" w:rsidRPr="0073287D" w:rsidRDefault="0073287D" w:rsidP="0073287D">
      <w:pPr>
        <w:widowControl w:val="0"/>
        <w:autoSpaceDE w:val="0"/>
        <w:autoSpaceDN w:val="0"/>
        <w:adjustRightInd w:val="0"/>
        <w:spacing w:after="0" w:line="240" w:lineRule="auto"/>
        <w:ind w:firstLine="708"/>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Также с 1 класса ведется система накопительной  оценки – портфолио учащегося, понимаемое как коллекция работ и результатов учащегося, которая домонстрирует его усилия и его достижения в различных областях [2].</w:t>
      </w:r>
    </w:p>
    <w:p w:rsidR="0073287D" w:rsidRPr="0073287D" w:rsidRDefault="0073287D" w:rsidP="0073287D">
      <w:pPr>
        <w:widowControl w:val="0"/>
        <w:autoSpaceDE w:val="0"/>
        <w:autoSpaceDN w:val="0"/>
        <w:adjustRightInd w:val="0"/>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Таким образом, сравнив деятельность учителя до введения ФГОС и на современном этапе, мы поняли, что она не меняется коренным образом, она существенно обновляется. Все нововведения направлены на усвоение обучающимися знаний, на развитие его личности, его познавательных и созидательных способностей. Какие бы преобразования нас не ожидали, мы не должны быть равнодушными. Успех завтрашнего дня  зависит от нашего Сегодня!</w:t>
      </w:r>
    </w:p>
    <w:p w:rsidR="0073287D" w:rsidRPr="0073287D" w:rsidRDefault="0073287D" w:rsidP="0073287D">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Список литературы:</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lastRenderedPageBreak/>
        <w:t>1. Федеральный государственный образовательный стандарт начального общего образования/ М-во образования и науки Рос. Федерации. - М.: Просвещение, 2010. - 31 с. – (Стандарты второго поколения)</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2. Оценка достижения планируемых результатов в начальной школе. Система заданий. В 2 частях. [М.Ю. Демидова, С.В. Иванов, О.А. Кабанова и др.] под ред. Г.С. Ковалевой, О.Б. Логиновой. – М. : Просвещение, 2009. 215 с. (Стандарты второго поколения)</w:t>
      </w:r>
    </w:p>
    <w:p w:rsidR="0073287D" w:rsidRPr="0073287D" w:rsidRDefault="0073287D" w:rsidP="0073287D">
      <w:pPr>
        <w:spacing w:after="0" w:line="240" w:lineRule="auto"/>
        <w:jc w:val="both"/>
        <w:rPr>
          <w:rFonts w:ascii="Times New Roman" w:eastAsia="Calibri" w:hAnsi="Times New Roman" w:cs="Times New Roman"/>
          <w:sz w:val="28"/>
          <w:szCs w:val="28"/>
        </w:rPr>
      </w:pPr>
      <w:r w:rsidRPr="0073287D">
        <w:rPr>
          <w:rFonts w:ascii="Times New Roman" w:eastAsia="Calibri" w:hAnsi="Times New Roman" w:cs="Times New Roman"/>
          <w:sz w:val="28"/>
          <w:szCs w:val="28"/>
        </w:rPr>
        <w:t>3. Как проектировать универсальные учебные действия в начальной школе. От действия к мысли: пособие для учителя/ [А.Г. Асмолова. – 3 – е изд. – М.: Просвещение, 2011. – 152 с.: ил.</w:t>
      </w:r>
    </w:p>
    <w:p w:rsidR="0073287D" w:rsidRDefault="0073287D" w:rsidP="00365383">
      <w:pPr>
        <w:rPr>
          <w:rFonts w:ascii="Calibri" w:eastAsia="Calibri" w:hAnsi="Calibri" w:cs="Times New Roman"/>
          <w:color w:val="FF0000"/>
        </w:rPr>
      </w:pPr>
    </w:p>
    <w:p w:rsidR="00672FF7" w:rsidRDefault="00672FF7" w:rsidP="00365383">
      <w:pPr>
        <w:rPr>
          <w:rFonts w:ascii="Calibri" w:eastAsia="Calibri" w:hAnsi="Calibri" w:cs="Times New Roman"/>
          <w:color w:val="FF0000"/>
        </w:rPr>
      </w:pPr>
    </w:p>
    <w:p w:rsidR="0073287D" w:rsidRPr="0073287D" w:rsidRDefault="0073287D" w:rsidP="00672FF7">
      <w:pPr>
        <w:spacing w:line="240" w:lineRule="auto"/>
        <w:jc w:val="center"/>
        <w:rPr>
          <w:rFonts w:ascii="Calibri" w:eastAsia="Times New Roman" w:hAnsi="Calibri" w:cs="Times New Roman"/>
          <w:b/>
          <w:sz w:val="28"/>
          <w:szCs w:val="28"/>
        </w:rPr>
      </w:pPr>
      <w:r w:rsidRPr="0073287D">
        <w:rPr>
          <w:rFonts w:ascii="Times New Roman" w:eastAsia="Times New Roman" w:hAnsi="Times New Roman" w:cs="Times New Roman"/>
          <w:b/>
          <w:sz w:val="28"/>
          <w:szCs w:val="28"/>
        </w:rPr>
        <w:t>У</w:t>
      </w:r>
      <w:r>
        <w:rPr>
          <w:rFonts w:ascii="Times New Roman" w:eastAsia="Times New Roman" w:hAnsi="Times New Roman" w:cs="Times New Roman"/>
          <w:b/>
          <w:sz w:val="28"/>
          <w:szCs w:val="28"/>
        </w:rPr>
        <w:t xml:space="preserve">рок музыки как эффективный ресурс личностного развития </w:t>
      </w:r>
    </w:p>
    <w:p w:rsidR="0073287D" w:rsidRPr="0073287D" w:rsidRDefault="0073287D" w:rsidP="00672FF7">
      <w:pPr>
        <w:spacing w:line="240" w:lineRule="auto"/>
        <w:jc w:val="center"/>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В.А.</w:t>
      </w:r>
      <w:r>
        <w:rPr>
          <w:rFonts w:ascii="Times New Roman" w:eastAsia="Times New Roman" w:hAnsi="Times New Roman" w:cs="Times New Roman"/>
          <w:sz w:val="28"/>
          <w:szCs w:val="28"/>
        </w:rPr>
        <w:t xml:space="preserve"> </w:t>
      </w:r>
      <w:r w:rsidRPr="0073287D">
        <w:rPr>
          <w:rFonts w:ascii="Times New Roman" w:eastAsia="Times New Roman" w:hAnsi="Times New Roman" w:cs="Times New Roman"/>
          <w:sz w:val="28"/>
          <w:szCs w:val="28"/>
        </w:rPr>
        <w:t>Новоселова</w:t>
      </w:r>
    </w:p>
    <w:p w:rsidR="0073287D" w:rsidRPr="0073287D" w:rsidRDefault="0073287D" w:rsidP="00672FF7">
      <w:pPr>
        <w:spacing w:line="240" w:lineRule="auto"/>
        <w:jc w:val="center"/>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Муниципальное бюджетное общеобразовательное учреждение                    «Средняя общеобразовательная школа №3»  г. Когалым</w:t>
      </w:r>
    </w:p>
    <w:p w:rsidR="0073287D" w:rsidRPr="0073287D" w:rsidRDefault="0073287D" w:rsidP="00672FF7">
      <w:pPr>
        <w:spacing w:line="240" w:lineRule="auto"/>
        <w:jc w:val="center"/>
        <w:rPr>
          <w:rFonts w:ascii="Times New Roman" w:eastAsia="Times New Roman" w:hAnsi="Times New Roman" w:cs="Times New Roman"/>
          <w:sz w:val="28"/>
          <w:szCs w:val="28"/>
        </w:rPr>
      </w:pPr>
    </w:p>
    <w:p w:rsidR="0073287D" w:rsidRPr="0073287D" w:rsidRDefault="0073287D" w:rsidP="00672FF7">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В современном образовательном процессе  цель обучения  состоит не только  в том, чтобы дать качественные знания учащимся,  но и выпустить в жизнь  человека, понимающего законы общества, умеющего строить планы, принимать самостоятельные решения в широком спектре жизненных ситуаций. На уроках музыки в своей педагогической деятельности,  реализую цели и задачи музыкального образования,  опираясь на особенности возраста, культурные потребности учащихся, психологический микроклимат в классе. Урок музыки, как не какой  другой,    способен решить проблемы личностного развития и роста ученика. </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b/>
          <w:sz w:val="28"/>
          <w:szCs w:val="28"/>
        </w:rPr>
        <w:t xml:space="preserve">       </w:t>
      </w:r>
      <w:r w:rsidRPr="0073287D">
        <w:rPr>
          <w:rFonts w:ascii="Times New Roman" w:eastAsia="Times New Roman" w:hAnsi="Times New Roman" w:cs="Times New Roman"/>
          <w:sz w:val="28"/>
          <w:szCs w:val="28"/>
        </w:rPr>
        <w:t>Как привести ребенка в мир музыки, как развить способность к самовыражению в искусстве, как научить понимать музыку и размышлять о  ее влиянии на различные сферы жизнедеятельности человека? Все чаще мы говорим о детях, что дети стали грубыми, черствыми, не способными сопереживать, сострадать чужой беде. А почему?  На этот вопрос  есть много вариантов ответов, но прежде всего в учащихся нужно  воспитывать и развивать  духовность, нравственность, моральные качества личности. Моя деятельность на уроке направлена на развитие духовно-творческого потенциала учащихся. Под этим понятием я понимаю совокупность внутренних возможностей личности, направленных на формирование эстетической культуры, развитие художественно-образного мышления и созидательной активности. Основную идею данной технологии можно выразить словами Песталоцци: «Каждый узнает лишь то, что сам попробует сделать». Это осуществляется на уроках благодаря технологии личностно- деятельностного  обучения. Так же  мною используется технология модерации и игровая, которые являются здоровьесберегающими.</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lastRenderedPageBreak/>
        <w:t xml:space="preserve">     Достичь высоких личностных результатов помогает и использование на уроках музыки различных видов деятельности.</w:t>
      </w:r>
    </w:p>
    <w:p w:rsidR="0073287D" w:rsidRPr="0073287D" w:rsidRDefault="0073287D" w:rsidP="0073287D">
      <w:pPr>
        <w:spacing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1560"/>
        <w:gridCol w:w="1227"/>
        <w:gridCol w:w="1466"/>
        <w:gridCol w:w="1235"/>
        <w:gridCol w:w="1320"/>
        <w:gridCol w:w="1130"/>
      </w:tblGrid>
      <w:tr w:rsidR="0073287D" w:rsidRPr="0073287D" w:rsidTr="005B54C9">
        <w:tc>
          <w:tcPr>
            <w:tcW w:w="9180" w:type="dxa"/>
            <w:gridSpan w:val="7"/>
          </w:tcPr>
          <w:p w:rsidR="0073287D" w:rsidRPr="0073287D" w:rsidRDefault="0073287D" w:rsidP="0073287D">
            <w:pPr>
              <w:spacing w:after="0" w:line="240" w:lineRule="auto"/>
              <w:jc w:val="center"/>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Виды деятельности на уроке музыки</w:t>
            </w:r>
          </w:p>
        </w:tc>
      </w:tr>
      <w:tr w:rsidR="0073287D" w:rsidRPr="0073287D" w:rsidTr="005B54C9">
        <w:trPr>
          <w:cantSplit/>
          <w:trHeight w:val="1828"/>
        </w:trPr>
        <w:tc>
          <w:tcPr>
            <w:tcW w:w="1242" w:type="dxa"/>
            <w:textDirection w:val="btLr"/>
          </w:tcPr>
          <w:p w:rsidR="0073287D" w:rsidRPr="0073287D" w:rsidRDefault="0073287D" w:rsidP="0073287D">
            <w:pPr>
              <w:spacing w:after="0" w:line="240" w:lineRule="auto"/>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Слушание музыки и размышления  о ней</w:t>
            </w:r>
          </w:p>
        </w:tc>
        <w:tc>
          <w:tcPr>
            <w:tcW w:w="1560" w:type="dxa"/>
            <w:textDirection w:val="btLr"/>
          </w:tcPr>
          <w:p w:rsidR="0073287D" w:rsidRPr="0073287D" w:rsidRDefault="0073287D" w:rsidP="0073287D">
            <w:pPr>
              <w:spacing w:after="0" w:line="240" w:lineRule="auto"/>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Музыкально-    даматическая театрализация</w:t>
            </w:r>
          </w:p>
          <w:p w:rsidR="0073287D" w:rsidRPr="0073287D" w:rsidRDefault="0073287D" w:rsidP="0073287D">
            <w:pPr>
              <w:spacing w:after="0" w:line="240" w:lineRule="auto"/>
              <w:rPr>
                <w:rFonts w:ascii="Times New Roman" w:eastAsia="Times New Roman" w:hAnsi="Times New Roman" w:cs="Times New Roman"/>
                <w:sz w:val="24"/>
                <w:szCs w:val="24"/>
              </w:rPr>
            </w:pPr>
          </w:p>
        </w:tc>
        <w:tc>
          <w:tcPr>
            <w:tcW w:w="1227" w:type="dxa"/>
            <w:textDirection w:val="btLr"/>
          </w:tcPr>
          <w:p w:rsidR="0073287D" w:rsidRPr="0073287D" w:rsidRDefault="0073287D" w:rsidP="0073287D">
            <w:pPr>
              <w:spacing w:after="0" w:line="240" w:lineRule="auto"/>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Хоровое, ансамблевое, сольное пение</w:t>
            </w:r>
          </w:p>
          <w:p w:rsidR="0073287D" w:rsidRPr="0073287D" w:rsidRDefault="0073287D" w:rsidP="0073287D">
            <w:pPr>
              <w:spacing w:after="0" w:line="240" w:lineRule="auto"/>
              <w:rPr>
                <w:rFonts w:ascii="Times New Roman" w:eastAsia="Times New Roman" w:hAnsi="Times New Roman" w:cs="Times New Roman"/>
                <w:sz w:val="24"/>
                <w:szCs w:val="24"/>
              </w:rPr>
            </w:pPr>
          </w:p>
        </w:tc>
        <w:tc>
          <w:tcPr>
            <w:tcW w:w="1466" w:type="dxa"/>
            <w:textDirection w:val="btLr"/>
          </w:tcPr>
          <w:p w:rsidR="0073287D" w:rsidRPr="0073287D" w:rsidRDefault="0073287D" w:rsidP="0073287D">
            <w:pPr>
              <w:spacing w:after="0" w:line="240" w:lineRule="auto"/>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Пластическое интонирование</w:t>
            </w:r>
          </w:p>
          <w:p w:rsidR="0073287D" w:rsidRPr="0073287D" w:rsidRDefault="0073287D" w:rsidP="0073287D">
            <w:pPr>
              <w:spacing w:after="0" w:line="240" w:lineRule="auto"/>
              <w:rPr>
                <w:rFonts w:ascii="Times New Roman" w:eastAsia="Times New Roman" w:hAnsi="Times New Roman" w:cs="Times New Roman"/>
                <w:sz w:val="24"/>
                <w:szCs w:val="24"/>
              </w:rPr>
            </w:pPr>
          </w:p>
        </w:tc>
        <w:tc>
          <w:tcPr>
            <w:tcW w:w="1235" w:type="dxa"/>
            <w:textDirection w:val="btLr"/>
          </w:tcPr>
          <w:p w:rsidR="0073287D" w:rsidRPr="0073287D" w:rsidRDefault="0073287D" w:rsidP="0073287D">
            <w:pPr>
              <w:spacing w:after="0" w:line="240" w:lineRule="auto"/>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Музыкально-ритмические движения</w:t>
            </w:r>
          </w:p>
          <w:p w:rsidR="0073287D" w:rsidRPr="0073287D" w:rsidRDefault="0073287D" w:rsidP="0073287D">
            <w:pPr>
              <w:spacing w:after="0" w:line="240" w:lineRule="auto"/>
              <w:rPr>
                <w:rFonts w:ascii="Times New Roman" w:eastAsia="Times New Roman" w:hAnsi="Times New Roman" w:cs="Times New Roman"/>
                <w:sz w:val="24"/>
                <w:szCs w:val="24"/>
              </w:rPr>
            </w:pPr>
          </w:p>
        </w:tc>
        <w:tc>
          <w:tcPr>
            <w:tcW w:w="1320" w:type="dxa"/>
            <w:textDirection w:val="btLr"/>
          </w:tcPr>
          <w:p w:rsidR="0073287D" w:rsidRPr="0073287D" w:rsidRDefault="0073287D" w:rsidP="0073287D">
            <w:pPr>
              <w:spacing w:after="0" w:line="240" w:lineRule="auto"/>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Игра на детских музыкальных инструментах</w:t>
            </w:r>
          </w:p>
          <w:p w:rsidR="0073287D" w:rsidRPr="0073287D" w:rsidRDefault="0073287D" w:rsidP="0073287D">
            <w:pPr>
              <w:spacing w:after="0" w:line="240" w:lineRule="auto"/>
              <w:rPr>
                <w:rFonts w:ascii="Times New Roman" w:eastAsia="Times New Roman" w:hAnsi="Times New Roman" w:cs="Times New Roman"/>
                <w:sz w:val="24"/>
                <w:szCs w:val="24"/>
              </w:rPr>
            </w:pPr>
          </w:p>
        </w:tc>
        <w:tc>
          <w:tcPr>
            <w:tcW w:w="1130" w:type="dxa"/>
            <w:textDirection w:val="btLr"/>
          </w:tcPr>
          <w:p w:rsidR="0073287D" w:rsidRPr="0073287D" w:rsidRDefault="0073287D" w:rsidP="0073287D">
            <w:pPr>
              <w:spacing w:after="0" w:line="240" w:lineRule="auto"/>
              <w:rPr>
                <w:rFonts w:ascii="Times New Roman" w:eastAsia="Times New Roman" w:hAnsi="Times New Roman" w:cs="Times New Roman"/>
                <w:sz w:val="24"/>
                <w:szCs w:val="24"/>
              </w:rPr>
            </w:pPr>
            <w:r w:rsidRPr="0073287D">
              <w:rPr>
                <w:rFonts w:ascii="Times New Roman" w:eastAsia="Times New Roman" w:hAnsi="Times New Roman" w:cs="Times New Roman"/>
                <w:sz w:val="24"/>
                <w:szCs w:val="24"/>
              </w:rPr>
              <w:t>Импровизация</w:t>
            </w:r>
          </w:p>
          <w:p w:rsidR="0073287D" w:rsidRPr="0073287D" w:rsidRDefault="0073287D" w:rsidP="0073287D">
            <w:pPr>
              <w:spacing w:after="0" w:line="240" w:lineRule="auto"/>
              <w:rPr>
                <w:rFonts w:ascii="Times New Roman" w:eastAsia="Times New Roman" w:hAnsi="Times New Roman" w:cs="Times New Roman"/>
                <w:sz w:val="24"/>
                <w:szCs w:val="24"/>
              </w:rPr>
            </w:pPr>
          </w:p>
        </w:tc>
      </w:tr>
    </w:tbl>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Так же  на уроках я использую диалоговые формы  художественно-  педагогического общения, что способствует личностным изменениям и росту. Такая форма работы позволяет создать стратегию продуктивно-творческой деятельности по формированию личностной позиции учащегося.  Ведь на уроке главным  инструментом  и средством является музыка. Музыка всегда начинается с тишины, в ней она рождается и растворяется тоже в ней. Есть такое качество тонкость эмоциональной души,  и это качество воспитывает музыка. Любое музыкальное произведение заключает в себе заряд эмоций, любой слушатель может ,получить этот заряд  или нет. </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Отечественный психолог А.Н. Леонтьев вывел, что именно искусство является предметной сферой, с помощью которой происходят качественные изменения в ребенке.</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Даже в младших классах я не  держу детей на проблемах «серенькой кошечки» грустно, потому, что жалко… Способность и маленьких детей оценивать  взрослые жизненные ситуации, искать выход и находить его путем общения с живым искусством. Проявление  милосердия, сострадания, понимания, сердечности. Эти качества воспитывает музыка. В подростковом возрасте снятие психологических барьеров, проблема выбора, избавление от комплексов, трудности в способности принимать решения.</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Алгоритм восприятия музыкального материала выстраивается по цепочке  чувства-мысли-действия. В данной ситуации формируются конкретные способы созидательной деятельности, создается ситуация успешности, за счет реального проживания учащимися себя в искусстве. Примером может послужить музыка П.И.Чайковского «Утренняя молитва». Это  пьеса из «Детского альбома» композитора, ее учащиеся слушают во втором классе.   Как начинается ваше утро? Вас только разбудила мама , сказала добрые, теплые слова, вы лежите  в постели, какие ваши мысли, о ком вы думаете, о чем?  Слушая музыку,  дети говорят об очень важных для каждого человека вещах, родных и близких, которым каждый их ребят желает утром здоровья, о своей семье, о нашей стране, о мире   и счастье для каждого человека. И полученный жизненный опыт дает учащимся положительный эмоциональный посыл, желание сделать свою жизнь и жизнь своих близких более счастливой,  быть сопричастным к этому счастью и чувствовать ответственность перед своей семьей.</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Это мне дает возможность развивать в учащихся заинтересованность  и увлеченность  музыкой,  и  причем на первый план  выходят те методы  обучения, </w:t>
      </w:r>
      <w:r w:rsidRPr="0073287D">
        <w:rPr>
          <w:rFonts w:ascii="Times New Roman" w:eastAsia="Times New Roman" w:hAnsi="Times New Roman" w:cs="Times New Roman"/>
          <w:sz w:val="28"/>
          <w:szCs w:val="28"/>
        </w:rPr>
        <w:lastRenderedPageBreak/>
        <w:t>которые позволяют вызвать в учащихся понимание и ощущение того, что музыка является неотъемлемой частью их жизни, явлением мира, созданным человеком. У учащихся складывается  система поэтапного художественного познания мира, навыки созидательно-творческой деятельности, а также развивает рефлексию собственных достижений с учетом психофизиологических особенностей младшего и среднего возраста.</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Так же большую роль играют в достижении личностных результатов играют  современные технологии, в том числе и интегрированное обучение как внутрипредметное, а так же межпредметное . В практике современной школы ин</w:t>
      </w:r>
      <w:r w:rsidRPr="0073287D">
        <w:rPr>
          <w:rFonts w:ascii="Times New Roman" w:eastAsia="Times New Roman" w:hAnsi="Times New Roman" w:cs="Times New Roman"/>
          <w:sz w:val="28"/>
          <w:szCs w:val="28"/>
        </w:rPr>
        <w:softHyphen/>
        <w:t>тегрированные уроки не столь популярны  и  любимы, они сложнее в проведении. Под преподаванием на интегративной основе в данном контексте   я понимаю формирования у учащихся целостного пред</w:t>
      </w:r>
      <w:r w:rsidRPr="0073287D">
        <w:rPr>
          <w:rFonts w:ascii="Times New Roman" w:eastAsia="Times New Roman" w:hAnsi="Times New Roman" w:cs="Times New Roman"/>
          <w:sz w:val="28"/>
          <w:szCs w:val="28"/>
        </w:rPr>
        <w:softHyphen/>
        <w:t xml:space="preserve">ставления о себе, существующем мире и самоопределении в этом мире. Обычно мои уроки строятся на интеграции музыки, изобразительного искусства, литературы, истории.  Наиболее значимые для меня  бинарные уроки музыки и литературы и живописи. При рассматривании с детьми произведений живописи (картины о труде людей, спорте, бытовые сюжеты, натюрморты, портреты, пейзажи) подводим детей к пониманию социального смысла произведения через умение устанавливать в картине многообразные связи как по содержанию, так и по средствам выразительности, при помощи которых художники создали свои работы. И снова возникает  очень актуальная  проблема духовного здоровья. И именно здесь большая роль отводится искусству. Ребенок учится понимать многогранный мир человеческих отношений, индивидуальность характера героев, красоту окружающей жизни. </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b/>
          <w:sz w:val="28"/>
          <w:szCs w:val="28"/>
        </w:rPr>
        <w:t xml:space="preserve">       С </w:t>
      </w:r>
      <w:r w:rsidRPr="0073287D">
        <w:rPr>
          <w:rFonts w:ascii="Times New Roman" w:eastAsia="Times New Roman" w:hAnsi="Times New Roman" w:cs="Times New Roman"/>
          <w:sz w:val="28"/>
          <w:szCs w:val="28"/>
        </w:rPr>
        <w:t>позиции учителя  я  наблюдаю,</w:t>
      </w:r>
      <w:r w:rsidRPr="0073287D">
        <w:rPr>
          <w:rFonts w:ascii="Times New Roman" w:eastAsia="Times New Roman" w:hAnsi="Times New Roman" w:cs="Times New Roman"/>
          <w:b/>
          <w:sz w:val="28"/>
          <w:szCs w:val="28"/>
        </w:rPr>
        <w:t xml:space="preserve">  </w:t>
      </w:r>
      <w:r w:rsidRPr="0073287D">
        <w:rPr>
          <w:rFonts w:ascii="Times New Roman" w:eastAsia="Times New Roman" w:hAnsi="Times New Roman" w:cs="Times New Roman"/>
          <w:sz w:val="28"/>
          <w:szCs w:val="28"/>
        </w:rPr>
        <w:t xml:space="preserve">как </w:t>
      </w:r>
      <w:r w:rsidRPr="0073287D">
        <w:rPr>
          <w:rFonts w:ascii="Times New Roman" w:eastAsia="Times New Roman" w:hAnsi="Times New Roman" w:cs="Times New Roman"/>
          <w:bCs/>
          <w:iCs/>
          <w:sz w:val="28"/>
          <w:szCs w:val="28"/>
        </w:rPr>
        <w:t xml:space="preserve">формируется личность ученика. </w:t>
      </w:r>
      <w:r w:rsidRPr="0073287D">
        <w:rPr>
          <w:rFonts w:ascii="Times New Roman" w:eastAsia="Times New Roman" w:hAnsi="Times New Roman" w:cs="Times New Roman"/>
          <w:sz w:val="28"/>
          <w:szCs w:val="28"/>
        </w:rPr>
        <w:t xml:space="preserve"> Ведь целью уроков музыки предусматривает </w:t>
      </w:r>
      <w:r w:rsidRPr="0073287D">
        <w:rPr>
          <w:rFonts w:ascii="Times New Roman" w:eastAsia="Times New Roman" w:hAnsi="Times New Roman" w:cs="Times New Roman"/>
          <w:bCs/>
          <w:iCs/>
          <w:sz w:val="28"/>
          <w:szCs w:val="28"/>
        </w:rPr>
        <w:t xml:space="preserve">формирование художественной культуры учащихся через продуктивно-творческую деятельность. Ведь  </w:t>
      </w:r>
      <w:r w:rsidRPr="0073287D">
        <w:rPr>
          <w:rFonts w:ascii="Times New Roman" w:eastAsia="Times New Roman" w:hAnsi="Times New Roman" w:cs="Times New Roman"/>
          <w:sz w:val="28"/>
          <w:szCs w:val="28"/>
        </w:rPr>
        <w:t>урок музыки это живой  организм и все, что происходит и дает значимый результат, все это связано с  видами деятельности на уроке:  пение,  восприятие музыки, исполнительская деятельность, импровизация,  и.т.д. Конечно,  свою роль играют ИКТ  технологии. Нельзя отказаться от использования ИКТ на уроке, но время должно быть ограничено, не более десяти минут за урок. Показ портретов композиторов, музыкальных инструментов, тестов, презентаций и.т.д.</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Так же</w:t>
      </w:r>
      <w:r w:rsidRPr="0073287D">
        <w:rPr>
          <w:rFonts w:ascii="Times New Roman" w:eastAsia="Times New Roman" w:hAnsi="Times New Roman" w:cs="Times New Roman"/>
          <w:b/>
          <w:sz w:val="28"/>
          <w:szCs w:val="28"/>
        </w:rPr>
        <w:t xml:space="preserve"> </w:t>
      </w:r>
      <w:r w:rsidRPr="0073287D">
        <w:rPr>
          <w:rFonts w:ascii="Times New Roman" w:eastAsia="Times New Roman" w:hAnsi="Times New Roman" w:cs="Times New Roman"/>
          <w:sz w:val="28"/>
          <w:szCs w:val="28"/>
        </w:rPr>
        <w:t>целеполагание связано с результативностью деятельности  на каждом возрастном этапе.</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Младшие школьники -  « Я - первооткрыватель».</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Результат этого этапа- формирование познавательного интереса к музыке. Учащиеся с удовольствием занимаются на уроке, исполняют песни, слушают музыку, участвуют в творческих заданиях на уроке.</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Учащиеся 5-6 классов  - « Я - творец». </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Результат этого этапа- творческое самовыражение учащихся. Проявляется в выполнении творческих заданий на уроке и  способах их выполнения дома.</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Учащиеся 7-8 классов - «Я – исследователь».</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Результат этого этапа- развитие критического мышления, умение выражать свое отношение к искусству. На данном этапе старшие школьники участвуют в проектной деятельности и проявляют свои творческие способности в  парной и  </w:t>
      </w:r>
      <w:r w:rsidRPr="0073287D">
        <w:rPr>
          <w:rFonts w:ascii="Times New Roman" w:eastAsia="Times New Roman" w:hAnsi="Times New Roman" w:cs="Times New Roman"/>
          <w:sz w:val="28"/>
          <w:szCs w:val="28"/>
        </w:rPr>
        <w:lastRenderedPageBreak/>
        <w:t xml:space="preserve">групповой деятельности. Это позволяет школьникам перейти от усвоения готовых знаний к их осознанному приобретению.  </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В проектной методике используются все лучшие идеи, выработанные традиционной и современной методикой преподавания музыки. К ним относятся: разнообразие, проблемность, учение с удовольствием и т.н. эгофактор.  Начало проектной деятельности школьников обычно очень простое. Например,  «Портрет композитора», «Путешествие в мир музыкальных инструментов» и т.д.       </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В своей практике я планирую  также мини-проекты, рассчитанные на один урок или его часть: </w:t>
      </w:r>
      <w:r w:rsidRPr="0073287D">
        <w:rPr>
          <w:rFonts w:ascii="Times New Roman" w:eastAsia="Times New Roman" w:hAnsi="Times New Roman" w:cs="Times New Roman"/>
          <w:iCs/>
          <w:sz w:val="28"/>
          <w:szCs w:val="28"/>
        </w:rPr>
        <w:t>Ролевые проекты,</w:t>
      </w:r>
      <w:r w:rsidRPr="0073287D">
        <w:rPr>
          <w:rFonts w:ascii="Times New Roman" w:eastAsia="Times New Roman" w:hAnsi="Times New Roman" w:cs="Times New Roman"/>
          <w:sz w:val="28"/>
          <w:szCs w:val="28"/>
        </w:rPr>
        <w:t xml:space="preserve"> </w:t>
      </w:r>
      <w:r w:rsidRPr="0073287D">
        <w:rPr>
          <w:rFonts w:ascii="Times New Roman" w:eastAsia="Times New Roman" w:hAnsi="Times New Roman" w:cs="Times New Roman"/>
          <w:iCs/>
          <w:sz w:val="28"/>
          <w:szCs w:val="28"/>
        </w:rPr>
        <w:t>информативно-исследовательские проекты, сценарные проекты</w:t>
      </w:r>
      <w:r w:rsidRPr="0073287D">
        <w:rPr>
          <w:rFonts w:ascii="Times New Roman" w:eastAsia="Times New Roman" w:hAnsi="Times New Roman" w:cs="Times New Roman"/>
          <w:sz w:val="28"/>
          <w:szCs w:val="28"/>
        </w:rPr>
        <w:t xml:space="preserve">, </w:t>
      </w:r>
      <w:r w:rsidRPr="0073287D">
        <w:rPr>
          <w:rFonts w:ascii="Times New Roman" w:eastAsia="Times New Roman" w:hAnsi="Times New Roman" w:cs="Times New Roman"/>
          <w:iCs/>
          <w:sz w:val="28"/>
          <w:szCs w:val="28"/>
        </w:rPr>
        <w:t>творческие проекты</w:t>
      </w:r>
      <w:r w:rsidRPr="0073287D">
        <w:rPr>
          <w:rFonts w:ascii="Times New Roman" w:eastAsia="Times New Roman" w:hAnsi="Times New Roman" w:cs="Times New Roman"/>
          <w:sz w:val="28"/>
          <w:szCs w:val="28"/>
        </w:rPr>
        <w:t xml:space="preserve">, </w:t>
      </w:r>
      <w:r w:rsidRPr="0073287D">
        <w:rPr>
          <w:rFonts w:ascii="Times New Roman" w:eastAsia="Times New Roman" w:hAnsi="Times New Roman" w:cs="Times New Roman"/>
          <w:iCs/>
          <w:sz w:val="28"/>
          <w:szCs w:val="28"/>
        </w:rPr>
        <w:t>информационные проекты</w:t>
      </w:r>
      <w:r w:rsidRPr="0073287D">
        <w:rPr>
          <w:rFonts w:ascii="Times New Roman" w:eastAsia="Times New Roman" w:hAnsi="Times New Roman" w:cs="Times New Roman"/>
          <w:sz w:val="28"/>
          <w:szCs w:val="28"/>
        </w:rPr>
        <w:t xml:space="preserve">, </w:t>
      </w:r>
      <w:r w:rsidRPr="0073287D">
        <w:rPr>
          <w:rFonts w:ascii="Times New Roman" w:eastAsia="Times New Roman" w:hAnsi="Times New Roman" w:cs="Times New Roman"/>
          <w:iCs/>
          <w:sz w:val="28"/>
          <w:szCs w:val="28"/>
        </w:rPr>
        <w:t>практико-ориентированные проекты</w:t>
      </w:r>
      <w:r w:rsidRPr="0073287D">
        <w:rPr>
          <w:rFonts w:ascii="Times New Roman" w:eastAsia="Times New Roman" w:hAnsi="Times New Roman" w:cs="Times New Roman"/>
          <w:sz w:val="28"/>
          <w:szCs w:val="28"/>
        </w:rPr>
        <w:t>.</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Данные методы и формы работы позволили достичь следующих результатов.</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 xml:space="preserve">       Учащиеся участвовали в следующих конкурсах муниципального уровня: всего участников-23 ,  победителей-3, дипломантов- 10, лауреатов-1, призеров 3. </w:t>
      </w:r>
    </w:p>
    <w:p w:rsidR="0073287D" w:rsidRPr="0073287D" w:rsidRDefault="0073287D" w:rsidP="0073287D">
      <w:pPr>
        <w:spacing w:after="0" w:line="240" w:lineRule="auto"/>
        <w:jc w:val="both"/>
        <w:rPr>
          <w:rFonts w:ascii="Times New Roman" w:eastAsia="Times New Roman" w:hAnsi="Times New Roman" w:cs="Times New Roman"/>
          <w:b/>
          <w:i/>
          <w:sz w:val="28"/>
          <w:szCs w:val="28"/>
        </w:rPr>
      </w:pPr>
      <w:r w:rsidRPr="0073287D">
        <w:rPr>
          <w:rFonts w:ascii="Times New Roman" w:eastAsia="Times New Roman" w:hAnsi="Times New Roman" w:cs="Times New Roman"/>
          <w:sz w:val="28"/>
          <w:szCs w:val="28"/>
        </w:rPr>
        <w:t>Природная потребность человека в творчестве и общении,  и  назначение  искусства эту потребность удовлетворять, оказывая идейное, духовно-нравственное, эмоциональное воздействие на человека.</w:t>
      </w:r>
    </w:p>
    <w:p w:rsidR="0073287D" w:rsidRPr="0073287D" w:rsidRDefault="0073287D" w:rsidP="0073287D">
      <w:pPr>
        <w:spacing w:after="0" w:line="240" w:lineRule="auto"/>
        <w:jc w:val="center"/>
        <w:rPr>
          <w:rFonts w:ascii="Times New Roman" w:eastAsia="Times New Roman" w:hAnsi="Times New Roman" w:cs="Times New Roman"/>
          <w:sz w:val="28"/>
          <w:szCs w:val="28"/>
        </w:rPr>
      </w:pPr>
    </w:p>
    <w:p w:rsidR="0073287D" w:rsidRPr="0073287D" w:rsidRDefault="0073287D" w:rsidP="0073287D">
      <w:pPr>
        <w:spacing w:after="0" w:line="240" w:lineRule="auto"/>
        <w:jc w:val="center"/>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Список литературы:</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1.Апраскина О.А. Методика музыкального воспитания в школе. – М. Музыка, 1983.</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2.Васина-Гроссман В.Г. Первая книга о музыке.- М., Музыка ,1988г.</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3. Блинова М.И. Музыкальное восприятие и исполнение как проявление целостной деятельности головного мозга.  Музыкальное воспитание в школе. – М., 1976.</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4.Ботицкий М.И. Знаете ли вы музыку.-  М.,Музыка, 1985.</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5. Ладенко И.В. Игровое моделирование.- Новосибирск «Наука», 1986.</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6.Кабалевский Д.Б. Дело всей жизни.- М.,Музыка, 1995.</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7.Изобразительное искусство и художественный  труд: Книга для учителя.-М. Просвещение, 1991.</w:t>
      </w:r>
    </w:p>
    <w:p w:rsidR="0073287D" w:rsidRPr="0073287D" w:rsidRDefault="0073287D" w:rsidP="0073287D">
      <w:pPr>
        <w:spacing w:after="0" w:line="240" w:lineRule="auto"/>
        <w:jc w:val="both"/>
        <w:rPr>
          <w:rFonts w:ascii="Times New Roman" w:eastAsia="Times New Roman" w:hAnsi="Times New Roman" w:cs="Times New Roman"/>
          <w:sz w:val="28"/>
          <w:szCs w:val="28"/>
        </w:rPr>
      </w:pPr>
      <w:r w:rsidRPr="0073287D">
        <w:rPr>
          <w:rFonts w:ascii="Times New Roman" w:eastAsia="Times New Roman" w:hAnsi="Times New Roman" w:cs="Times New Roman"/>
          <w:sz w:val="28"/>
          <w:szCs w:val="28"/>
        </w:rPr>
        <w:t>8. Энциклопедия «Искусство».- М. ,  «Аванта», 1999</w:t>
      </w:r>
      <w:r w:rsidRPr="0073287D">
        <w:rPr>
          <w:rFonts w:ascii="Calibri" w:eastAsia="Times New Roman" w:hAnsi="Calibri" w:cs="Times New Roman"/>
        </w:rPr>
        <w:t>.</w:t>
      </w:r>
    </w:p>
    <w:p w:rsidR="0073287D" w:rsidRPr="0073287D" w:rsidRDefault="0073287D" w:rsidP="0073287D">
      <w:pPr>
        <w:spacing w:after="0" w:line="240" w:lineRule="auto"/>
        <w:jc w:val="both"/>
        <w:rPr>
          <w:rFonts w:ascii="Times New Roman" w:eastAsia="Times New Roman" w:hAnsi="Times New Roman" w:cs="Times New Roman"/>
          <w:sz w:val="28"/>
          <w:szCs w:val="28"/>
        </w:rPr>
      </w:pPr>
    </w:p>
    <w:p w:rsidR="00672FF7" w:rsidRDefault="00672FF7" w:rsidP="00990A3C">
      <w:pPr>
        <w:spacing w:after="0" w:line="240" w:lineRule="auto"/>
        <w:jc w:val="center"/>
        <w:rPr>
          <w:rFonts w:ascii="Times New Roman" w:eastAsia="Times New Roman" w:hAnsi="Times New Roman" w:cs="Times New Roman"/>
          <w:b/>
          <w:sz w:val="28"/>
          <w:szCs w:val="28"/>
        </w:rPr>
      </w:pPr>
    </w:p>
    <w:p w:rsidR="005B54C9" w:rsidRDefault="005B54C9" w:rsidP="00990A3C">
      <w:pPr>
        <w:spacing w:after="0" w:line="240" w:lineRule="auto"/>
        <w:jc w:val="center"/>
        <w:rPr>
          <w:rFonts w:ascii="Times New Roman" w:eastAsia="Times New Roman" w:hAnsi="Times New Roman" w:cs="Times New Roman"/>
          <w:b/>
          <w:sz w:val="28"/>
          <w:szCs w:val="28"/>
        </w:rPr>
      </w:pPr>
      <w:r w:rsidRPr="005B54C9">
        <w:rPr>
          <w:rFonts w:ascii="Times New Roman" w:eastAsia="Times New Roman" w:hAnsi="Times New Roman" w:cs="Times New Roman"/>
          <w:b/>
          <w:sz w:val="28"/>
          <w:szCs w:val="28"/>
        </w:rPr>
        <w:t>Инновационные подходы в системе работы школьной библиотеки</w:t>
      </w:r>
    </w:p>
    <w:p w:rsidR="00672FF7" w:rsidRPr="005B54C9" w:rsidRDefault="00672FF7" w:rsidP="00990A3C">
      <w:pPr>
        <w:spacing w:after="0" w:line="240" w:lineRule="auto"/>
        <w:jc w:val="center"/>
        <w:rPr>
          <w:rFonts w:ascii="Times New Roman" w:eastAsia="Times New Roman" w:hAnsi="Times New Roman" w:cs="Times New Roman"/>
          <w:b/>
          <w:i/>
          <w:sz w:val="28"/>
          <w:szCs w:val="28"/>
        </w:rPr>
      </w:pPr>
    </w:p>
    <w:p w:rsidR="005B54C9" w:rsidRPr="005B54C9" w:rsidRDefault="005B54C9" w:rsidP="00990A3C">
      <w:pPr>
        <w:spacing w:after="0" w:line="240" w:lineRule="auto"/>
        <w:jc w:val="center"/>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Л.Е. Огрызкова</w:t>
      </w:r>
    </w:p>
    <w:p w:rsidR="005B54C9" w:rsidRPr="005B54C9" w:rsidRDefault="005B54C9" w:rsidP="00990A3C">
      <w:pPr>
        <w:spacing w:after="0" w:line="240" w:lineRule="auto"/>
        <w:jc w:val="center"/>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Муниципальное бюджетное общеобразовательное учреждение</w:t>
      </w:r>
    </w:p>
    <w:p w:rsidR="005B54C9" w:rsidRDefault="005B54C9" w:rsidP="00990A3C">
      <w:pPr>
        <w:spacing w:after="0" w:line="240" w:lineRule="auto"/>
        <w:jc w:val="center"/>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«Средняя общеобразовательная школа №3» города Когалыма.</w:t>
      </w:r>
    </w:p>
    <w:p w:rsidR="00990A3C" w:rsidRPr="005B54C9" w:rsidRDefault="00990A3C" w:rsidP="00990A3C">
      <w:pPr>
        <w:spacing w:after="0" w:line="240" w:lineRule="auto"/>
        <w:jc w:val="center"/>
        <w:rPr>
          <w:rFonts w:ascii="Times New Roman" w:eastAsia="Times New Roman" w:hAnsi="Times New Roman" w:cs="Times New Roman"/>
          <w:sz w:val="28"/>
          <w:szCs w:val="28"/>
        </w:rPr>
      </w:pP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 Сегодня школьная библиотека является неотъемлемой частью системы школьного образования России. Это означает, что ее главная задача – информационное обеспечение учебного процесса ивоспитательной работы школы, а также поддержка и расширение у учащихся потребностей в чтении и непрерывном образовании; развития способностей, умений и навыков </w:t>
      </w:r>
      <w:r w:rsidRPr="005B54C9">
        <w:rPr>
          <w:rFonts w:ascii="Times New Roman" w:eastAsia="Times New Roman" w:hAnsi="Times New Roman" w:cs="Times New Roman"/>
          <w:sz w:val="28"/>
          <w:szCs w:val="28"/>
        </w:rPr>
        <w:lastRenderedPageBreak/>
        <w:t xml:space="preserve">самостоятельного поиска, переработки и использования информации различного характера. </w:t>
      </w:r>
    </w:p>
    <w:p w:rsidR="005B54C9" w:rsidRPr="005B54C9" w:rsidRDefault="005B54C9" w:rsidP="005B54C9">
      <w:pPr>
        <w:spacing w:after="0" w:line="240" w:lineRule="auto"/>
        <w:jc w:val="both"/>
        <w:rPr>
          <w:rFonts w:ascii="Times New Roman" w:eastAsia="Times New Roman" w:hAnsi="Times New Roman" w:cs="Times New Roman"/>
          <w:b/>
          <w:sz w:val="28"/>
          <w:szCs w:val="28"/>
        </w:rPr>
      </w:pPr>
      <w:r w:rsidRPr="005B54C9">
        <w:rPr>
          <w:rFonts w:ascii="Times New Roman" w:eastAsia="Times New Roman" w:hAnsi="Times New Roman" w:cs="Times New Roman"/>
          <w:sz w:val="28"/>
          <w:szCs w:val="28"/>
        </w:rPr>
        <w:t>При этом школьная библиотека – особое, уникальное место в современной системе образования. Она не учит ребенка читать, а воспитывает у него и формирует тягу к книге. От того, как успешно эта задача будет решена, зависит наше будущее. Какой должна быть библиотека, какие пути и методы необходимо использовать, каким должен быть библиотекарь, чтобы правильно построить диалог с юным читателем?</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Главные задачи современной школы определяются как – раскрытие способностей каждого ученика, воспитание порядочного человека и человека – патриота, личности, готовой к жизни в высокотехнологичном, конкурентном мире.  Национальная образовательная инициатива направлена на развитие комфортной и инновационной школьной среды, где важное место должна занять школьная библиотека</w:t>
      </w:r>
      <w:r w:rsidRPr="005B54C9">
        <w:rPr>
          <w:rFonts w:ascii="Times New Roman" w:eastAsia="Times New Roman" w:hAnsi="Times New Roman" w:cs="Times New Roman"/>
          <w:i/>
          <w:sz w:val="28"/>
          <w:szCs w:val="28"/>
        </w:rPr>
        <w:t>.</w:t>
      </w:r>
      <w:r w:rsidRPr="005B54C9">
        <w:rPr>
          <w:rFonts w:ascii="Times New Roman" w:eastAsia="Times New Roman" w:hAnsi="Times New Roman" w:cs="Times New Roman"/>
          <w:sz w:val="28"/>
          <w:szCs w:val="28"/>
        </w:rPr>
        <w:t xml:space="preserve"> Это позволит встроить систему школьных библиотек в процессы модернизации системы образования, чтобы библиотеки школ начали развиваться с равной скоростью и внутри системы образования и внутри библиотечной отрасли.  Время подтверждает низкую эффективность процессов модернизации в образовании без учёта библиотек, способных поддерживать педагогические инновации. На сегодняшнем этапе модернизации образования мы можем догнать время и реально обеспечить лозунг</w:t>
      </w:r>
      <w:r w:rsidRPr="005B54C9">
        <w:rPr>
          <w:rFonts w:ascii="Times New Roman" w:eastAsia="Times New Roman" w:hAnsi="Times New Roman" w:cs="Times New Roman"/>
          <w:b/>
          <w:sz w:val="28"/>
          <w:szCs w:val="28"/>
        </w:rPr>
        <w:t xml:space="preserve">: </w:t>
      </w:r>
      <w:r w:rsidRPr="005B54C9">
        <w:rPr>
          <w:rFonts w:ascii="Times New Roman" w:eastAsia="Times New Roman" w:hAnsi="Times New Roman" w:cs="Times New Roman"/>
          <w:sz w:val="28"/>
          <w:szCs w:val="28"/>
        </w:rPr>
        <w:t xml:space="preserve">новым моделям образования должны соответствовать новые модели школьных библиотек, которые сами могут быть катализаторами создания моделей образования.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Ведь задача библиотекаря, помочь в развитии  именно творческого потенциала учащихся, оказывать содействие развитию инновационного потенциала педагогов. Мы всегда говорим, что строительство жизни – это творчество, а не подражание</w:t>
      </w:r>
      <w:r w:rsidRPr="005B54C9">
        <w:rPr>
          <w:rFonts w:ascii="Times New Roman" w:eastAsia="Times New Roman" w:hAnsi="Times New Roman" w:cs="Times New Roman"/>
          <w:b/>
          <w:sz w:val="28"/>
          <w:szCs w:val="28"/>
        </w:rPr>
        <w:t>.</w:t>
      </w:r>
      <w:r w:rsidRPr="005B54C9">
        <w:rPr>
          <w:rFonts w:ascii="Times New Roman" w:eastAsia="Times New Roman" w:hAnsi="Times New Roman" w:cs="Times New Roman"/>
          <w:sz w:val="28"/>
          <w:szCs w:val="28"/>
        </w:rPr>
        <w:t xml:space="preserve"> Креатив, о котором так много сегодня говорят, - это именно умения и способности видеть и создавать новое из старых элементов. Поэтому, через инструмент, которым владеют библиотекари, мы можем развивать креативное творческое мышление и педагогов и учащихся. </w:t>
      </w:r>
    </w:p>
    <w:p w:rsidR="005B54C9" w:rsidRPr="005B54C9" w:rsidRDefault="005B54C9" w:rsidP="005B54C9">
      <w:pPr>
        <w:spacing w:after="0" w:line="240" w:lineRule="auto"/>
        <w:jc w:val="both"/>
        <w:rPr>
          <w:rFonts w:ascii="Times New Roman" w:eastAsia="Times New Roman" w:hAnsi="Times New Roman" w:cs="Times New Roman"/>
          <w:b/>
          <w:sz w:val="28"/>
          <w:szCs w:val="28"/>
        </w:rPr>
      </w:pPr>
      <w:r w:rsidRPr="005B54C9">
        <w:rPr>
          <w:rFonts w:ascii="Times New Roman" w:eastAsia="Times New Roman" w:hAnsi="Times New Roman" w:cs="Times New Roman"/>
          <w:sz w:val="28"/>
          <w:szCs w:val="28"/>
        </w:rPr>
        <w:t xml:space="preserve">Инновационные подходы к реализации поставленных задач  требуют наличия у библиотечных специалистов знаний, умений и навыков, способствующих организации, управлению и осуществлению деятельности. Когда инновация осознана, она становится нововведением </w:t>
      </w:r>
      <w:r w:rsidRPr="005B54C9">
        <w:rPr>
          <w:rFonts w:ascii="Times New Roman" w:eastAsia="Times New Roman" w:hAnsi="Times New Roman" w:cs="Times New Roman"/>
          <w:sz w:val="28"/>
          <w:szCs w:val="28"/>
        </w:rPr>
        <w:sym w:font="Symbol" w:char="F02D"/>
      </w:r>
      <w:r w:rsidRPr="005B54C9">
        <w:rPr>
          <w:rFonts w:ascii="Times New Roman" w:eastAsia="Times New Roman" w:hAnsi="Times New Roman" w:cs="Times New Roman"/>
          <w:sz w:val="28"/>
          <w:szCs w:val="28"/>
        </w:rPr>
        <w:t xml:space="preserve"> общим достоянием. Истинность инноваций заключается в их позитивном влиянии на качество обслуживания пользователей. Библиотекарю приходится постоянно оглядываться на прошлый опыт, соотносить свою деятельность с существующей практикой.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С принятием нового закона «Об образовании в РФ»  работа школьной библиотеки рассматривается как педагогическая, следовательно, работающим в библиотеке специалистам придется её заново осмысливать, обдумывать, проектировать, намечать педагогические цели, осваивать современные педагогические технологии и проецировать их на библиотечную деятельность. Модернизация, инновационные подходы в работе, трансформация процессов образования…  Вокруг этого выстраивается повседневная работа школьного библиотекаря.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Главный фактор – та атмосфера, которая царит в библиотеке. В школьной библиотеке, в своем «доме», я стараюсь создать домашний уют,  </w:t>
      </w:r>
      <w:r w:rsidRPr="005B54C9">
        <w:rPr>
          <w:rFonts w:ascii="Times New Roman" w:eastAsia="Times New Roman" w:hAnsi="Times New Roman" w:cs="Times New Roman"/>
          <w:sz w:val="28"/>
          <w:szCs w:val="28"/>
        </w:rPr>
        <w:lastRenderedPageBreak/>
        <w:t>комфорт,отсутствие напряжённости и доверительную обстановку, которая так  влияет на психологию наших детей. В библиотеке ребенок должен самоутвердиться, занять активную позицию полноправного читателя. Любой ученик, озорник, двоечник, придя в библиотеку, может принять активное участие во всех мероприятиях проводимые в библиотеке. Специфика библиотеки такова, что работа в ней ведется со всеми возрастными категориями учащихся. И в каждой возрастной группе я выделяю два основных направления: первое – в помощь учебному процессу; второе – приобщение к чтению, когда деятельность библиотеки выходит за рамки школьной программы.</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Компьютерная техника давно уже нашла применение в школах в преподавании самых различных предметов, превратившись из объекта изучения в полноценный инструмент учебной деятельности. Особенно востребованными в образовательных целях оказались  мультимедийные возможности компьютеров,  пришедшие на смену традиционным техническим средствам обучения.  В своей работе я используювозможности мультимедийной техники для продвижения книги и повышения интереса к чтению.  А новые информационные технологии позволяют найти новые подходы к проблеме развития интереса и любви к чтению. На своих мероприятиях  стараюсь использовать  возможности мультимедиа. При этом использую различные формы: Литературно- музыкальные вечера, медиа-лекции, презентации книг, творческие вечера сопровождаются мультимедийным показом, видео-просмотром, электронной демонстрацией фрагментов книг, иллюстраций, и т.д. Применяю такие формы как слайд – журналы,  конкурсы,  презентации-обсуждения, пресс – встречи, литературные слайд – галереи.  Любое мероприятие с использованием компьютера,   библиотечный урок, конкурс, викторина или книжная выставка  – современно, интересно и увлекательно. Новые и современные формы воспринимаются с большим интересом и вниманием.</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Последнее время сложилось мнение, что люди перестали читать, потому что компьютер вытесняет книгу, и скоро вытеснит совсем. Мы привычно обвиняем прогресс в снижении интереса к чтению, считая, что этот процесс от нас не зависит, и влиять на него мы не можем [2].  На самом деле электронная культура способна усилить  возможности книжной. Необходимо не противопоставлять, а сочетать книжную культуру и возможности электронной.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Сегодня у книги немало конкурентов: телевидение, видео, кино, компьютер, Интернет. И  библиотекарь сегодня становится проводником не только в мир книг, но и в мир Интернета. С каждым годом всё больше запросов пользователей библиотеки касается использования Интернета и информационных ресурсов, да и сами библиотекари большую часть поиска осуществляют через Интернет-ресурсы. Владея навыками поиска, в сети можно найти практически всё. Но  для того, чтобы грамотно и быстро найти ответ, нужно быть не просто библиотекарем, но ещё и информационным специалистом, который в совершенстве владеет навыками и знаниями поиска информации в сети.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Но книга по-прежнему необходима.  Чтение – это не просто способ получения информации, это уникальный процесс, способный сделать из человека личность, умеющую чувствовать, сопереживать, мыслить. Какие бы технологии ни </w:t>
      </w:r>
      <w:r w:rsidRPr="005B54C9">
        <w:rPr>
          <w:rFonts w:ascii="Times New Roman" w:eastAsia="Times New Roman" w:hAnsi="Times New Roman" w:cs="Times New Roman"/>
          <w:sz w:val="28"/>
          <w:szCs w:val="28"/>
        </w:rPr>
        <w:lastRenderedPageBreak/>
        <w:t xml:space="preserve">появлялись, как бы политические системы ни менялись,  а чтение на любых носителях остаётся необходимым элементом развития мыслящего человека. Поэтому приоритетным направлением  деятельности любой библиотеки,  было и остается сегодня – продвижение и популяризация чтения.  Но появление новых информационных технологий не могло не повлиять на изменение стратегии чтения. Такие понятия как «Интернет», «web-сайт», «e-mail», «локальная сеть» – просто очередной инструмент, который помогает решить проблему продвижения чтения новыми и современными методами. Книги всегда будут востребованы, ведь большинство сведений в Интернете берутся все-таки из книг.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Новый образовательный стандарт требует создания единой информационной среды. Сегодня мультимедийные, информационные и коммуникационные технологии позволяют создавать новые модели открытого обучения, дают возможность наполнить единое информационное образовательное пространство новым содержанием. В нашей школе и раньше в учебных целях использовались видеофильмы по литературе, ОБЖ, иностранным языком, изобразительному искусству и другим предметам. Полученные школой электронных учебников и СД,  ставит перед школой и перед библиотекой дополнительные задачи по формированию фонда как печатными, так и электронными изданиями. Библиотека, как структурное подразделение  уже перестает быть  книгохранилищем, пунктом выдачи книг. Появилась  необходимость  создания медиатеки — основы информационно-образовательного пространства школы. Конечно это  дело не одного года и требует определенные материальные и трудовые затраты всего педагогического коллектива школы, его творческий подход к работе, заинтересованность в поисках новых форм и методов работы с учащимися.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Использование информационных технологий в работе библиотекаря даёт возможность по-новому взглянуть на все библиотечные процессы в целом, менять и совершенствовать библиотечно-информационную работу. При этом классические и привычные формы работы в библиотеке, с фондом и читателями, никто не отменял, поэтому библиотекарю необходимо сочетать в себе традиционные и инновационные формы работы.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 Способности школьного библиотекаря внедрять, использовать, применять инновации в своей работе, оказывают решающее воздействие на результативность деятельности. В своей работе использую элементы технологии развития критического мышления. Это анкетирование, беседы, анализ читательских формуляров; рефлексия: выставки рисунков учащихся, отзывы о прочитанных книгах. При общении с читателем, при выполнении его запросов, уточняю, что нужно и для каких целей. Книжные выставки - вопросы, выставки – викторины также помогают формировать критическое мышление учащихся тем, что разделы с вопросами подталкивают детей к изучению литературы, поиску нужной информации и умению ее использовать.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Наша библиотека одна из первых школьных библиотек города стала использовать в своей деятельности  автоматизированную библиотечно – информационную систему (АБИС).  Это повлекло изменение всех  технологических процессов организации обслуживания, отразилось на комфортности библиотечной среды, </w:t>
      </w:r>
      <w:r w:rsidRPr="005B54C9">
        <w:rPr>
          <w:rFonts w:ascii="Times New Roman" w:eastAsia="Times New Roman" w:hAnsi="Times New Roman" w:cs="Times New Roman"/>
          <w:sz w:val="28"/>
          <w:szCs w:val="28"/>
        </w:rPr>
        <w:lastRenderedPageBreak/>
        <w:t xml:space="preserve">как для пользователя, так и для библиотекаря. Техническое оснащение библиотеки: 4 компьютера, три из них  с подключением кИнтернет, принтер, сканер, видео, мультимедийная установка. Библиотека имеет доступ к образовательным ресурсам в Интернете – это позволяет получать дополнительную информацию для пользователей, накапливать и формировать информацию для использования в учебном и воспитательном процессе.                                  Школьная библиотека должна объединить учителей, школьников, родителей. Влиять на воспитательный, образовательный процессы и являться методическим центром по обеспечению всего учебного процесса. В этом заключается  инновационный характер библиотеки.                                                                                                                                       Школьная библиотека нового типа должна разумно соединить лучшие традиции библиотечного дела и информационно – коммуникационные технологии. Современный школьный библиотекарь должен сделать свою библиотеку центром школы и местного сообщества, создать в своей библиотеке доброжелательную атмосферу известности и успешности; раскрыть пути привлечения в свою библиотеку новые ресурсы и новых </w:t>
      </w:r>
      <w:r w:rsidR="00672FF7">
        <w:rPr>
          <w:rFonts w:ascii="Times New Roman" w:eastAsia="Times New Roman" w:hAnsi="Times New Roman" w:cs="Times New Roman"/>
          <w:sz w:val="28"/>
          <w:szCs w:val="28"/>
        </w:rPr>
        <w:t>читателей.</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Литература </w:t>
      </w:r>
    </w:p>
    <w:p w:rsid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1. Гендина Н. Дидактические основы формирования информационной культуры // Шк. библиотека. – 208. - </w:t>
      </w:r>
      <w:r>
        <w:rPr>
          <w:rFonts w:ascii="Times New Roman" w:eastAsia="Times New Roman" w:hAnsi="Times New Roman" w:cs="Times New Roman"/>
          <w:sz w:val="28"/>
          <w:szCs w:val="28"/>
        </w:rPr>
        <w:t>1. – С. 24 – 28</w:t>
      </w:r>
    </w:p>
    <w:p w:rsid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2. Круг Н. Формирование информационной культуры школьников как неотъемлемая составная часть учебной деятельности // Шк. библиотека. – 2010. - № 8. – С. 16 – 25.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3. Гусева Е.Н. Библиотечная инноватика: концептуальные и экономические основы // Школьная библиотека: сегодня и завтра. – 2013. - № 4. – С.4 – 9.</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 xml:space="preserve">3. Баханская Е. Все о вашей библиотеке // библиотека в школе: Газета Издательского дома «Первое сентября». – 2007.- № 20 (104),– С. 42 – 44. </w:t>
      </w:r>
    </w:p>
    <w:p w:rsidR="005B54C9" w:rsidRPr="005B54C9" w:rsidRDefault="005B54C9" w:rsidP="005B54C9">
      <w:pPr>
        <w:spacing w:after="0" w:line="240" w:lineRule="auto"/>
        <w:jc w:val="both"/>
        <w:rPr>
          <w:rFonts w:ascii="Times New Roman" w:eastAsia="Times New Roman" w:hAnsi="Times New Roman" w:cs="Times New Roman"/>
          <w:sz w:val="28"/>
          <w:szCs w:val="28"/>
        </w:rPr>
      </w:pPr>
      <w:r w:rsidRPr="005B54C9">
        <w:rPr>
          <w:rFonts w:ascii="Times New Roman" w:eastAsia="Times New Roman" w:hAnsi="Times New Roman" w:cs="Times New Roman"/>
          <w:sz w:val="28"/>
          <w:szCs w:val="28"/>
        </w:rPr>
        <w:t>4. Иванова Е. Трудно сделать только первый шаг: Автоматизация школьных библиотек // Библиотека в школе: Прил. к газ. «Первое сентября». – 2007. - № 12 (36). – С. 2 – 3.</w:t>
      </w:r>
    </w:p>
    <w:p w:rsidR="005B54C9" w:rsidRPr="005B54C9" w:rsidRDefault="005B54C9" w:rsidP="005B54C9">
      <w:pPr>
        <w:spacing w:after="0" w:line="240" w:lineRule="auto"/>
        <w:jc w:val="both"/>
        <w:rPr>
          <w:rFonts w:ascii="Times New Roman" w:eastAsia="Times New Roman" w:hAnsi="Times New Roman" w:cs="Times New Roman"/>
          <w:sz w:val="28"/>
          <w:szCs w:val="28"/>
        </w:rPr>
      </w:pPr>
    </w:p>
    <w:p w:rsidR="0073287D" w:rsidRPr="0073287D" w:rsidRDefault="0073287D" w:rsidP="0073287D">
      <w:pPr>
        <w:spacing w:after="0" w:line="240" w:lineRule="auto"/>
        <w:jc w:val="both"/>
        <w:rPr>
          <w:rFonts w:ascii="Times New Roman" w:eastAsia="Times New Roman" w:hAnsi="Times New Roman" w:cs="Times New Roman"/>
          <w:sz w:val="28"/>
          <w:szCs w:val="28"/>
        </w:rPr>
      </w:pPr>
    </w:p>
    <w:p w:rsidR="00990A3C" w:rsidRPr="00990A3C" w:rsidRDefault="00990A3C" w:rsidP="00990A3C">
      <w:pPr>
        <w:spacing w:after="0" w:line="240" w:lineRule="auto"/>
        <w:jc w:val="center"/>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Почему дети не любят трудиться</w:t>
      </w:r>
    </w:p>
    <w:p w:rsidR="00990A3C" w:rsidRPr="00990A3C" w:rsidRDefault="00990A3C" w:rsidP="00990A3C">
      <w:pPr>
        <w:spacing w:after="0" w:line="240" w:lineRule="auto"/>
        <w:jc w:val="center"/>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(проблемы трудового воспитания)</w:t>
      </w:r>
    </w:p>
    <w:p w:rsidR="00990A3C" w:rsidRPr="00990A3C" w:rsidRDefault="00990A3C" w:rsidP="00672FF7">
      <w:pPr>
        <w:spacing w:after="0" w:line="240" w:lineRule="auto"/>
        <w:rPr>
          <w:rFonts w:ascii="Times New Roman" w:eastAsia="Times New Roman" w:hAnsi="Times New Roman" w:cs="Times New Roman"/>
          <w:sz w:val="28"/>
          <w:szCs w:val="28"/>
        </w:rPr>
      </w:pPr>
    </w:p>
    <w:p w:rsidR="00990A3C" w:rsidRPr="00990A3C" w:rsidRDefault="00990A3C" w:rsidP="00990A3C">
      <w:pPr>
        <w:spacing w:after="0" w:line="240" w:lineRule="auto"/>
        <w:jc w:val="center"/>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Е.В. Павлова</w:t>
      </w:r>
    </w:p>
    <w:p w:rsidR="00672FF7" w:rsidRDefault="00990A3C" w:rsidP="00672FF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МБОУ«СОШ</w:t>
      </w:r>
      <w:r w:rsidRPr="00990A3C">
        <w:rPr>
          <w:rFonts w:ascii="Times New Roman" w:eastAsia="Times New Roman" w:hAnsi="Times New Roman" w:cs="Times New Roman"/>
          <w:b/>
          <w:bCs/>
          <w:sz w:val="28"/>
          <w:szCs w:val="28"/>
        </w:rPr>
        <w:t xml:space="preserve">№10» , </w:t>
      </w:r>
      <w:r>
        <w:rPr>
          <w:rFonts w:ascii="Times New Roman" w:eastAsia="Times New Roman" w:hAnsi="Times New Roman" w:cs="Times New Roman"/>
          <w:b/>
          <w:bCs/>
          <w:sz w:val="28"/>
          <w:szCs w:val="28"/>
        </w:rPr>
        <w:t xml:space="preserve">в </w:t>
      </w:r>
      <w:r w:rsidR="00672FF7">
        <w:rPr>
          <w:rFonts w:ascii="Times New Roman" w:eastAsia="Times New Roman" w:hAnsi="Times New Roman" w:cs="Times New Roman"/>
          <w:b/>
          <w:bCs/>
          <w:sz w:val="28"/>
          <w:szCs w:val="28"/>
        </w:rPr>
        <w:t>г. Когалыме</w:t>
      </w:r>
    </w:p>
    <w:p w:rsidR="00672FF7" w:rsidRPr="00672FF7" w:rsidRDefault="00672FF7" w:rsidP="00672FF7">
      <w:pPr>
        <w:spacing w:after="0" w:line="240" w:lineRule="auto"/>
        <w:jc w:val="center"/>
        <w:rPr>
          <w:rFonts w:ascii="Times New Roman" w:eastAsia="Times New Roman" w:hAnsi="Times New Roman" w:cs="Times New Roman"/>
          <w:b/>
          <w:bCs/>
          <w:sz w:val="28"/>
          <w:szCs w:val="28"/>
        </w:rPr>
      </w:pP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 xml:space="preserve">          В последнее время мы часто слышим жалобы родителей и педагогов о том, что многие дети не умеют и не хотят трудиться. Особенно это проявляется в городских семьях. Подрастающее поколение обвиняют в инфантильности, неприспособленности, лени; обвиняют в том, что современная молодежь стремится ко всему готовому, не прилагая усилий, а главное - не умеет ценить чужой труд. В этом, на наш взгляд,  и заключается </w:t>
      </w:r>
      <w:r w:rsidRPr="00990A3C">
        <w:rPr>
          <w:rFonts w:ascii="Times New Roman" w:eastAsia="Times New Roman" w:hAnsi="Times New Roman" w:cs="Times New Roman"/>
          <w:b/>
          <w:sz w:val="28"/>
          <w:szCs w:val="28"/>
        </w:rPr>
        <w:t xml:space="preserve">проблема </w:t>
      </w:r>
      <w:r w:rsidRPr="00990A3C">
        <w:rPr>
          <w:rFonts w:ascii="Times New Roman" w:eastAsia="Times New Roman" w:hAnsi="Times New Roman" w:cs="Times New Roman"/>
          <w:sz w:val="28"/>
          <w:szCs w:val="28"/>
        </w:rPr>
        <w:t xml:space="preserve">действительности.  </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 xml:space="preserve">           Почему же дети не любят и не хотят трудиться? Кто в этом виноват? Как будут проявлять себя в будущей профессии подростки, если им не привита с </w:t>
      </w:r>
      <w:r w:rsidRPr="00990A3C">
        <w:rPr>
          <w:rFonts w:ascii="Times New Roman" w:eastAsia="Times New Roman" w:hAnsi="Times New Roman" w:cs="Times New Roman"/>
          <w:sz w:val="28"/>
          <w:szCs w:val="28"/>
        </w:rPr>
        <w:lastRenderedPageBreak/>
        <w:t>детства любовь к труду?  Именно эти вопросы стали основой нашего исследования. Выбор темы не случаен, он обусловлен тем, что проблема трудового воспитания сегодня широко обсуждаема, так как в современной школе не стоит вопрос трудового воспитания как раньше. На наш взгляд</w:t>
      </w:r>
      <w:r w:rsidRPr="00990A3C">
        <w:rPr>
          <w:rFonts w:ascii="Times New Roman" w:eastAsia="Times New Roman" w:hAnsi="Times New Roman" w:cs="Times New Roman"/>
          <w:b/>
          <w:sz w:val="28"/>
          <w:szCs w:val="28"/>
        </w:rPr>
        <w:t xml:space="preserve">, актуальность </w:t>
      </w:r>
      <w:r w:rsidRPr="00990A3C">
        <w:rPr>
          <w:rFonts w:ascii="Times New Roman" w:eastAsia="Times New Roman" w:hAnsi="Times New Roman" w:cs="Times New Roman"/>
          <w:sz w:val="28"/>
          <w:szCs w:val="28"/>
        </w:rPr>
        <w:t xml:space="preserve">данной темы неоспорима, так как нравственная ценность труда в нашем обществе недооценивается, особенно молодым поколением. </w:t>
      </w:r>
      <w:r w:rsidRPr="00990A3C">
        <w:rPr>
          <w:rFonts w:ascii="Times New Roman" w:eastAsia="Times New Roman" w:hAnsi="Times New Roman" w:cs="Times New Roman"/>
          <w:b/>
          <w:sz w:val="28"/>
          <w:szCs w:val="28"/>
        </w:rPr>
        <w:t>Цель</w:t>
      </w:r>
      <w:r w:rsidRPr="00990A3C">
        <w:rPr>
          <w:rFonts w:ascii="Times New Roman" w:eastAsia="Times New Roman" w:hAnsi="Times New Roman" w:cs="Times New Roman"/>
          <w:sz w:val="28"/>
          <w:szCs w:val="28"/>
        </w:rPr>
        <w:t xml:space="preserve">  исследования – привлечение внимания общественности к данному вопросу.</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 xml:space="preserve">Задачи:  </w:t>
      </w:r>
    </w:p>
    <w:p w:rsidR="00990A3C" w:rsidRPr="00990A3C" w:rsidRDefault="00990A3C" w:rsidP="00C72EEA">
      <w:pPr>
        <w:numPr>
          <w:ilvl w:val="0"/>
          <w:numId w:val="81"/>
        </w:numPr>
        <w:spacing w:after="0" w:line="240" w:lineRule="auto"/>
        <w:jc w:val="both"/>
        <w:rPr>
          <w:rFonts w:ascii="Times New Roman" w:eastAsia="Times New Roman" w:hAnsi="Times New Roman" w:cs="Times New Roman"/>
          <w:b/>
          <w:bCs/>
          <w:i/>
          <w:iCs/>
          <w:sz w:val="28"/>
          <w:szCs w:val="28"/>
        </w:rPr>
      </w:pPr>
      <w:r w:rsidRPr="00990A3C">
        <w:rPr>
          <w:rFonts w:ascii="Times New Roman" w:eastAsia="Times New Roman" w:hAnsi="Times New Roman" w:cs="Times New Roman"/>
          <w:b/>
          <w:bCs/>
          <w:i/>
          <w:iCs/>
          <w:sz w:val="28"/>
          <w:szCs w:val="28"/>
        </w:rPr>
        <w:t>Определить смысл и значение трудового воспитания в семье и в школе.</w:t>
      </w:r>
    </w:p>
    <w:p w:rsidR="00990A3C" w:rsidRPr="00990A3C" w:rsidRDefault="00990A3C" w:rsidP="00C72EEA">
      <w:pPr>
        <w:numPr>
          <w:ilvl w:val="0"/>
          <w:numId w:val="81"/>
        </w:numPr>
        <w:spacing w:after="0" w:line="240" w:lineRule="auto"/>
        <w:jc w:val="both"/>
        <w:rPr>
          <w:rFonts w:ascii="Times New Roman" w:eastAsia="Times New Roman" w:hAnsi="Times New Roman" w:cs="Times New Roman"/>
          <w:b/>
          <w:bCs/>
          <w:i/>
          <w:iCs/>
          <w:sz w:val="28"/>
          <w:szCs w:val="28"/>
        </w:rPr>
      </w:pPr>
      <w:r w:rsidRPr="00990A3C">
        <w:rPr>
          <w:rFonts w:ascii="Times New Roman" w:eastAsia="Times New Roman" w:hAnsi="Times New Roman" w:cs="Times New Roman"/>
          <w:b/>
          <w:bCs/>
          <w:i/>
          <w:iCs/>
          <w:sz w:val="28"/>
          <w:szCs w:val="28"/>
        </w:rPr>
        <w:t>Выявить причины, по которым дети не любят трудиться.</w:t>
      </w:r>
    </w:p>
    <w:p w:rsidR="00990A3C" w:rsidRPr="00990A3C" w:rsidRDefault="00990A3C" w:rsidP="00C72EEA">
      <w:pPr>
        <w:numPr>
          <w:ilvl w:val="0"/>
          <w:numId w:val="81"/>
        </w:num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b/>
          <w:bCs/>
          <w:i/>
          <w:iCs/>
          <w:sz w:val="28"/>
          <w:szCs w:val="28"/>
        </w:rPr>
        <w:t>Предложить пути  решения данной проблемы.</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b/>
          <w:sz w:val="28"/>
          <w:szCs w:val="28"/>
        </w:rPr>
        <w:t xml:space="preserve"> Новизна</w:t>
      </w:r>
      <w:r w:rsidRPr="00990A3C">
        <w:rPr>
          <w:rFonts w:ascii="Times New Roman" w:eastAsia="Times New Roman" w:hAnsi="Times New Roman" w:cs="Times New Roman"/>
          <w:sz w:val="28"/>
          <w:szCs w:val="28"/>
        </w:rPr>
        <w:t xml:space="preserve">  работы состоит в том, что мы сделали попытку изучить данную проблему в  школьной среде и предложили пути её решения. В исследовании мы делали </w:t>
      </w:r>
      <w:r w:rsidRPr="00990A3C">
        <w:rPr>
          <w:rFonts w:ascii="Times New Roman" w:eastAsia="Times New Roman" w:hAnsi="Times New Roman" w:cs="Times New Roman"/>
          <w:b/>
          <w:sz w:val="28"/>
          <w:szCs w:val="28"/>
        </w:rPr>
        <w:t>акцент</w:t>
      </w:r>
      <w:r w:rsidRPr="00990A3C">
        <w:rPr>
          <w:rFonts w:ascii="Times New Roman" w:eastAsia="Times New Roman" w:hAnsi="Times New Roman" w:cs="Times New Roman"/>
          <w:sz w:val="28"/>
          <w:szCs w:val="28"/>
        </w:rPr>
        <w:t xml:space="preserve"> на проблемы, связанные с формированием навыков </w:t>
      </w:r>
      <w:r w:rsidRPr="00990A3C">
        <w:rPr>
          <w:rFonts w:ascii="Times New Roman" w:eastAsia="Times New Roman" w:hAnsi="Times New Roman" w:cs="Times New Roman"/>
          <w:b/>
          <w:i/>
          <w:sz w:val="28"/>
          <w:szCs w:val="28"/>
        </w:rPr>
        <w:t>физического</w:t>
      </w:r>
      <w:r w:rsidRPr="00990A3C">
        <w:rPr>
          <w:rFonts w:ascii="Times New Roman" w:eastAsia="Times New Roman" w:hAnsi="Times New Roman" w:cs="Times New Roman"/>
          <w:sz w:val="28"/>
          <w:szCs w:val="28"/>
        </w:rPr>
        <w:t xml:space="preserve"> труда, т.к. умственным так или иначе занимаются все дети. Основу г</w:t>
      </w:r>
      <w:r w:rsidRPr="00990A3C">
        <w:rPr>
          <w:rFonts w:ascii="Times New Roman" w:eastAsia="Times New Roman" w:hAnsi="Times New Roman" w:cs="Times New Roman"/>
          <w:b/>
          <w:sz w:val="28"/>
          <w:szCs w:val="28"/>
        </w:rPr>
        <w:t xml:space="preserve">ипотезы исследования </w:t>
      </w:r>
      <w:r w:rsidRPr="00990A3C">
        <w:rPr>
          <w:rFonts w:ascii="Times New Roman" w:eastAsia="Times New Roman" w:hAnsi="Times New Roman" w:cs="Times New Roman"/>
          <w:sz w:val="28"/>
          <w:szCs w:val="28"/>
        </w:rPr>
        <w:t>составили предположения о том, что данная проблема будет успешно решаться при условии взаимодействия семьи и школы.</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 xml:space="preserve">             </w:t>
      </w:r>
      <w:r w:rsidRPr="00990A3C">
        <w:rPr>
          <w:rFonts w:ascii="Times New Roman" w:eastAsia="Times New Roman" w:hAnsi="Times New Roman" w:cs="Times New Roman"/>
          <w:bCs/>
          <w:iCs/>
          <w:sz w:val="28"/>
          <w:szCs w:val="28"/>
        </w:rPr>
        <w:t xml:space="preserve">В </w:t>
      </w:r>
      <w:r w:rsidRPr="00990A3C">
        <w:rPr>
          <w:rFonts w:ascii="Times New Roman" w:eastAsia="Times New Roman" w:hAnsi="Times New Roman" w:cs="Times New Roman"/>
          <w:b/>
          <w:bCs/>
          <w:iCs/>
          <w:sz w:val="28"/>
          <w:szCs w:val="28"/>
        </w:rPr>
        <w:t xml:space="preserve">первой части работы </w:t>
      </w:r>
      <w:r w:rsidRPr="00990A3C">
        <w:rPr>
          <w:rFonts w:ascii="Times New Roman" w:eastAsia="Times New Roman" w:hAnsi="Times New Roman" w:cs="Times New Roman"/>
          <w:bCs/>
          <w:iCs/>
          <w:sz w:val="28"/>
          <w:szCs w:val="28"/>
        </w:rPr>
        <w:t xml:space="preserve"> нами рассматривается история и особенности </w:t>
      </w:r>
      <w:r w:rsidRPr="00990A3C">
        <w:rPr>
          <w:rFonts w:ascii="Times New Roman" w:eastAsia="Times New Roman" w:hAnsi="Times New Roman" w:cs="Times New Roman"/>
          <w:sz w:val="28"/>
          <w:szCs w:val="28"/>
        </w:rPr>
        <w:t xml:space="preserve">трудового воспитания в семье и школе. Во </w:t>
      </w:r>
      <w:r w:rsidRPr="00990A3C">
        <w:rPr>
          <w:rFonts w:ascii="Times New Roman" w:eastAsia="Times New Roman" w:hAnsi="Times New Roman" w:cs="Times New Roman"/>
          <w:b/>
          <w:sz w:val="28"/>
          <w:szCs w:val="28"/>
        </w:rPr>
        <w:t xml:space="preserve">второй - </w:t>
      </w:r>
      <w:r w:rsidRPr="00990A3C">
        <w:rPr>
          <w:rFonts w:ascii="Times New Roman" w:eastAsia="Times New Roman" w:hAnsi="Times New Roman" w:cs="Times New Roman"/>
          <w:sz w:val="28"/>
          <w:szCs w:val="28"/>
        </w:rPr>
        <w:t xml:space="preserve"> представлены результаты анкетирования о месте труда в жизни современных   подростков и пути решения данной проблемы.</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sz w:val="28"/>
          <w:szCs w:val="28"/>
        </w:rPr>
        <w:t xml:space="preserve">           С давних времен трудовому воспитанию в семьях всех сословий уделялось много внимания. Так, интересен тот факт, что значение труда в воспитании детей понимали и представители высших сословий. Традиции такого воспитания, например, наследников престола, были заложены еще в 18 веке и входили в распорядок дня царских детей.</w:t>
      </w:r>
      <w:r w:rsidRPr="00990A3C">
        <w:rPr>
          <w:rFonts w:ascii="Times New Roman" w:eastAsia="Times New Roman" w:hAnsi="Times New Roman" w:cs="Times New Roman"/>
          <w:b/>
          <w:sz w:val="28"/>
          <w:szCs w:val="28"/>
        </w:rPr>
        <w:t xml:space="preserve"> </w:t>
      </w:r>
      <w:r w:rsidRPr="00990A3C">
        <w:rPr>
          <w:rFonts w:ascii="Times New Roman" w:eastAsia="Times New Roman" w:hAnsi="Times New Roman" w:cs="Times New Roman"/>
          <w:sz w:val="28"/>
          <w:szCs w:val="28"/>
        </w:rPr>
        <w:t xml:space="preserve">В советский  период воспитание трудолюбия было основой всей воспитательной работы. Особое внимание стоит обратить на то, какое значение труду  придаёт церковь. «Пустомыслие порождает празднословие, а хулиганами становятся от безделия», - считает протоиерей В. Кречетов. </w:t>
      </w:r>
      <w:r w:rsidRPr="00990A3C">
        <w:rPr>
          <w:rFonts w:ascii="Times New Roman" w:eastAsia="Times New Roman" w:hAnsi="Times New Roman" w:cs="Times New Roman"/>
          <w:b/>
          <w:sz w:val="28"/>
          <w:szCs w:val="28"/>
        </w:rPr>
        <w:t>Примечательно,</w:t>
      </w:r>
      <w:r w:rsidRPr="00990A3C">
        <w:rPr>
          <w:rFonts w:ascii="Times New Roman" w:eastAsia="Times New Roman" w:hAnsi="Times New Roman" w:cs="Times New Roman"/>
          <w:sz w:val="28"/>
          <w:szCs w:val="28"/>
        </w:rPr>
        <w:t xml:space="preserve"> что все мировые религии порицают праздность и призывают честно трудиться. Сегодня, когда трудовому воспитанию уделяется очень мало внимания, как в школе, так и в семье, на наш взгляд, актуальны слова   К. Д. Ушинского: </w:t>
      </w:r>
      <w:r w:rsidRPr="00990A3C">
        <w:rPr>
          <w:rFonts w:ascii="Times New Roman" w:eastAsia="Times New Roman" w:hAnsi="Times New Roman" w:cs="Times New Roman"/>
          <w:b/>
          <w:sz w:val="28"/>
          <w:szCs w:val="28"/>
        </w:rPr>
        <w:t>"Самое воспитание, если оно желает счастья человеку, должно воспитывать его не для счастья, а приготовить его к труду жизни".</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 xml:space="preserve">            Бесспорно, трудовое воспитание имеет большое значение в жизни человека, поскольку, по мнению А.С. Макаренко,</w:t>
      </w:r>
      <w:r w:rsidRPr="00990A3C">
        <w:rPr>
          <w:rFonts w:ascii="Times New Roman" w:eastAsia="Times New Roman" w:hAnsi="Times New Roman" w:cs="Times New Roman"/>
          <w:sz w:val="28"/>
          <w:szCs w:val="28"/>
        </w:rPr>
        <w:t xml:space="preserve"> готовит будущего гражданина, в</w:t>
      </w:r>
      <w:r w:rsidRPr="00990A3C">
        <w:rPr>
          <w:rFonts w:ascii="Times New Roman" w:eastAsia="Times New Roman" w:hAnsi="Times New Roman" w:cs="Times New Roman"/>
          <w:bCs/>
          <w:iCs/>
          <w:sz w:val="28"/>
          <w:szCs w:val="28"/>
        </w:rPr>
        <w:t>оспитывает   правильное  отношение к   другим людям, развивает психические и   духовные качества человека.</w:t>
      </w:r>
      <w:r w:rsidRPr="00990A3C">
        <w:rPr>
          <w:rFonts w:ascii="Times New Roman" w:eastAsia="Times New Roman" w:hAnsi="Times New Roman" w:cs="Times New Roman"/>
          <w:b/>
          <w:sz w:val="28"/>
          <w:szCs w:val="28"/>
        </w:rPr>
        <w:t xml:space="preserve">  Подводя итог,</w:t>
      </w:r>
      <w:r w:rsidRPr="00990A3C">
        <w:rPr>
          <w:rFonts w:ascii="Times New Roman" w:eastAsia="Times New Roman" w:hAnsi="Times New Roman" w:cs="Times New Roman"/>
          <w:sz w:val="28"/>
          <w:szCs w:val="28"/>
        </w:rPr>
        <w:t xml:space="preserve"> можно сказать, что трудовое воспитание играет первостепенную роль в формировании личности человека. Но как случилось, что в наше время в семьях дети не любят домашний труд? Основными причинами, на наш взгляд, является то, что родители  освобождают детей от трудовой нагрузки, формируют  негативное отношение к труду.</w:t>
      </w:r>
      <w:r w:rsidRPr="00990A3C">
        <w:rPr>
          <w:rFonts w:ascii="Times New Roman" w:eastAsia="Times New Roman" w:hAnsi="Times New Roman" w:cs="Times New Roman"/>
          <w:b/>
          <w:sz w:val="28"/>
          <w:szCs w:val="28"/>
        </w:rPr>
        <w:t xml:space="preserve">  Мы  сделали предположение о том, </w:t>
      </w:r>
      <w:r w:rsidRPr="00990A3C">
        <w:rPr>
          <w:rFonts w:ascii="Times New Roman" w:eastAsia="Times New Roman" w:hAnsi="Times New Roman" w:cs="Times New Roman"/>
          <w:sz w:val="28"/>
          <w:szCs w:val="28"/>
        </w:rPr>
        <w:t xml:space="preserve">что если взрослеющие дети не любят труд, то это значит, что родители недооценивают значение физического труда в воспитании детей. Чтобы разрешить данную проблему,  необходимо </w:t>
      </w:r>
      <w:r w:rsidRPr="00990A3C">
        <w:rPr>
          <w:rFonts w:ascii="Times New Roman" w:eastAsia="Times New Roman" w:hAnsi="Times New Roman" w:cs="Times New Roman"/>
          <w:b/>
          <w:sz w:val="28"/>
          <w:szCs w:val="28"/>
        </w:rPr>
        <w:lastRenderedPageBreak/>
        <w:t xml:space="preserve">взаимодействие </w:t>
      </w:r>
      <w:r w:rsidRPr="00990A3C">
        <w:rPr>
          <w:rFonts w:ascii="Times New Roman" w:eastAsia="Times New Roman" w:hAnsi="Times New Roman" w:cs="Times New Roman"/>
          <w:sz w:val="28"/>
          <w:szCs w:val="28"/>
        </w:rPr>
        <w:t>семьи и школы. Что мы имеем сегодня? Если ещё несколько лет назад в воспитательных программах школы было трудовое воспитание и общественно-полезный труд, то сегодня этого нет. На сегодняшний день использование детского труда регулируется </w:t>
      </w:r>
      <w:r w:rsidRPr="00990A3C">
        <w:rPr>
          <w:rFonts w:ascii="Times New Roman" w:eastAsia="Times New Roman" w:hAnsi="Times New Roman" w:cs="Times New Roman"/>
          <w:b/>
          <w:bCs/>
          <w:sz w:val="28"/>
          <w:szCs w:val="28"/>
        </w:rPr>
        <w:t xml:space="preserve"> Конституцией, </w:t>
      </w:r>
      <w:r w:rsidRPr="00990A3C">
        <w:rPr>
          <w:rFonts w:ascii="Times New Roman" w:eastAsia="Times New Roman" w:hAnsi="Times New Roman" w:cs="Times New Roman"/>
          <w:b/>
          <w:sz w:val="28"/>
          <w:szCs w:val="28"/>
        </w:rPr>
        <w:t>Трудовым кодексом, Законом  «Об Образовании».</w:t>
      </w:r>
      <w:r w:rsidRPr="00990A3C">
        <w:rPr>
          <w:rFonts w:ascii="Times New Roman" w:eastAsia="Times New Roman" w:hAnsi="Times New Roman" w:cs="Times New Roman"/>
          <w:b/>
          <w:i/>
          <w:sz w:val="28"/>
          <w:szCs w:val="28"/>
        </w:rPr>
        <w:t xml:space="preserve"> </w:t>
      </w:r>
      <w:r w:rsidRPr="00990A3C">
        <w:rPr>
          <w:rFonts w:ascii="Times New Roman" w:eastAsia="Times New Roman" w:hAnsi="Times New Roman" w:cs="Times New Roman"/>
          <w:sz w:val="28"/>
          <w:szCs w:val="28"/>
        </w:rPr>
        <w:t xml:space="preserve">Указанные выше законы </w:t>
      </w:r>
      <w:r w:rsidRPr="00990A3C">
        <w:rPr>
          <w:rFonts w:ascii="Times New Roman" w:eastAsia="Times New Roman" w:hAnsi="Times New Roman" w:cs="Times New Roman"/>
          <w:b/>
          <w:i/>
          <w:sz w:val="28"/>
          <w:szCs w:val="28"/>
        </w:rPr>
        <w:t>запрещают</w:t>
      </w:r>
      <w:r w:rsidRPr="00990A3C">
        <w:rPr>
          <w:rFonts w:ascii="Times New Roman" w:eastAsia="Times New Roman" w:hAnsi="Times New Roman" w:cs="Times New Roman"/>
          <w:sz w:val="28"/>
          <w:szCs w:val="28"/>
        </w:rPr>
        <w:t xml:space="preserve"> учителям </w:t>
      </w:r>
      <w:r w:rsidRPr="00990A3C">
        <w:rPr>
          <w:rFonts w:ascii="Times New Roman" w:eastAsia="Times New Roman" w:hAnsi="Times New Roman" w:cs="Times New Roman"/>
          <w:b/>
          <w:i/>
          <w:sz w:val="28"/>
          <w:szCs w:val="28"/>
        </w:rPr>
        <w:t>привлекать школьников к общественно-полезному труду.</w:t>
      </w:r>
      <w:r w:rsidRPr="00990A3C">
        <w:rPr>
          <w:rFonts w:ascii="Times New Roman" w:eastAsia="Times New Roman" w:hAnsi="Times New Roman" w:cs="Times New Roman"/>
          <w:sz w:val="28"/>
          <w:szCs w:val="28"/>
        </w:rPr>
        <w:t xml:space="preserve">  </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sz w:val="28"/>
          <w:szCs w:val="28"/>
        </w:rPr>
        <w:t xml:space="preserve">              Привлечение детей к труду является очень спорным вопросом. Одни считают, что надо привлекать, другие считают, что дети, когда вырастут, ещё наработаются. Что же делать? "Нагружать детей трудовыми обязанностями в школе можно только с письменного согласия учеников  и их родителей", - разъяснил Уполномоченный при Президенте РФ по правам </w:t>
      </w:r>
      <w:r w:rsidRPr="00990A3C">
        <w:rPr>
          <w:rFonts w:ascii="Times New Roman" w:eastAsia="Times New Roman" w:hAnsi="Times New Roman" w:cs="Times New Roman"/>
          <w:b/>
          <w:sz w:val="28"/>
          <w:szCs w:val="28"/>
        </w:rPr>
        <w:t>ребёнка  П. А. Астахов.</w:t>
      </w:r>
      <w:r w:rsidRPr="00990A3C">
        <w:rPr>
          <w:rFonts w:ascii="Times New Roman" w:eastAsia="Times New Roman" w:hAnsi="Times New Roman" w:cs="Times New Roman"/>
          <w:sz w:val="28"/>
          <w:szCs w:val="28"/>
        </w:rPr>
        <w:t xml:space="preserve">  Хочется отметить, что в летний период  в нашем городе в трудовых бригадах   работает 350 подростков в возрасте 14-18 лет. Работа в бригадах предполагает заработную плату. Это, наверное, хорошо, но бесплатно подростки сегодня работают неохотно.  </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 xml:space="preserve">             Кто же виноват в том, что дети не любят трудиться? </w:t>
      </w:r>
      <w:r w:rsidRPr="00990A3C">
        <w:rPr>
          <w:rFonts w:ascii="Times New Roman" w:eastAsia="Times New Roman" w:hAnsi="Times New Roman" w:cs="Times New Roman"/>
          <w:sz w:val="28"/>
          <w:szCs w:val="28"/>
        </w:rPr>
        <w:t>Как было уже выше сказано, дети не любят физический труд, т.к. недостаточно приобщаются к нему в школе и дома.  Но, судя по всему, есть ещё и другие причины.</w:t>
      </w:r>
      <w:r w:rsidRPr="00990A3C">
        <w:rPr>
          <w:rFonts w:ascii="Times New Roman" w:eastAsia="Times New Roman" w:hAnsi="Times New Roman" w:cs="Times New Roman"/>
          <w:b/>
          <w:sz w:val="28"/>
          <w:szCs w:val="28"/>
        </w:rPr>
        <w:t xml:space="preserve"> </w:t>
      </w:r>
      <w:r w:rsidRPr="00990A3C">
        <w:rPr>
          <w:rFonts w:ascii="Times New Roman" w:eastAsia="Times New Roman" w:hAnsi="Times New Roman" w:cs="Times New Roman"/>
          <w:sz w:val="28"/>
          <w:szCs w:val="28"/>
        </w:rPr>
        <w:t>В  газете «Аргументы и факты»  есть любопытная статья о том,  что в этом отчасти винова-ты и СМИ.</w:t>
      </w:r>
      <w:r w:rsidRPr="00990A3C">
        <w:rPr>
          <w:rFonts w:ascii="Times New Roman" w:eastAsia="Times New Roman" w:hAnsi="Times New Roman" w:cs="Times New Roman"/>
          <w:bCs/>
          <w:sz w:val="28"/>
          <w:szCs w:val="28"/>
        </w:rPr>
        <w:t xml:space="preserve"> «Про кого ваши статьи, ваши фильмы по телику? Либо про банкиров и процветающих деятелей шоу-бизнеса, либо про бандитов, либо про красивую жизнь и «золушек».  Уже лет двадцать не читал и не смотрел про простых рабо-тяг, кто на заводах у станков создает реальную продукцию. Откуда после этого у молодых может появиться уважение к труду?»- пишет Н. Завадский, автор статьи.  Об этом же говорит и статистика. По последним данным центра занятости, в стра-не не хватает людей рабочих профессий: строителей, механиков, электриков и т.д. Эту работу выполняют мигранты. Все мечтают стать бизнесменами, банкирами - а кто же будет строить дома и выращивать хлеб? Рабочих рук не хватает, а чело-век труда не в почете. Это говорит о том, что в социуме неправильно формирует-ся отношение к труду.</w:t>
      </w:r>
      <w:r w:rsidRPr="00990A3C">
        <w:rPr>
          <w:rFonts w:ascii="Times New Roman" w:eastAsia="Times New Roman" w:hAnsi="Times New Roman" w:cs="Times New Roman"/>
          <w:sz w:val="28"/>
          <w:szCs w:val="28"/>
        </w:rPr>
        <w:t xml:space="preserve"> Можно заметить, что очевиден и вред компьютерных игр: дети вместо того, чтобы больше читать, помогать родителям, праздно и бесполез-но проводят время.    </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 xml:space="preserve">             Существует ли на самом деле эта проблема или ее нет? С этой целью нами был  проведен социологический опрос, в котором приняли участие ученики 5 – 11 классов и их родители. Данные опроса показали, что 48 из 60  респондентов не имеют дома постоянного поручения</w:t>
      </w:r>
      <w:r w:rsidRPr="00990A3C">
        <w:rPr>
          <w:rFonts w:ascii="Times New Roman" w:eastAsia="Times New Roman" w:hAnsi="Times New Roman" w:cs="Times New Roman"/>
          <w:i/>
          <w:sz w:val="28"/>
          <w:szCs w:val="28"/>
        </w:rPr>
        <w:t>.</w:t>
      </w:r>
      <w:r w:rsidRPr="00990A3C">
        <w:rPr>
          <w:rFonts w:ascii="Times New Roman" w:eastAsia="Times New Roman" w:hAnsi="Times New Roman" w:cs="Times New Roman"/>
          <w:sz w:val="28"/>
          <w:szCs w:val="28"/>
        </w:rPr>
        <w:t xml:space="preserve">  Обязанности по дому имеет  53 респондента. При этом  только 8%  к их выполнению относятся с удовольствием, а  75%   выполняют по принуждению</w:t>
      </w:r>
      <w:r w:rsidRPr="00990A3C">
        <w:rPr>
          <w:rFonts w:ascii="Times New Roman" w:eastAsia="Times New Roman" w:hAnsi="Times New Roman" w:cs="Times New Roman"/>
          <w:i/>
          <w:sz w:val="28"/>
          <w:szCs w:val="28"/>
        </w:rPr>
        <w:t xml:space="preserve">. </w:t>
      </w:r>
      <w:r w:rsidRPr="00990A3C">
        <w:rPr>
          <w:rFonts w:ascii="Times New Roman" w:eastAsia="Times New Roman" w:hAnsi="Times New Roman" w:cs="Times New Roman"/>
          <w:sz w:val="28"/>
          <w:szCs w:val="28"/>
        </w:rPr>
        <w:t xml:space="preserve"> Заниматься общественно-полезным трудом желает только 18% опрошенных. К рабочим профессиям подавляющее большинство  относится  с уважением, но сами бы такую профессию не выбрали. Уроки технического труда любят 65%  опрошенных, и  35%  - не любят, так как считают, что в жизни им это не пригодится. </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sz w:val="28"/>
          <w:szCs w:val="28"/>
        </w:rPr>
        <w:t>Опрос</w:t>
      </w:r>
      <w:r w:rsidRPr="00990A3C">
        <w:rPr>
          <w:rFonts w:ascii="Times New Roman" w:eastAsia="Times New Roman" w:hAnsi="Times New Roman" w:cs="Times New Roman"/>
          <w:b/>
          <w:sz w:val="28"/>
          <w:szCs w:val="28"/>
        </w:rPr>
        <w:t xml:space="preserve"> родителей </w:t>
      </w:r>
      <w:r w:rsidRPr="00990A3C">
        <w:rPr>
          <w:rFonts w:ascii="Times New Roman" w:eastAsia="Times New Roman" w:hAnsi="Times New Roman" w:cs="Times New Roman"/>
          <w:sz w:val="28"/>
          <w:szCs w:val="28"/>
        </w:rPr>
        <w:t>показал, что долгосрочные поручения имеют только 60% детей.</w:t>
      </w:r>
      <w:r w:rsidRPr="00990A3C">
        <w:rPr>
          <w:rFonts w:ascii="Times New Roman" w:eastAsia="Times New Roman" w:hAnsi="Times New Roman" w:cs="Times New Roman"/>
          <w:b/>
          <w:sz w:val="28"/>
          <w:szCs w:val="28"/>
        </w:rPr>
        <w:t xml:space="preserve"> </w:t>
      </w:r>
      <w:r w:rsidRPr="00990A3C">
        <w:rPr>
          <w:rFonts w:ascii="Times New Roman" w:eastAsia="Times New Roman" w:hAnsi="Times New Roman" w:cs="Times New Roman"/>
          <w:sz w:val="28"/>
          <w:szCs w:val="28"/>
        </w:rPr>
        <w:t xml:space="preserve">70% считают, что детей привлекать к общественно-полезному труду </w:t>
      </w:r>
      <w:r w:rsidRPr="00990A3C">
        <w:rPr>
          <w:rFonts w:ascii="Times New Roman" w:eastAsia="Times New Roman" w:hAnsi="Times New Roman" w:cs="Times New Roman"/>
          <w:b/>
          <w:sz w:val="28"/>
          <w:szCs w:val="28"/>
        </w:rPr>
        <w:t>надо</w:t>
      </w:r>
      <w:r w:rsidRPr="00990A3C">
        <w:rPr>
          <w:rFonts w:ascii="Times New Roman" w:eastAsia="Times New Roman" w:hAnsi="Times New Roman" w:cs="Times New Roman"/>
          <w:sz w:val="28"/>
          <w:szCs w:val="28"/>
        </w:rPr>
        <w:t>, а остальные участники опроса не согласны с этим мнением.</w:t>
      </w:r>
      <w:r w:rsidRPr="00990A3C">
        <w:rPr>
          <w:rFonts w:ascii="Times New Roman" w:eastAsia="Times New Roman" w:hAnsi="Times New Roman" w:cs="Times New Roman"/>
          <w:b/>
          <w:sz w:val="28"/>
          <w:szCs w:val="28"/>
        </w:rPr>
        <w:t xml:space="preserve"> </w:t>
      </w:r>
      <w:r w:rsidRPr="00990A3C">
        <w:rPr>
          <w:rFonts w:ascii="Times New Roman" w:eastAsia="Times New Roman" w:hAnsi="Times New Roman" w:cs="Times New Roman"/>
          <w:sz w:val="28"/>
          <w:szCs w:val="28"/>
        </w:rPr>
        <w:t xml:space="preserve"> 35% родителей </w:t>
      </w:r>
      <w:r w:rsidRPr="00990A3C">
        <w:rPr>
          <w:rFonts w:ascii="Times New Roman" w:eastAsia="Times New Roman" w:hAnsi="Times New Roman" w:cs="Times New Roman"/>
          <w:sz w:val="28"/>
          <w:szCs w:val="28"/>
        </w:rPr>
        <w:lastRenderedPageBreak/>
        <w:t>ответили, что постоянно привлекают детей к выполнению домашних дел;    50% привлекают редко; и  15% не привлекают совсем.  60% родителей ответили, что их ребенок обычно неохотно откликается выполнять то или иное поручение, связанное с домашними делами.</w:t>
      </w:r>
      <w:r w:rsidRPr="00990A3C">
        <w:rPr>
          <w:rFonts w:ascii="Times New Roman" w:eastAsia="Times New Roman" w:hAnsi="Times New Roman" w:cs="Times New Roman"/>
          <w:b/>
          <w:sz w:val="28"/>
          <w:szCs w:val="28"/>
        </w:rPr>
        <w:t xml:space="preserve"> </w:t>
      </w:r>
      <w:r w:rsidRPr="00990A3C">
        <w:rPr>
          <w:rFonts w:ascii="Times New Roman" w:eastAsia="Times New Roman" w:hAnsi="Times New Roman" w:cs="Times New Roman"/>
          <w:sz w:val="28"/>
          <w:szCs w:val="28"/>
        </w:rPr>
        <w:t xml:space="preserve">В большинстве случаев родители ответили, что им самим проще выполнить то или иное дело, так как у них не хватает терпения. Все участники социологического опроса, считают, что дети сейчас приобщаются к труду недостаточно.  </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b/>
          <w:sz w:val="28"/>
          <w:szCs w:val="28"/>
        </w:rPr>
        <w:t>Таким образом,</w:t>
      </w:r>
      <w:r w:rsidRPr="00990A3C">
        <w:rPr>
          <w:rFonts w:ascii="Times New Roman" w:eastAsia="Times New Roman" w:hAnsi="Times New Roman" w:cs="Times New Roman"/>
          <w:sz w:val="28"/>
          <w:szCs w:val="28"/>
        </w:rPr>
        <w:t xml:space="preserve"> проанализировав результаты опроса,  мы пришли к мнению о том, что обозначенная проблема актуальна. Молодые люди  плохо приспособлены к самостоятельной жизни, не умеют ценить чужой труд, пренебрежительно относятся к людям рабочих профессий.  Нам удалось выявить основные причины такого явления: </w:t>
      </w:r>
      <w:r w:rsidRPr="00990A3C">
        <w:rPr>
          <w:rFonts w:ascii="Times New Roman" w:eastAsia="Times New Roman" w:hAnsi="Times New Roman" w:cs="Times New Roman"/>
          <w:bCs/>
          <w:iCs/>
          <w:sz w:val="28"/>
          <w:szCs w:val="28"/>
        </w:rPr>
        <w:t>родители излишне освобождают детей от трудовой нагрузки; в обществе формируется негативное отношение к труду; многие родители  вознаграждают труд детей в денежном эквиваленте;</w:t>
      </w:r>
      <w:r w:rsidRPr="00990A3C">
        <w:rPr>
          <w:rFonts w:ascii="Times New Roman" w:eastAsia="Times New Roman" w:hAnsi="Times New Roman" w:cs="Times New Roman"/>
          <w:sz w:val="28"/>
          <w:szCs w:val="28"/>
        </w:rPr>
        <w:t xml:space="preserve"> </w:t>
      </w:r>
      <w:r w:rsidRPr="00990A3C">
        <w:rPr>
          <w:rFonts w:ascii="Times New Roman" w:eastAsia="Times New Roman" w:hAnsi="Times New Roman" w:cs="Times New Roman"/>
          <w:bCs/>
          <w:iCs/>
          <w:sz w:val="28"/>
          <w:szCs w:val="28"/>
        </w:rPr>
        <w:t>резко упала нравственная ценность труда в нашем обществе;</w:t>
      </w:r>
      <w:r w:rsidRPr="00990A3C">
        <w:rPr>
          <w:rFonts w:ascii="Times New Roman" w:eastAsia="Times New Roman" w:hAnsi="Times New Roman" w:cs="Times New Roman"/>
          <w:sz w:val="28"/>
          <w:szCs w:val="28"/>
        </w:rPr>
        <w:t xml:space="preserve"> </w:t>
      </w:r>
      <w:r w:rsidRPr="00990A3C">
        <w:rPr>
          <w:rFonts w:ascii="Times New Roman" w:eastAsia="Times New Roman" w:hAnsi="Times New Roman" w:cs="Times New Roman"/>
          <w:bCs/>
          <w:iCs/>
          <w:sz w:val="28"/>
          <w:szCs w:val="28"/>
        </w:rPr>
        <w:t>на детей оказывают влияние средства массовой информации.</w:t>
      </w:r>
      <w:r w:rsidRPr="00990A3C">
        <w:rPr>
          <w:rFonts w:ascii="Times New Roman" w:eastAsia="Times New Roman" w:hAnsi="Times New Roman" w:cs="Times New Roman"/>
          <w:sz w:val="28"/>
          <w:szCs w:val="28"/>
        </w:rPr>
        <w:t xml:space="preserve">  </w:t>
      </w:r>
      <w:r w:rsidRPr="00990A3C">
        <w:rPr>
          <w:rFonts w:ascii="Times New Roman" w:eastAsia="Times New Roman" w:hAnsi="Times New Roman" w:cs="Times New Roman"/>
          <w:b/>
          <w:sz w:val="28"/>
          <w:szCs w:val="28"/>
        </w:rPr>
        <w:t>Кроме того</w:t>
      </w:r>
      <w:r w:rsidRPr="00990A3C">
        <w:rPr>
          <w:rFonts w:ascii="Times New Roman" w:eastAsia="Times New Roman" w:hAnsi="Times New Roman" w:cs="Times New Roman"/>
          <w:sz w:val="28"/>
          <w:szCs w:val="28"/>
        </w:rPr>
        <w:t xml:space="preserve">, мы пришли к выводу о том, что для успешного решения данного вопроса необходима целостная система трудового воспитания, включающая в себя   позитивное отношение к учебной деятельности  и общественно-полезному труду, что и подтверждает нашу </w:t>
      </w:r>
      <w:r w:rsidRPr="00990A3C">
        <w:rPr>
          <w:rFonts w:ascii="Times New Roman" w:eastAsia="Times New Roman" w:hAnsi="Times New Roman" w:cs="Times New Roman"/>
          <w:b/>
          <w:sz w:val="28"/>
          <w:szCs w:val="28"/>
        </w:rPr>
        <w:t xml:space="preserve">гипотезу. </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 xml:space="preserve">             Оценивая эту проблему с позиции молодёжи, мы попытались разработать и предложить программу  мероприятий, направленных на решение рассматриваемой  проблемы. </w:t>
      </w:r>
      <w:r w:rsidRPr="00990A3C">
        <w:rPr>
          <w:rFonts w:ascii="Times New Roman" w:eastAsia="Times New Roman" w:hAnsi="Times New Roman" w:cs="Times New Roman"/>
          <w:b/>
          <w:sz w:val="28"/>
          <w:szCs w:val="28"/>
        </w:rPr>
        <w:t>Итак</w:t>
      </w:r>
      <w:r w:rsidRPr="00990A3C">
        <w:rPr>
          <w:rFonts w:ascii="Times New Roman" w:eastAsia="Times New Roman" w:hAnsi="Times New Roman" w:cs="Times New Roman"/>
          <w:sz w:val="28"/>
          <w:szCs w:val="28"/>
        </w:rPr>
        <w:t>, мы предлагаем следующие мероприятия:</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 xml:space="preserve">Предложения для администрации школы: </w:t>
      </w:r>
    </w:p>
    <w:p w:rsidR="00990A3C" w:rsidRPr="00990A3C" w:rsidRDefault="00990A3C" w:rsidP="00C72EEA">
      <w:pPr>
        <w:numPr>
          <w:ilvl w:val="0"/>
          <w:numId w:val="82"/>
        </w:numPr>
        <w:tabs>
          <w:tab w:val="num" w:pos="0"/>
        </w:tabs>
        <w:spacing w:after="0" w:line="240" w:lineRule="auto"/>
        <w:jc w:val="both"/>
        <w:rPr>
          <w:rFonts w:ascii="Times New Roman" w:eastAsia="Times New Roman" w:hAnsi="Times New Roman" w:cs="Times New Roman"/>
          <w:bCs/>
          <w:iCs/>
          <w:sz w:val="28"/>
          <w:szCs w:val="28"/>
        </w:rPr>
      </w:pPr>
      <w:r w:rsidRPr="00990A3C">
        <w:rPr>
          <w:rFonts w:ascii="Times New Roman" w:eastAsia="Times New Roman" w:hAnsi="Times New Roman" w:cs="Times New Roman"/>
          <w:bCs/>
          <w:iCs/>
          <w:sz w:val="28"/>
          <w:szCs w:val="28"/>
        </w:rPr>
        <w:t>Заключить договоры с учащимися и их родителями на участие детей в общественно-полезном труде.</w:t>
      </w:r>
    </w:p>
    <w:p w:rsidR="00990A3C" w:rsidRPr="00990A3C" w:rsidRDefault="00990A3C" w:rsidP="00C72EEA">
      <w:pPr>
        <w:numPr>
          <w:ilvl w:val="0"/>
          <w:numId w:val="82"/>
        </w:numPr>
        <w:tabs>
          <w:tab w:val="num" w:pos="120"/>
        </w:tabs>
        <w:spacing w:after="0" w:line="240" w:lineRule="auto"/>
        <w:jc w:val="both"/>
        <w:rPr>
          <w:rFonts w:ascii="Times New Roman" w:eastAsia="Times New Roman" w:hAnsi="Times New Roman" w:cs="Times New Roman"/>
          <w:bCs/>
          <w:iCs/>
          <w:sz w:val="28"/>
          <w:szCs w:val="28"/>
        </w:rPr>
      </w:pPr>
      <w:r w:rsidRPr="00990A3C">
        <w:rPr>
          <w:rFonts w:ascii="Times New Roman" w:eastAsia="Times New Roman" w:hAnsi="Times New Roman" w:cs="Times New Roman"/>
          <w:bCs/>
          <w:iCs/>
          <w:sz w:val="28"/>
          <w:szCs w:val="28"/>
        </w:rPr>
        <w:t>Приобщать подростков к общественно-полезному труду  в школе.</w:t>
      </w:r>
    </w:p>
    <w:p w:rsidR="00990A3C" w:rsidRPr="00990A3C" w:rsidRDefault="00990A3C" w:rsidP="00C72EEA">
      <w:pPr>
        <w:numPr>
          <w:ilvl w:val="0"/>
          <w:numId w:val="82"/>
        </w:numPr>
        <w:spacing w:after="0" w:line="240" w:lineRule="auto"/>
        <w:jc w:val="both"/>
        <w:rPr>
          <w:rFonts w:ascii="Times New Roman" w:eastAsia="Times New Roman" w:hAnsi="Times New Roman" w:cs="Times New Roman"/>
          <w:bCs/>
          <w:iCs/>
          <w:sz w:val="28"/>
          <w:szCs w:val="28"/>
        </w:rPr>
      </w:pPr>
      <w:r w:rsidRPr="00990A3C">
        <w:rPr>
          <w:rFonts w:ascii="Times New Roman" w:eastAsia="Times New Roman" w:hAnsi="Times New Roman" w:cs="Times New Roman"/>
          <w:bCs/>
          <w:iCs/>
          <w:sz w:val="28"/>
          <w:szCs w:val="28"/>
        </w:rPr>
        <w:t>Проводить субботники по уборке пришкольного участка.</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b/>
          <w:sz w:val="28"/>
          <w:szCs w:val="28"/>
        </w:rPr>
        <w:t>Мероприятия школьного уровня:</w:t>
      </w:r>
    </w:p>
    <w:p w:rsidR="00990A3C" w:rsidRPr="00990A3C" w:rsidRDefault="00990A3C" w:rsidP="00990A3C">
      <w:pPr>
        <w:spacing w:after="0" w:line="240" w:lineRule="auto"/>
        <w:jc w:val="both"/>
        <w:rPr>
          <w:rFonts w:ascii="Times New Roman" w:eastAsia="Times New Roman" w:hAnsi="Times New Roman" w:cs="Times New Roman"/>
          <w:bCs/>
          <w:sz w:val="28"/>
          <w:szCs w:val="28"/>
        </w:rPr>
      </w:pPr>
      <w:r w:rsidRPr="00990A3C">
        <w:rPr>
          <w:rFonts w:ascii="Times New Roman" w:eastAsia="Times New Roman" w:hAnsi="Times New Roman" w:cs="Times New Roman"/>
          <w:b/>
          <w:bCs/>
          <w:sz w:val="28"/>
          <w:szCs w:val="28"/>
        </w:rPr>
        <w:t xml:space="preserve">Классные часы, беседы: </w:t>
      </w:r>
      <w:r w:rsidRPr="00990A3C">
        <w:rPr>
          <w:rFonts w:ascii="Times New Roman" w:eastAsia="Times New Roman" w:hAnsi="Times New Roman" w:cs="Times New Roman"/>
          <w:b/>
          <w:bCs/>
          <w:i/>
          <w:iCs/>
          <w:sz w:val="28"/>
          <w:szCs w:val="28"/>
        </w:rPr>
        <w:t xml:space="preserve"> </w:t>
      </w:r>
      <w:r w:rsidRPr="00990A3C">
        <w:rPr>
          <w:rFonts w:ascii="Times New Roman" w:eastAsia="Times New Roman" w:hAnsi="Times New Roman" w:cs="Times New Roman"/>
          <w:bCs/>
          <w:iCs/>
          <w:sz w:val="28"/>
          <w:szCs w:val="28"/>
        </w:rPr>
        <w:t xml:space="preserve">«Труд – основа жизни», «Труд - целительный бальзам». </w:t>
      </w:r>
    </w:p>
    <w:p w:rsidR="00990A3C" w:rsidRPr="00990A3C" w:rsidRDefault="00990A3C" w:rsidP="00990A3C">
      <w:pPr>
        <w:spacing w:after="0" w:line="240" w:lineRule="auto"/>
        <w:jc w:val="both"/>
        <w:rPr>
          <w:rFonts w:ascii="Times New Roman" w:eastAsia="Times New Roman" w:hAnsi="Times New Roman" w:cs="Times New Roman"/>
          <w:bCs/>
          <w:sz w:val="28"/>
          <w:szCs w:val="28"/>
        </w:rPr>
      </w:pPr>
      <w:r w:rsidRPr="00990A3C">
        <w:rPr>
          <w:rFonts w:ascii="Times New Roman" w:eastAsia="Times New Roman" w:hAnsi="Times New Roman" w:cs="Times New Roman"/>
          <w:b/>
          <w:bCs/>
          <w:sz w:val="28"/>
          <w:szCs w:val="28"/>
        </w:rPr>
        <w:t>Родительские собрания</w:t>
      </w:r>
      <w:r w:rsidRPr="00990A3C">
        <w:rPr>
          <w:rFonts w:ascii="Times New Roman" w:eastAsia="Times New Roman" w:hAnsi="Times New Roman" w:cs="Times New Roman"/>
          <w:bCs/>
          <w:sz w:val="28"/>
          <w:szCs w:val="28"/>
        </w:rPr>
        <w:t>:</w:t>
      </w:r>
      <w:r w:rsidRPr="00990A3C">
        <w:rPr>
          <w:rFonts w:ascii="Times New Roman" w:eastAsia="Times New Roman" w:hAnsi="Times New Roman" w:cs="Times New Roman"/>
          <w:bCs/>
          <w:iCs/>
          <w:sz w:val="28"/>
          <w:szCs w:val="28"/>
        </w:rPr>
        <w:t xml:space="preserve"> «Труд – основа воспитания молодого человека», «Почему дети не любят трудиться?». </w:t>
      </w:r>
      <w:r w:rsidRPr="00990A3C">
        <w:rPr>
          <w:rFonts w:ascii="Times New Roman" w:eastAsia="Times New Roman" w:hAnsi="Times New Roman" w:cs="Times New Roman"/>
          <w:b/>
          <w:bCs/>
          <w:sz w:val="28"/>
          <w:szCs w:val="28"/>
        </w:rPr>
        <w:t>Диспуты:</w:t>
      </w:r>
      <w:r w:rsidRPr="00990A3C">
        <w:rPr>
          <w:rFonts w:ascii="Times New Roman" w:eastAsia="Times New Roman" w:hAnsi="Times New Roman" w:cs="Times New Roman"/>
          <w:b/>
          <w:bCs/>
          <w:i/>
          <w:iCs/>
          <w:sz w:val="28"/>
          <w:szCs w:val="28"/>
        </w:rPr>
        <w:t xml:space="preserve">  «</w:t>
      </w:r>
      <w:r w:rsidRPr="00990A3C">
        <w:rPr>
          <w:rFonts w:ascii="Times New Roman" w:eastAsia="Times New Roman" w:hAnsi="Times New Roman" w:cs="Times New Roman"/>
          <w:bCs/>
          <w:iCs/>
          <w:sz w:val="28"/>
          <w:szCs w:val="28"/>
        </w:rPr>
        <w:t xml:space="preserve">Труд делает человека нечувствительным к огорчениям»,   «Не тот хорош, кто лицом пригож, а тот хорош, кто на дело гож». </w:t>
      </w:r>
      <w:r w:rsidRPr="00990A3C">
        <w:rPr>
          <w:rFonts w:ascii="Times New Roman" w:eastAsia="Times New Roman" w:hAnsi="Times New Roman" w:cs="Times New Roman"/>
          <w:b/>
          <w:sz w:val="28"/>
          <w:szCs w:val="28"/>
        </w:rPr>
        <w:t xml:space="preserve">Кроме того, </w:t>
      </w:r>
      <w:r w:rsidRPr="00990A3C">
        <w:rPr>
          <w:rFonts w:ascii="Times New Roman" w:eastAsia="Times New Roman" w:hAnsi="Times New Roman" w:cs="Times New Roman"/>
          <w:sz w:val="28"/>
          <w:szCs w:val="28"/>
        </w:rPr>
        <w:t xml:space="preserve">нами разработаны </w:t>
      </w:r>
      <w:r w:rsidRPr="00990A3C">
        <w:rPr>
          <w:rFonts w:ascii="Times New Roman" w:eastAsia="Times New Roman" w:hAnsi="Times New Roman" w:cs="Times New Roman"/>
          <w:b/>
          <w:sz w:val="28"/>
          <w:szCs w:val="28"/>
        </w:rPr>
        <w:t>ПАМЯТКИ</w:t>
      </w:r>
      <w:r w:rsidRPr="00990A3C">
        <w:rPr>
          <w:rFonts w:ascii="Times New Roman" w:eastAsia="Times New Roman" w:hAnsi="Times New Roman" w:cs="Times New Roman"/>
          <w:sz w:val="28"/>
          <w:szCs w:val="28"/>
        </w:rPr>
        <w:t xml:space="preserve"> для родителей  и  для  учащихся.</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b/>
          <w:bCs/>
          <w:i/>
          <w:iCs/>
          <w:sz w:val="28"/>
          <w:szCs w:val="28"/>
        </w:rPr>
        <w:t xml:space="preserve">              </w:t>
      </w:r>
      <w:r w:rsidRPr="00990A3C">
        <w:rPr>
          <w:rFonts w:ascii="Times New Roman" w:eastAsia="Times New Roman" w:hAnsi="Times New Roman" w:cs="Times New Roman"/>
          <w:sz w:val="28"/>
          <w:szCs w:val="28"/>
        </w:rPr>
        <w:t>В заключение хочется выразить надежду на то, что предложенные нами мероприятия най</w:t>
      </w:r>
      <w:r w:rsidR="00672FF7">
        <w:rPr>
          <w:rFonts w:ascii="Times New Roman" w:eastAsia="Times New Roman" w:hAnsi="Times New Roman" w:cs="Times New Roman"/>
          <w:sz w:val="28"/>
          <w:szCs w:val="28"/>
        </w:rPr>
        <w:t xml:space="preserve">дут поддержку общественности.  </w:t>
      </w:r>
    </w:p>
    <w:p w:rsidR="00990A3C" w:rsidRPr="00990A3C" w:rsidRDefault="00990A3C" w:rsidP="00990A3C">
      <w:pPr>
        <w:spacing w:after="0" w:line="240" w:lineRule="auto"/>
        <w:jc w:val="both"/>
        <w:rPr>
          <w:rFonts w:ascii="Times New Roman" w:eastAsia="Times New Roman" w:hAnsi="Times New Roman" w:cs="Times New Roman"/>
          <w:b/>
          <w:sz w:val="28"/>
          <w:szCs w:val="28"/>
        </w:rPr>
      </w:pPr>
      <w:r w:rsidRPr="00990A3C">
        <w:rPr>
          <w:rFonts w:ascii="Times New Roman" w:eastAsia="Times New Roman" w:hAnsi="Times New Roman" w:cs="Times New Roman"/>
          <w:sz w:val="28"/>
          <w:szCs w:val="28"/>
        </w:rPr>
        <w:t xml:space="preserve">  </w:t>
      </w:r>
      <w:r w:rsidRPr="00990A3C">
        <w:rPr>
          <w:rFonts w:ascii="Times New Roman" w:eastAsia="Times New Roman" w:hAnsi="Times New Roman" w:cs="Times New Roman"/>
          <w:b/>
          <w:sz w:val="28"/>
          <w:szCs w:val="28"/>
        </w:rPr>
        <w:t>Список источников информации.</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1. Латышина Д.И. «История педагогики» (История образования и  педагогической мысли): Учеб. пособие. – М: Гардарики, 2003.</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2.    http://www.orthos.org/grodno/publ/vospit_zar.htm</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3.    А.С. Макаренко «Лекции о воспитании детей» пед.сочинения в 8т.,т.4.</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4.   Протоиерей Глеб Каледа «Домашняя церковь», гл.5, изд. «Зачатьевский  монастырь»,1998 г.</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t>5.  Джуринский А.Н. «История педагогики»: Учеб. пособие для студ. педвузов. – М.: Гуманит. изд. центр ВЛАДОС, 2000.</w:t>
      </w:r>
    </w:p>
    <w:p w:rsidR="00990A3C" w:rsidRPr="00990A3C" w:rsidRDefault="00990A3C" w:rsidP="00990A3C">
      <w:pPr>
        <w:spacing w:after="0" w:line="240" w:lineRule="auto"/>
        <w:jc w:val="both"/>
        <w:rPr>
          <w:rFonts w:ascii="Times New Roman" w:eastAsia="Times New Roman" w:hAnsi="Times New Roman" w:cs="Times New Roman"/>
          <w:sz w:val="28"/>
          <w:szCs w:val="28"/>
        </w:rPr>
      </w:pPr>
      <w:r w:rsidRPr="00990A3C">
        <w:rPr>
          <w:rFonts w:ascii="Times New Roman" w:eastAsia="Times New Roman" w:hAnsi="Times New Roman" w:cs="Times New Roman"/>
          <w:sz w:val="28"/>
          <w:szCs w:val="28"/>
        </w:rPr>
        <w:lastRenderedPageBreak/>
        <w:t xml:space="preserve"> </w:t>
      </w:r>
    </w:p>
    <w:p w:rsidR="00E82093" w:rsidRPr="00E82093" w:rsidRDefault="00E82093" w:rsidP="00E82093">
      <w:pPr>
        <w:spacing w:after="0" w:line="240" w:lineRule="auto"/>
        <w:rPr>
          <w:rFonts w:ascii="Times New Roman" w:hAnsi="Times New Roman" w:cs="Times New Roman"/>
          <w:sz w:val="28"/>
          <w:szCs w:val="28"/>
        </w:rPr>
      </w:pPr>
    </w:p>
    <w:p w:rsidR="00E82093" w:rsidRPr="00E82093" w:rsidRDefault="00E82093" w:rsidP="00E82093">
      <w:pPr>
        <w:spacing w:after="0" w:line="240" w:lineRule="auto"/>
        <w:jc w:val="center"/>
        <w:rPr>
          <w:rFonts w:ascii="Times New Roman" w:eastAsia="Calibri" w:hAnsi="Times New Roman" w:cs="Times New Roman"/>
          <w:b/>
          <w:sz w:val="28"/>
          <w:szCs w:val="28"/>
        </w:rPr>
      </w:pPr>
      <w:r w:rsidRPr="00E82093">
        <w:rPr>
          <w:rFonts w:ascii="Times New Roman" w:eastAsia="Calibri" w:hAnsi="Times New Roman" w:cs="Times New Roman"/>
          <w:b/>
          <w:sz w:val="28"/>
          <w:szCs w:val="28"/>
        </w:rPr>
        <w:t>П</w:t>
      </w:r>
      <w:r w:rsidR="00990A3C">
        <w:rPr>
          <w:rFonts w:ascii="Times New Roman" w:eastAsia="Calibri" w:hAnsi="Times New Roman" w:cs="Times New Roman"/>
          <w:b/>
          <w:sz w:val="28"/>
          <w:szCs w:val="28"/>
        </w:rPr>
        <w:t xml:space="preserve">рактико-ориентированные инновационные технологии в начальной школе как способ повышения </w:t>
      </w:r>
      <w:r w:rsidR="003B43DD">
        <w:rPr>
          <w:rFonts w:ascii="Times New Roman" w:eastAsia="Calibri" w:hAnsi="Times New Roman" w:cs="Times New Roman"/>
          <w:b/>
          <w:sz w:val="28"/>
          <w:szCs w:val="28"/>
        </w:rPr>
        <w:t xml:space="preserve"> качества </w:t>
      </w:r>
      <w:r w:rsidR="00990A3C">
        <w:rPr>
          <w:rFonts w:ascii="Times New Roman" w:eastAsia="Calibri" w:hAnsi="Times New Roman" w:cs="Times New Roman"/>
          <w:b/>
          <w:sz w:val="28"/>
          <w:szCs w:val="28"/>
        </w:rPr>
        <w:t>обученности.</w:t>
      </w:r>
    </w:p>
    <w:p w:rsidR="00E82093" w:rsidRPr="00E82093" w:rsidRDefault="00E82093" w:rsidP="00E82093">
      <w:pPr>
        <w:spacing w:after="0" w:line="240" w:lineRule="auto"/>
        <w:rPr>
          <w:rFonts w:ascii="Times New Roman" w:eastAsia="Calibri" w:hAnsi="Times New Roman" w:cs="Times New Roman"/>
          <w:sz w:val="28"/>
          <w:szCs w:val="28"/>
        </w:rPr>
      </w:pPr>
    </w:p>
    <w:p w:rsidR="00E82093" w:rsidRPr="00E82093" w:rsidRDefault="00E82093" w:rsidP="00E82093">
      <w:pPr>
        <w:spacing w:after="0" w:line="240" w:lineRule="auto"/>
        <w:jc w:val="center"/>
        <w:rPr>
          <w:rFonts w:ascii="Times New Roman" w:eastAsia="Calibri" w:hAnsi="Times New Roman" w:cs="Times New Roman"/>
          <w:sz w:val="28"/>
          <w:szCs w:val="28"/>
        </w:rPr>
      </w:pPr>
      <w:r w:rsidRPr="00E82093">
        <w:rPr>
          <w:rFonts w:ascii="Times New Roman" w:eastAsia="Calibri" w:hAnsi="Times New Roman" w:cs="Times New Roman"/>
          <w:sz w:val="28"/>
          <w:szCs w:val="28"/>
        </w:rPr>
        <w:t>Е.В.Пластинина.</w:t>
      </w:r>
    </w:p>
    <w:p w:rsidR="00E82093" w:rsidRPr="00E82093" w:rsidRDefault="00E82093" w:rsidP="00E82093">
      <w:pPr>
        <w:spacing w:after="0" w:line="240" w:lineRule="auto"/>
        <w:jc w:val="center"/>
        <w:rPr>
          <w:rFonts w:ascii="Times New Roman" w:eastAsia="Calibri" w:hAnsi="Times New Roman" w:cs="Times New Roman"/>
          <w:sz w:val="28"/>
          <w:szCs w:val="28"/>
        </w:rPr>
      </w:pPr>
      <w:r w:rsidRPr="00E82093">
        <w:rPr>
          <w:rFonts w:ascii="Times New Roman" w:eastAsia="Calibri" w:hAnsi="Times New Roman" w:cs="Times New Roman"/>
          <w:sz w:val="28"/>
          <w:szCs w:val="28"/>
        </w:rPr>
        <w:t>Муниципальное бюджетное общеобразовательное учреждение «Средняя общеобразовательная школа №3», г. Когалым.</w:t>
      </w:r>
    </w:p>
    <w:p w:rsidR="00E82093" w:rsidRPr="00E82093" w:rsidRDefault="00E82093" w:rsidP="00E82093">
      <w:pPr>
        <w:spacing w:after="0" w:line="240" w:lineRule="auto"/>
        <w:rPr>
          <w:rFonts w:ascii="Times New Roman" w:eastAsia="Calibri" w:hAnsi="Times New Roman" w:cs="Times New Roman"/>
          <w:sz w:val="28"/>
          <w:szCs w:val="28"/>
        </w:rPr>
      </w:pP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В Федеральном государственном образовательном стандарте общего образования 2011 говорится, что образование должно быть переориентировано с информационного на методологическое обучение, от трансляции готовых знаний к развитию самостоятельности, творческого мышления, способностей учащихся. Учебный процесс должен побуждать учеников к применению полученных знаний и умений в нестандартных, новых ситуациях, на обеспечение самоопределения личности, создание условий для её самореализации. [8] В системе современного образования </w:t>
      </w:r>
      <w:r w:rsidRPr="00E82093">
        <w:rPr>
          <w:rFonts w:ascii="Times New Roman" w:eastAsia="Calibri" w:hAnsi="Times New Roman" w:cs="Times New Roman"/>
          <w:b/>
          <w:sz w:val="28"/>
          <w:szCs w:val="28"/>
        </w:rPr>
        <w:t>актуальной</w:t>
      </w:r>
      <w:r w:rsidRPr="00E82093">
        <w:rPr>
          <w:rFonts w:ascii="Times New Roman" w:eastAsia="Calibri" w:hAnsi="Times New Roman" w:cs="Times New Roman"/>
          <w:sz w:val="28"/>
          <w:szCs w:val="28"/>
        </w:rPr>
        <w:t xml:space="preserve"> является разработка и внедрение в учебный процесс педагогических технологий, повышающих интенсивность, качество, уровень мотивации, привлекательность процесса познания.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Для прочного усвоения знаний требуется сформировать позитивное отношение, интерес учащихся к изучаемому материалу. Интересный, знакомый и личностно значимый материал обычно воспринимается детьми как менее трудный. Поэтому перед педагогом стоит задача организовать учебный процесс так, чтобы он стал познавательным, творческим процессом, в котором учебная деятельность учащихся становится успешной, а знания востребованными.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Проблема заключается в том, что тот учебный материал, который используется в процессе обучения, далёк от живой практики и жизненного опыта учащихся, на учебных занятиях редко обсуждаются практические проблемы и анализируются ситуации из повседневной жизни.</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Технология практико-ориентированного обучения позволяет повысить эффективность и качество обучения.</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Практико-ориентированное обучение – это вид обучения, преимущественной целью которого является формирование у учащихся умений и навыков практической работы, востребованных сегодня в разнообразных сферах социальной и профессиональной практики, а также формирования понимания того, где, как и для чего полученные умения употребляются на практике. [7]</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Целью практико-ориентированного обучения  является развитие познавательных потребностей, организация поиска новых знаний, повышение эффективности образовательного процесса. [5]</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Сущность практико-ориентированного обучения заключается в построении учебного процесса на основе приобретения  новых знаний и формировании практического опыта их использования при решении жизненно важных задач и проблем. [6]</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Принципами организации практико-ориентированного обучения являются: мотивационное обеспечение учебного процесса; связь обучения с </w:t>
      </w:r>
      <w:r w:rsidRPr="00E82093">
        <w:rPr>
          <w:rFonts w:ascii="Times New Roman" w:eastAsia="Calibri" w:hAnsi="Times New Roman" w:cs="Times New Roman"/>
          <w:sz w:val="28"/>
          <w:szCs w:val="28"/>
        </w:rPr>
        <w:lastRenderedPageBreak/>
        <w:t>практикой; сознательность и активность учащихся в обучении, деятельностный подход.</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В рамках практико-ориентированного обучения безусловным приоритетом является деятельность, организованная и осуществляемая с намерением получить намеченный результат. Для этого и само обучение должно быть устроено не традиционным образом. Оно должно быть преобразовано в специфический вид деятельности, составленных из множества различных видов деятельности, организованных в единое целое и направленных к достижению общей цели.</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Практико-ориентированное обучение принципиально отличается от традиционного предметно-ориентированного обучения, как по своим целевым установкам, так и по формам организации учебного процесса. Наиболее существенное отличие заключается в том, что для системы предметно-ориентированного обучения приоритетной является «передача знаний» при недостаточном обращении внимания на необходимость формирования у учащихся умений выполнять практическую работу.</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Практико-ориентированная форма обучения призвана дать ответ вопрос,  каковы должны быть содержание и формы обучения, обеспечивающие переориентацию процесса обучения с передачи учащимся знаний и представлений, на формирование у них умений выполнять практические действия, приобретать и умножать навыки и опыт практической работы в избранной ими сфере деятельности. [ 4]</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Деятельностный подход конструктивен. Его идеологией является преобразование и развитие, его методом является позитивное изменение объектов, ситуаций, явлений, при анализе которых выявлены проблемы и недостатки. В рамках деятельностного подхода основное внимание уделяется процессам преобразования исходной негативной ситуации в намеченном направлении и получению, в итоге, позитивного результата.          Практическая сторона деятельности обеспечивается обширным арсеналом способов, приемов, операций и видов деятельности, контролирующих осуществление этого преобразовательного процесса, а также формами организации деятельности в виде технологий интеллектуальной работы.   Включиться в деятельность для человека означает – производить действия, ориентированные на разного рода преобразования. Более того, в деятельностном подходе любые значимые действия человека рассматриваются как основанные на таком преобразовании. [ 5]</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В системе практико-ориентированного обучения формируется следующий практический опыт: сопоставления, оценки явлений, процессов, выявления причинно-следственных связей, постановки задач, потребности в дальнейшем пополнении предметных знаний. Реализация практико-ориентированного обучения предполагает рассмотрение практики как источника познания, как предмета познания при комплексном подходе к анализу фактов, как средство познания. Поэтому организация учебного процесса в рамках практико-ориентированного подхода способствует созданию такого уровня актуализации знаний, при котором осознается их социально-личностная необходимость вместе с наличием познавательных потребностей.</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lastRenderedPageBreak/>
        <w:t xml:space="preserve">                Огромную роль практико-ориентированное обучение играет в развитии творческой деятельности учащихся. Практико-ориентированное обучение способствует развитию внутренней мотивации учения, создает условия для реализации познавательного поиска, самовыражения и творчества.</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Данную технологию мы использем уроках, в работе с одаренными детьми во внеурочной и внеучебной деятельности:</w:t>
      </w:r>
    </w:p>
    <w:p w:rsidR="00E82093" w:rsidRPr="00E82093" w:rsidRDefault="00E82093" w:rsidP="00E82093">
      <w:pPr>
        <w:numPr>
          <w:ilvl w:val="0"/>
          <w:numId w:val="6"/>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Уроки – практикумы. Решение различного рода учебных задач практического характера. Это требует от учащихся умения анализировать предложенные данные, видеть проблему, высказывать собственное мнение, и находить пути решения проблемы. Подобные занятия нацелены на получение информации из разнообразных  источников, решение познавательных и практических задач, отражающих типичные жизненные ситуации, критическое осмысление общественных событий, умение отделять факты от их интерпретаций, формулировать на этой основе собственные оценочные суждения.</w:t>
      </w:r>
    </w:p>
    <w:p w:rsidR="00E82093" w:rsidRPr="00E82093" w:rsidRDefault="00E82093" w:rsidP="00E82093">
      <w:pPr>
        <w:numPr>
          <w:ilvl w:val="0"/>
          <w:numId w:val="6"/>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Творческие домашние задания. Учащиеся получают возможность обращаться к своей фантазии, к творчеству.</w:t>
      </w:r>
    </w:p>
    <w:p w:rsidR="00E82093" w:rsidRPr="00E82093" w:rsidRDefault="00E82093" w:rsidP="00E82093">
      <w:pPr>
        <w:numPr>
          <w:ilvl w:val="0"/>
          <w:numId w:val="6"/>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Организация профориентации учащихся через встречи, экскурсии, знакомство с профессиями родителей, конкурсов сочинений и фотогазет «Профессии наших родителей».</w:t>
      </w:r>
    </w:p>
    <w:p w:rsidR="00E82093" w:rsidRPr="00E82093" w:rsidRDefault="00E82093" w:rsidP="00E82093">
      <w:pPr>
        <w:numPr>
          <w:ilvl w:val="0"/>
          <w:numId w:val="6"/>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Организация умений работы в малых группах: подготовка к научно – практическим конференциям «Гости из будущего», подготовка и участие в интеллектуальных конкурсах и олимпиадах, подготовка и проведение внеклассных мероприятий.</w:t>
      </w:r>
    </w:p>
    <w:p w:rsidR="00E82093" w:rsidRPr="00E82093" w:rsidRDefault="00E82093" w:rsidP="00E82093">
      <w:pPr>
        <w:numPr>
          <w:ilvl w:val="0"/>
          <w:numId w:val="6"/>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Реализация авторской воспитательной программы «Я – эколог».</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В рамках практико-ориентированного подхода значительно повышается эффективность обучения благодаря повышению личностного статуса учащегося и практико-ориентированному содержанию изучаемого материала. В процессе взаимодействия в системе «учитель-ученик» постоянно действуют каналы обратной связи. Система развивает интерес учащихся к творчеству, позволяет им познать радость творческой деятельности. </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Результатом работы с использованием данной технологии считаем:</w:t>
      </w:r>
    </w:p>
    <w:p w:rsidR="00E82093" w:rsidRPr="00E82093" w:rsidRDefault="00E82093" w:rsidP="00E82093">
      <w:pPr>
        <w:numPr>
          <w:ilvl w:val="0"/>
          <w:numId w:val="7"/>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повышение качества обученности: </w:t>
      </w:r>
    </w:p>
    <w:tbl>
      <w:tblPr>
        <w:tblStyle w:val="a4"/>
        <w:tblW w:w="6181" w:type="dxa"/>
        <w:tblInd w:w="1188" w:type="dxa"/>
        <w:tblLook w:val="01E0" w:firstRow="1" w:lastRow="1" w:firstColumn="1" w:lastColumn="1" w:noHBand="0" w:noVBand="0"/>
      </w:tblPr>
      <w:tblGrid>
        <w:gridCol w:w="3121"/>
        <w:gridCol w:w="1260"/>
        <w:gridCol w:w="1800"/>
      </w:tblGrid>
      <w:tr w:rsidR="00E82093" w:rsidRPr="00E82093" w:rsidTr="002A2309">
        <w:tc>
          <w:tcPr>
            <w:tcW w:w="3121"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Учебный год</w:t>
            </w:r>
          </w:p>
        </w:tc>
        <w:tc>
          <w:tcPr>
            <w:tcW w:w="126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Класс </w:t>
            </w:r>
          </w:p>
        </w:tc>
        <w:tc>
          <w:tcPr>
            <w:tcW w:w="180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Качество обученности</w:t>
            </w:r>
          </w:p>
        </w:tc>
      </w:tr>
      <w:tr w:rsidR="00E82093" w:rsidRPr="00E82093" w:rsidTr="002A2309">
        <w:tc>
          <w:tcPr>
            <w:tcW w:w="3121"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2011 – 2012</w:t>
            </w:r>
          </w:p>
        </w:tc>
        <w:tc>
          <w:tcPr>
            <w:tcW w:w="126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3  «Б»</w:t>
            </w:r>
          </w:p>
        </w:tc>
        <w:tc>
          <w:tcPr>
            <w:tcW w:w="180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78%</w:t>
            </w:r>
          </w:p>
        </w:tc>
      </w:tr>
      <w:tr w:rsidR="00E82093" w:rsidRPr="00E82093" w:rsidTr="002A2309">
        <w:tc>
          <w:tcPr>
            <w:tcW w:w="3121"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2012 - 2013</w:t>
            </w:r>
          </w:p>
        </w:tc>
        <w:tc>
          <w:tcPr>
            <w:tcW w:w="126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4 «Б»</w:t>
            </w:r>
          </w:p>
        </w:tc>
        <w:tc>
          <w:tcPr>
            <w:tcW w:w="180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86%</w:t>
            </w:r>
          </w:p>
        </w:tc>
      </w:tr>
      <w:tr w:rsidR="00E82093" w:rsidRPr="00E82093" w:rsidTr="002A2309">
        <w:tc>
          <w:tcPr>
            <w:tcW w:w="3121"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2013 – 2014 (1 четверть)</w:t>
            </w:r>
          </w:p>
        </w:tc>
        <w:tc>
          <w:tcPr>
            <w:tcW w:w="126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5 «Б»</w:t>
            </w:r>
          </w:p>
        </w:tc>
        <w:tc>
          <w:tcPr>
            <w:tcW w:w="1800" w:type="dxa"/>
          </w:tcPr>
          <w:p w:rsidR="00E82093" w:rsidRPr="00E82093" w:rsidRDefault="00E82093" w:rsidP="00E82093">
            <w:pPr>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92%</w:t>
            </w:r>
          </w:p>
        </w:tc>
      </w:tr>
    </w:tbl>
    <w:p w:rsidR="00E82093" w:rsidRPr="00E82093" w:rsidRDefault="00E82093" w:rsidP="00E82093">
      <w:pPr>
        <w:numPr>
          <w:ilvl w:val="0"/>
          <w:numId w:val="7"/>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социализацию детей в обществе;</w:t>
      </w:r>
    </w:p>
    <w:p w:rsidR="00E82093" w:rsidRPr="00E82093" w:rsidRDefault="00E82093" w:rsidP="00E82093">
      <w:pPr>
        <w:numPr>
          <w:ilvl w:val="0"/>
          <w:numId w:val="7"/>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высокий интерес обучающихся к урокам;</w:t>
      </w:r>
    </w:p>
    <w:p w:rsidR="00E82093" w:rsidRPr="00E82093" w:rsidRDefault="00E82093" w:rsidP="00E82093">
      <w:pPr>
        <w:numPr>
          <w:ilvl w:val="0"/>
          <w:numId w:val="7"/>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призовые места учащихся на муниципальном этапе олимпиады младших школьников «Юниор» (2012 -2013 учебный год – Баймухаметова Мадина – 1 место по окружающему миру, 3 место – по математике);</w:t>
      </w:r>
    </w:p>
    <w:p w:rsidR="00E82093" w:rsidRPr="00E82093" w:rsidRDefault="00E82093" w:rsidP="00E82093">
      <w:pPr>
        <w:numPr>
          <w:ilvl w:val="0"/>
          <w:numId w:val="7"/>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призовые места учащихся на муниципальном этапе конкурса проектов «Гости из будущего» (2012 -2013 учебный год - Сёмкина Анастасия – 2 место, Кислякова Елена– 2 место, Барсучкова Виктория– 3 место) , </w:t>
      </w:r>
    </w:p>
    <w:p w:rsidR="00E82093" w:rsidRPr="00E82093" w:rsidRDefault="00E82093" w:rsidP="00E82093">
      <w:pPr>
        <w:numPr>
          <w:ilvl w:val="0"/>
          <w:numId w:val="7"/>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lastRenderedPageBreak/>
        <w:t>участие и призовые места на региональном  этапе конкурса исследовательских работ «Леонардо» ( Сёмкина Анастасия – 1 место, Тарасова Яна – 1 место, Кислякова Елена – 2 место,  Гайнуллина Юлия – 3 место);</w:t>
      </w:r>
    </w:p>
    <w:p w:rsidR="00E82093" w:rsidRPr="00E82093" w:rsidRDefault="00E82093" w:rsidP="00E82093">
      <w:pPr>
        <w:numPr>
          <w:ilvl w:val="0"/>
          <w:numId w:val="7"/>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очное участие и призовые места на Всероссийском этапе конкурса исследовательских работ « Леонардо»;</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Таким образом, ученики могут принимать решения, бесконфликтно разрешать жизненные проблемы, что приспосабливает учащегося к самостоятельной жизни, и вместе мы решаем одну из важных задач современного общества – социализации личности.</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Процесс учения в рамках практико-ориентированного подхода является познавательным творческим процессом, в котором учебная деятельность для учащихся является успешной, а знания – востребованными.</w:t>
      </w:r>
    </w:p>
    <w:p w:rsidR="00E82093" w:rsidRPr="00E82093" w:rsidRDefault="00E82093" w:rsidP="00E82093">
      <w:pPr>
        <w:spacing w:after="0" w:line="240" w:lineRule="auto"/>
        <w:jc w:val="both"/>
        <w:rPr>
          <w:rFonts w:ascii="Times New Roman" w:eastAsia="Calibri" w:hAnsi="Times New Roman" w:cs="Times New Roman"/>
          <w:sz w:val="28"/>
          <w:szCs w:val="28"/>
        </w:rPr>
      </w:pPr>
    </w:p>
    <w:p w:rsidR="00E82093" w:rsidRPr="00E82093" w:rsidRDefault="00E82093" w:rsidP="00E82093">
      <w:pPr>
        <w:spacing w:after="0" w:line="240" w:lineRule="auto"/>
        <w:jc w:val="center"/>
        <w:rPr>
          <w:rFonts w:ascii="Times New Roman" w:eastAsia="Calibri" w:hAnsi="Times New Roman" w:cs="Times New Roman"/>
          <w:sz w:val="28"/>
          <w:szCs w:val="28"/>
        </w:rPr>
      </w:pPr>
      <w:r w:rsidRPr="00E82093">
        <w:rPr>
          <w:rFonts w:ascii="Times New Roman" w:eastAsia="Calibri" w:hAnsi="Times New Roman" w:cs="Times New Roman"/>
          <w:sz w:val="28"/>
          <w:szCs w:val="28"/>
        </w:rPr>
        <w:t>Литература:</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Беспалько В П. Педагогика и прогрессивные технологии обучения. / В.П. Беспалько. - М.: Педагогика, 1995. - 336 с. </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10. Воробьев Г.Г. Школа будущего начинается сегодня / Г.Г. Воробьев. – М.: Просвещение, 1991. – 237 с.</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Выготский Л.С. Педагогическая психология / Л.С. Выготский - М.: Педагогика - Пресс, 1996. - 534 с. </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Гузеев В.В. Инновационные идеи в современном образовании // Школьные технологии. - 1997. - № 1. - С. 3-10. </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Калугина И.Ю. Образовательные возможности практико-ориентированного обучения учащихся / И.Ю. Калугина. - Екатеринбург, 2000. – 215с. </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Новые педагогические и информационные технологии в системе образования д/ Под ред. Е.С.Полат – М., 2000</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Педагогический энциклопедический словарь / Гл. ред. Б.М. Бим-Бард. М.: Большая российская энциклопедия, 2002. – 528с. </w:t>
      </w:r>
    </w:p>
    <w:p w:rsidR="00E82093" w:rsidRPr="00E82093" w:rsidRDefault="00E82093" w:rsidP="00E82093">
      <w:pPr>
        <w:numPr>
          <w:ilvl w:val="0"/>
          <w:numId w:val="8"/>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Федеральный государственный образовательный стандарт общего образования: на 2011 г./М-во образования и науки Рос. Федерации. – М.: Просвещение, 2011. – 33 с. – (Стандарты второго поколения).</w:t>
      </w:r>
    </w:p>
    <w:p w:rsidR="00E82093" w:rsidRDefault="00E82093" w:rsidP="00E82093">
      <w:pPr>
        <w:spacing w:after="50" w:line="240" w:lineRule="auto"/>
        <w:ind w:right="-1"/>
        <w:jc w:val="center"/>
        <w:rPr>
          <w:rFonts w:ascii="Times New Roman" w:eastAsia="Times New Roman" w:hAnsi="Times New Roman" w:cs="Times New Roman"/>
          <w:bCs/>
          <w:sz w:val="28"/>
          <w:szCs w:val="28"/>
        </w:rPr>
      </w:pPr>
    </w:p>
    <w:p w:rsidR="006401AA" w:rsidRDefault="006401AA" w:rsidP="00E82093">
      <w:pPr>
        <w:spacing w:after="50" w:line="240" w:lineRule="auto"/>
        <w:ind w:right="-1"/>
        <w:jc w:val="center"/>
        <w:rPr>
          <w:rFonts w:ascii="Times New Roman" w:eastAsia="Times New Roman" w:hAnsi="Times New Roman" w:cs="Times New Roman"/>
          <w:bCs/>
          <w:sz w:val="28"/>
          <w:szCs w:val="28"/>
        </w:rPr>
      </w:pPr>
    </w:p>
    <w:p w:rsidR="00E04B45" w:rsidRPr="00E04B45" w:rsidRDefault="00E04B45" w:rsidP="00E04B45">
      <w:pPr>
        <w:spacing w:after="0" w:line="240" w:lineRule="auto"/>
        <w:jc w:val="center"/>
        <w:rPr>
          <w:rFonts w:ascii="Times New Roman" w:eastAsia="Times New Roman" w:hAnsi="Times New Roman" w:cs="Times New Roman"/>
          <w:b/>
          <w:sz w:val="28"/>
          <w:szCs w:val="28"/>
        </w:rPr>
      </w:pPr>
      <w:r w:rsidRPr="00E04B45">
        <w:rPr>
          <w:rFonts w:ascii="Times New Roman" w:eastAsia="Times New Roman" w:hAnsi="Times New Roman" w:cs="Times New Roman"/>
          <w:b/>
          <w:sz w:val="28"/>
          <w:szCs w:val="28"/>
        </w:rPr>
        <w:t>Развитие творческих способностей учащихся на уроках информатики</w:t>
      </w:r>
    </w:p>
    <w:p w:rsidR="00E04B45" w:rsidRPr="00E04B45" w:rsidRDefault="00E04B45" w:rsidP="00E04B45">
      <w:pPr>
        <w:spacing w:after="0" w:line="240" w:lineRule="auto"/>
        <w:jc w:val="center"/>
        <w:rPr>
          <w:rFonts w:ascii="Times New Roman" w:eastAsia="Times New Roman" w:hAnsi="Times New Roman" w:cs="Times New Roman"/>
          <w:sz w:val="28"/>
          <w:szCs w:val="28"/>
        </w:rPr>
      </w:pPr>
    </w:p>
    <w:p w:rsidR="00E04B45" w:rsidRPr="00E04B45" w:rsidRDefault="00E04B45" w:rsidP="008E2C1A">
      <w:pPr>
        <w:widowControl w:val="0"/>
        <w:autoSpaceDE w:val="0"/>
        <w:autoSpaceDN w:val="0"/>
        <w:adjustRightInd w:val="0"/>
        <w:spacing w:after="0" w:line="240" w:lineRule="auto"/>
        <w:ind w:right="-110"/>
        <w:jc w:val="center"/>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А.С.Полукарикова, учитель информатики,</w:t>
      </w:r>
    </w:p>
    <w:p w:rsidR="00E04B45" w:rsidRPr="00E04B45" w:rsidRDefault="00E04B45" w:rsidP="008E2C1A">
      <w:pPr>
        <w:spacing w:after="0" w:line="240" w:lineRule="auto"/>
        <w:ind w:right="-110"/>
        <w:jc w:val="center"/>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Муниципальное бюджетное общеобразовательное учреждение</w:t>
      </w:r>
    </w:p>
    <w:p w:rsidR="00E04B45" w:rsidRPr="00E04B45" w:rsidRDefault="00E04B45" w:rsidP="008E2C1A">
      <w:pPr>
        <w:spacing w:after="0" w:line="240" w:lineRule="auto"/>
        <w:ind w:right="-110"/>
        <w:jc w:val="center"/>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«Средняя общеобразовательная школа № 7» корпус 2, г. Когалым</w:t>
      </w:r>
    </w:p>
    <w:p w:rsidR="00E04B45" w:rsidRPr="00E04B45" w:rsidRDefault="00E04B45" w:rsidP="00E04B45">
      <w:pPr>
        <w:spacing w:after="0" w:line="240" w:lineRule="auto"/>
        <w:jc w:val="center"/>
        <w:rPr>
          <w:rFonts w:ascii="Times New Roman" w:eastAsia="Times New Roman" w:hAnsi="Times New Roman" w:cs="Times New Roman"/>
          <w:sz w:val="28"/>
          <w:szCs w:val="28"/>
        </w:rPr>
      </w:pPr>
    </w:p>
    <w:p w:rsidR="00E04B45" w:rsidRPr="00E04B45" w:rsidRDefault="00E04B45" w:rsidP="00E04B45">
      <w:pPr>
        <w:spacing w:after="0" w:line="240" w:lineRule="auto"/>
        <w:ind w:left="20"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«Модернизация и инновационное развитие - единственный путь, который позволит России стать конкурентным обществом в мире 21-го века, обеспечить достойную жизнь всем нашим гражданам. В условиях решения этих стратеги</w:t>
      </w:r>
      <w:r w:rsidRPr="00E04B45">
        <w:rPr>
          <w:rFonts w:ascii="Times New Roman" w:eastAsia="Calibri" w:hAnsi="Times New Roman" w:cs="Times New Roman"/>
          <w:sz w:val="28"/>
          <w:szCs w:val="28"/>
        </w:rPr>
        <w:softHyphen/>
        <w:t xml:space="preserve">ческих задач важнейшими качествами личности становятся инициативность, </w:t>
      </w:r>
      <w:r w:rsidRPr="00E04B45">
        <w:rPr>
          <w:rFonts w:ascii="Times New Roman" w:eastAsia="Calibri" w:hAnsi="Times New Roman" w:cs="Times New Roman"/>
          <w:sz w:val="28"/>
          <w:szCs w:val="28"/>
        </w:rPr>
        <w:lastRenderedPageBreak/>
        <w:t>способность творчески мыслить и находить нестандартные решения, умение выбирать профессиональный путь, готовность обучаться в течение всей жизни».</w:t>
      </w:r>
      <w:r w:rsidRPr="00E04B45">
        <w:rPr>
          <w:rFonts w:ascii="Times New Roman" w:eastAsia="Calibri" w:hAnsi="Times New Roman" w:cs="Times New Roman"/>
          <w:sz w:val="28"/>
          <w:szCs w:val="28"/>
          <w:vertAlign w:val="superscript"/>
        </w:rPr>
        <w:footnoteReference w:id="1"/>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Эффективной технологией, которая позволяет значительно повысить результативность и качество образовательного процесса, является технология модерации</w:t>
      </w:r>
      <w:r w:rsidRPr="00E04B45">
        <w:rPr>
          <w:rFonts w:ascii="Times New Roman" w:eastAsia="Calibri" w:hAnsi="Times New Roman" w:cs="Times New Roman"/>
          <w:sz w:val="28"/>
          <w:szCs w:val="28"/>
          <w:vertAlign w:val="superscript"/>
        </w:rPr>
        <w:footnoteReference w:id="2"/>
      </w:r>
      <w:r w:rsidRPr="00E04B45">
        <w:rPr>
          <w:rFonts w:ascii="Times New Roman" w:eastAsia="Calibri" w:hAnsi="Times New Roman" w:cs="Times New Roman"/>
          <w:sz w:val="28"/>
          <w:szCs w:val="28"/>
        </w:rPr>
        <w:t>. На данный момент технология модерации активно внедряется в педагогическую практику. Выбор данной технологии  обусловлен тем, что используемые в ней приемы, методы и формы организации познавательной деятельности направлены на активизацию аналитической и рефлексивной деятельности, развитие исследовательских и проектировочных умений, развитие коммуникативных способностей и навыков работы в команде.</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Технология модерации как педагогическая технология уже достаточно представлена в методической литературе. При использовании данной технологии можно отметить стабильное достижение ключевых эффектов успешного обучения, основным из которых является повышение  мотивации учащихся, что отражено в обобщении опыта педагогов-новаторов.</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 xml:space="preserve">Данная инновационная технология, основанная на активных методах обучения, развивает творческие способности обучающихся, умение генерировать новые идеи. </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b/>
          <w:sz w:val="28"/>
          <w:szCs w:val="28"/>
        </w:rPr>
        <w:t>Творческое мышление</w:t>
      </w:r>
      <w:r w:rsidRPr="00E04B45">
        <w:rPr>
          <w:rFonts w:ascii="Times New Roman" w:eastAsia="Times New Roman" w:hAnsi="Times New Roman" w:cs="Times New Roman"/>
          <w:sz w:val="28"/>
          <w:szCs w:val="28"/>
        </w:rPr>
        <w:t xml:space="preserve"> – это процесс, и, как всякий другой процесс обучения, подчинен определенным законам [1]. Приступая к педагогической практике, прежде всего, необходимо исследовать, что ребенку дано от природы и что приобретается под воздействием среды. Развитие природных задатков личности, превращение их в способности одна из задач обучения и воспитания, решить которую без применения творческих заданий на уроках информатики нельзя. Реализуя творческое обучение, надо научить учащихся творчески правильно мыслить, т. е. сформировать основы самостоятельного творческого мышления [2].</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b/>
          <w:sz w:val="28"/>
          <w:szCs w:val="28"/>
        </w:rPr>
        <w:t>Модерация</w:t>
      </w:r>
      <w:r w:rsidRPr="00E04B45">
        <w:rPr>
          <w:rFonts w:ascii="Times New Roman" w:eastAsia="Times New Roman" w:hAnsi="Times New Roman" w:cs="Times New Roman"/>
          <w:sz w:val="28"/>
          <w:szCs w:val="28"/>
          <w:vertAlign w:val="superscript"/>
        </w:rPr>
        <w:footnoteReference w:id="3"/>
      </w:r>
      <w:r w:rsidRPr="00E04B45">
        <w:rPr>
          <w:rFonts w:ascii="Times New Roman" w:eastAsia="Times New Roman" w:hAnsi="Times New Roman" w:cs="Times New Roman"/>
          <w:sz w:val="28"/>
          <w:szCs w:val="28"/>
        </w:rPr>
        <w:t xml:space="preserve"> – это эффективная технология, которая позволяет значительно повысить результативность и качество образовательного процесса. </w:t>
      </w:r>
    </w:p>
    <w:p w:rsidR="00E04B45" w:rsidRPr="00E04B45" w:rsidRDefault="00E04B45" w:rsidP="00E04B45">
      <w:pPr>
        <w:widowControl w:val="0"/>
        <w:spacing w:after="0" w:line="240" w:lineRule="auto"/>
        <w:ind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Для обеспечения эффективности управления образовательным  мероприятием и гарантированного достижения запланированных целей  урока в основу технологии положены следующие ключевые принципы:</w:t>
      </w:r>
    </w:p>
    <w:p w:rsidR="00E04B45" w:rsidRPr="00E04B45" w:rsidRDefault="00E04B45" w:rsidP="00C72EEA">
      <w:pPr>
        <w:widowControl w:val="0"/>
        <w:numPr>
          <w:ilvl w:val="0"/>
          <w:numId w:val="83"/>
        </w:numPr>
        <w:tabs>
          <w:tab w:val="left" w:pos="126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структурированность (все содержание урока рационально делится на четко определенные части);</w:t>
      </w:r>
    </w:p>
    <w:p w:rsidR="00E04B45" w:rsidRPr="00E04B45" w:rsidRDefault="00E04B45" w:rsidP="00C72EEA">
      <w:pPr>
        <w:widowControl w:val="0"/>
        <w:numPr>
          <w:ilvl w:val="0"/>
          <w:numId w:val="83"/>
        </w:numPr>
        <w:tabs>
          <w:tab w:val="left" w:pos="126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систематичность (отдельные части урока взаимосвязаны и логически    следует одна за другой, создавая полноценное содержание урока);</w:t>
      </w:r>
    </w:p>
    <w:p w:rsidR="00E04B45" w:rsidRPr="00E04B45" w:rsidRDefault="00E04B45" w:rsidP="00C72EEA">
      <w:pPr>
        <w:widowControl w:val="0"/>
        <w:numPr>
          <w:ilvl w:val="0"/>
          <w:numId w:val="83"/>
        </w:numPr>
        <w:tabs>
          <w:tab w:val="left" w:pos="126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lastRenderedPageBreak/>
        <w:t>комплексность (содержание каждой части урока и организуемые процессы нацелены на обучение, воспитание, развитие и социализацию обучающихся);</w:t>
      </w:r>
    </w:p>
    <w:p w:rsidR="00E04B45" w:rsidRPr="00E04B45" w:rsidRDefault="00E04B45" w:rsidP="00C72EEA">
      <w:pPr>
        <w:widowControl w:val="0"/>
        <w:numPr>
          <w:ilvl w:val="0"/>
          <w:numId w:val="83"/>
        </w:numPr>
        <w:tabs>
          <w:tab w:val="left" w:pos="126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прозрачность (деятельность каждого обучающегося видна учителю, всем участникам ясно виден ход образовательного процесса, его   промежуточные и итоговые результаты).</w:t>
      </w:r>
    </w:p>
    <w:p w:rsidR="00E04B45" w:rsidRPr="00E04B45" w:rsidRDefault="00E04B45" w:rsidP="00E04B45">
      <w:pPr>
        <w:widowControl w:val="0"/>
        <w:spacing w:after="0" w:line="240" w:lineRule="auto"/>
        <w:ind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Структурированность образовательного процесса обеспечивается разделением урока на определенные взаимосвязанные фазы (этапы, части), каждая из которых имеет свои цели, задачи и методы [3]:  </w:t>
      </w:r>
    </w:p>
    <w:p w:rsidR="00E04B45" w:rsidRPr="00E04B45" w:rsidRDefault="00E04B45" w:rsidP="00C72EEA">
      <w:pPr>
        <w:widowControl w:val="0"/>
        <w:numPr>
          <w:ilvl w:val="0"/>
          <w:numId w:val="84"/>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инициация (начало урока, знакомство);</w:t>
      </w:r>
    </w:p>
    <w:p w:rsidR="00E04B45" w:rsidRPr="00E04B45" w:rsidRDefault="00E04B45" w:rsidP="00C72EEA">
      <w:pPr>
        <w:widowControl w:val="0"/>
        <w:numPr>
          <w:ilvl w:val="0"/>
          <w:numId w:val="84"/>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вхождение или погружение в тему (сообщение целей урока);</w:t>
      </w:r>
    </w:p>
    <w:p w:rsidR="00E04B45" w:rsidRPr="00E04B45" w:rsidRDefault="00E04B45" w:rsidP="00C72EEA">
      <w:pPr>
        <w:widowControl w:val="0"/>
        <w:numPr>
          <w:ilvl w:val="0"/>
          <w:numId w:val="84"/>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формирование ожиданий учеников (планирование эффектов урока);</w:t>
      </w:r>
    </w:p>
    <w:p w:rsidR="00E04B45" w:rsidRPr="00E04B45" w:rsidRDefault="00E04B45" w:rsidP="00C72EEA">
      <w:pPr>
        <w:widowControl w:val="0"/>
        <w:numPr>
          <w:ilvl w:val="0"/>
          <w:numId w:val="84"/>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интерактивная лекция (передача и объяснение информации);</w:t>
      </w:r>
    </w:p>
    <w:p w:rsidR="00E04B45" w:rsidRPr="00E04B45" w:rsidRDefault="00E04B45" w:rsidP="00C72EEA">
      <w:pPr>
        <w:widowControl w:val="0"/>
        <w:numPr>
          <w:ilvl w:val="0"/>
          <w:numId w:val="84"/>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проработка содержания темы (групповая работа учащихся);</w:t>
      </w:r>
    </w:p>
    <w:p w:rsidR="00E04B45" w:rsidRPr="00E04B45" w:rsidRDefault="00E04B45" w:rsidP="00C72EEA">
      <w:pPr>
        <w:widowControl w:val="0"/>
        <w:numPr>
          <w:ilvl w:val="0"/>
          <w:numId w:val="84"/>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подведение итогов (рефлексия, оценка урока);</w:t>
      </w:r>
    </w:p>
    <w:p w:rsidR="00E04B45" w:rsidRPr="00E04B45" w:rsidRDefault="00E04B45" w:rsidP="00C72EEA">
      <w:pPr>
        <w:widowControl w:val="0"/>
        <w:numPr>
          <w:ilvl w:val="0"/>
          <w:numId w:val="84"/>
        </w:numPr>
        <w:tabs>
          <w:tab w:val="left" w:pos="1080"/>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эмоциональная разрядка (разминки).</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Каждая фаза – это полноценный раздел образовательного мероприятия. Объем и содержание раздела определяется темой и целями урока. Будучи логически связанными и дополняя друг друга, разделы обеспечивают целостность и системность образовательного процесса, придают законченный вид уроку. Активные методы обучения, творческие задания используемые в каждой фазе модерации, идеально  подходят для данной технологии, обуславливая синергетический эффект образовательного процесса.</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Проанализировав способы реализации творческой деятельности на уроках, фазы и процессы модерации, можно определить, как осуществляется развитие творческих способностей на различных этапах урока, спроектированного по технологии модерации. </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В настоящее время наиболее распространенными являются следующие активные методы обучения (АМО):</w:t>
      </w:r>
    </w:p>
    <w:p w:rsidR="00E04B45" w:rsidRPr="00E04B45" w:rsidRDefault="00E04B45" w:rsidP="00C72EEA">
      <w:pPr>
        <w:numPr>
          <w:ilvl w:val="0"/>
          <w:numId w:val="85"/>
        </w:numPr>
        <w:tabs>
          <w:tab w:val="left" w:pos="900"/>
        </w:tabs>
        <w:spacing w:after="0" w:line="240" w:lineRule="auto"/>
        <w:ind w:left="0"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практический эксперимент</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left" w:pos="900"/>
        </w:tabs>
        <w:spacing w:after="0" w:line="240" w:lineRule="auto"/>
        <w:ind w:left="0"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метод проектов</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групповые обсуждения</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мозговой штурм</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деловые игры</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ролевые игры</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баскет-метод</w:t>
      </w:r>
      <w:r w:rsidRPr="00E04B45">
        <w:rPr>
          <w:rFonts w:ascii="Times New Roman" w:eastAsia="Times New Roman" w:hAnsi="Times New Roman" w:cs="Times New Roman"/>
          <w:sz w:val="28"/>
          <w:szCs w:val="28"/>
        </w:rPr>
        <w:t xml:space="preserve">; </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тренинги</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обучение с использованием компьютерных обучающих программ</w:t>
      </w:r>
      <w:r w:rsidRPr="00E04B45">
        <w:rPr>
          <w:rFonts w:ascii="Times New Roman" w:eastAsia="Times New Roman" w:hAnsi="Times New Roman" w:cs="Times New Roman"/>
          <w:sz w:val="28"/>
          <w:szCs w:val="28"/>
        </w:rPr>
        <w:t>;</w:t>
      </w:r>
    </w:p>
    <w:p w:rsidR="00E04B45" w:rsidRPr="00E04B45" w:rsidRDefault="00E04B45" w:rsidP="00C72EEA">
      <w:pPr>
        <w:numPr>
          <w:ilvl w:val="0"/>
          <w:numId w:val="85"/>
        </w:numPr>
        <w:tabs>
          <w:tab w:val="clear" w:pos="720"/>
          <w:tab w:val="num" w:pos="0"/>
          <w:tab w:val="left" w:pos="900"/>
        </w:tabs>
        <w:spacing w:after="0" w:line="240" w:lineRule="auto"/>
        <w:ind w:left="0" w:firstLine="720"/>
        <w:jc w:val="both"/>
        <w:rPr>
          <w:rFonts w:ascii="Times New Roman" w:eastAsia="Times New Roman" w:hAnsi="Times New Roman" w:cs="Times New Roman"/>
          <w:sz w:val="28"/>
          <w:szCs w:val="28"/>
        </w:rPr>
      </w:pPr>
      <w:r w:rsidRPr="00E04B45">
        <w:rPr>
          <w:rFonts w:ascii="Times New Roman" w:eastAsia="Times New Roman" w:hAnsi="Times New Roman" w:cs="Times New Roman"/>
          <w:i/>
          <w:iCs/>
          <w:sz w:val="28"/>
          <w:szCs w:val="28"/>
        </w:rPr>
        <w:t>анализ практических ситуаций</w:t>
      </w:r>
      <w:r w:rsidRPr="00E04B45">
        <w:rPr>
          <w:rFonts w:ascii="Times New Roman" w:eastAsia="Times New Roman" w:hAnsi="Times New Roman" w:cs="Times New Roman"/>
          <w:sz w:val="28"/>
          <w:szCs w:val="28"/>
        </w:rPr>
        <w:t xml:space="preserve"> (case-study).</w:t>
      </w:r>
    </w:p>
    <w:p w:rsidR="00E04B45" w:rsidRPr="00E04B45" w:rsidRDefault="00E04B45" w:rsidP="00E04B45">
      <w:pPr>
        <w:widowControl w:val="0"/>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Из перечисленных активных методов обучения большинство имеет творческий характер и требует применения творческих задач.</w:t>
      </w:r>
    </w:p>
    <w:p w:rsidR="00E04B45" w:rsidRPr="00E04B45" w:rsidRDefault="00E04B45" w:rsidP="00E04B45">
      <w:pPr>
        <w:widowControl w:val="0"/>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Как видно на рисунке 1, все этапы модерации урока содержат АМО, и предполагается использование заданий творческой направленности.</w:t>
      </w:r>
    </w:p>
    <w:p w:rsidR="00E04B45" w:rsidRPr="00E04B45" w:rsidRDefault="00380310" w:rsidP="00E04B45">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4"/>
          <w:szCs w:val="24"/>
        </w:rPr>
        <mc:AlternateContent>
          <mc:Choice Requires="wpg">
            <w:drawing>
              <wp:anchor distT="0" distB="0" distL="114300" distR="114300" simplePos="0" relativeHeight="251687936" behindDoc="0" locked="0" layoutInCell="1" allowOverlap="1">
                <wp:simplePos x="0" y="0"/>
                <wp:positionH relativeFrom="column">
                  <wp:posOffset>668655</wp:posOffset>
                </wp:positionH>
                <wp:positionV relativeFrom="paragraph">
                  <wp:posOffset>24765</wp:posOffset>
                </wp:positionV>
                <wp:extent cx="4985385" cy="2352675"/>
                <wp:effectExtent l="17145" t="21590" r="17145" b="16510"/>
                <wp:wrapNone/>
                <wp:docPr id="103"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5385" cy="2352675"/>
                          <a:chOff x="0" y="0"/>
                          <a:chExt cx="49853" cy="23524"/>
                        </a:xfrm>
                      </wpg:grpSpPr>
                      <wps:wsp>
                        <wps:cNvPr id="104" name="Скругленный прямоугольник 363"/>
                        <wps:cNvSpPr>
                          <a:spLocks noChangeArrowheads="1"/>
                        </wps:cNvSpPr>
                        <wps:spPr bwMode="auto">
                          <a:xfrm>
                            <a:off x="14789" y="9700"/>
                            <a:ext cx="20752" cy="357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rsidR="002A3767" w:rsidRPr="00D804A8" w:rsidRDefault="002A3767" w:rsidP="00E04B45">
                              <w:pPr>
                                <w:jc w:val="center"/>
                                <w:rPr>
                                  <w:b/>
                                  <w:color w:val="000000"/>
                                  <w:sz w:val="24"/>
                                  <w:szCs w:val="24"/>
                                </w:rPr>
                              </w:pPr>
                              <w:r w:rsidRPr="00D804A8">
                                <w:rPr>
                                  <w:b/>
                                  <w:color w:val="000000"/>
                                </w:rPr>
                                <w:t>Активные методы обучения</w:t>
                              </w:r>
                            </w:p>
                          </w:txbxContent>
                        </wps:txbx>
                        <wps:bodyPr rot="0" vert="horz" wrap="square" lIns="91440" tIns="45720" rIns="91440" bIns="45720" anchor="ctr" anchorCtr="0" upright="1">
                          <a:noAutofit/>
                        </wps:bodyPr>
                      </wps:wsp>
                      <wps:wsp>
                        <wps:cNvPr id="105" name="Скругленный прямоугольник 364"/>
                        <wps:cNvSpPr>
                          <a:spLocks noChangeArrowheads="1"/>
                        </wps:cNvSpPr>
                        <wps:spPr bwMode="auto">
                          <a:xfrm>
                            <a:off x="0" y="0"/>
                            <a:ext cx="13595" cy="6667"/>
                          </a:xfrm>
                          <a:prstGeom prst="roundRect">
                            <a:avLst>
                              <a:gd name="adj" fmla="val 16667"/>
                            </a:avLst>
                          </a:prstGeom>
                          <a:solidFill>
                            <a:srgbClr val="C6D9F1"/>
                          </a:solidFill>
                          <a:ln w="25400">
                            <a:solidFill>
                              <a:srgbClr val="385D8A"/>
                            </a:solidFill>
                            <a:round/>
                            <a:headEnd/>
                            <a:tailEnd/>
                          </a:ln>
                        </wps:spPr>
                        <wps:txbx>
                          <w:txbxContent>
                            <w:p w:rsidR="002A3767" w:rsidRPr="00D804A8" w:rsidRDefault="002A3767" w:rsidP="00E04B45">
                              <w:pPr>
                                <w:jc w:val="center"/>
                                <w:rPr>
                                  <w:color w:val="000000"/>
                                  <w:sz w:val="20"/>
                                  <w:szCs w:val="20"/>
                                </w:rPr>
                              </w:pPr>
                              <w:r w:rsidRPr="00D804A8">
                                <w:rPr>
                                  <w:color w:val="000000"/>
                                  <w:sz w:val="20"/>
                                  <w:szCs w:val="20"/>
                                </w:rPr>
                                <w:t>АМ начала образовательного мероприятия</w:t>
                              </w:r>
                            </w:p>
                          </w:txbxContent>
                        </wps:txbx>
                        <wps:bodyPr rot="0" vert="horz" wrap="square" lIns="91440" tIns="45720" rIns="91440" bIns="45720" anchor="ctr" anchorCtr="0" upright="1">
                          <a:noAutofit/>
                        </wps:bodyPr>
                      </wps:wsp>
                      <wps:wsp>
                        <wps:cNvPr id="106" name="Скругленный прямоугольник 365"/>
                        <wps:cNvSpPr>
                          <a:spLocks noChangeArrowheads="1"/>
                        </wps:cNvSpPr>
                        <wps:spPr bwMode="auto">
                          <a:xfrm>
                            <a:off x="17969" y="79"/>
                            <a:ext cx="13597" cy="6671"/>
                          </a:xfrm>
                          <a:prstGeom prst="roundRect">
                            <a:avLst>
                              <a:gd name="adj" fmla="val 16667"/>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A3767" w:rsidRPr="00D804A8" w:rsidRDefault="002A3767" w:rsidP="00E04B45">
                              <w:pPr>
                                <w:jc w:val="center"/>
                                <w:rPr>
                                  <w:color w:val="000000"/>
                                  <w:sz w:val="20"/>
                                  <w:szCs w:val="20"/>
                                </w:rPr>
                              </w:pPr>
                              <w:r w:rsidRPr="00D804A8">
                                <w:rPr>
                                  <w:color w:val="000000"/>
                                  <w:sz w:val="20"/>
                                  <w:szCs w:val="20"/>
                                </w:rPr>
                                <w:t>АМ выяснение целей, ожиданий и опасений</w:t>
                              </w:r>
                            </w:p>
                          </w:txbxContent>
                        </wps:txbx>
                        <wps:bodyPr rot="0" vert="horz" wrap="square" lIns="91440" tIns="45720" rIns="91440" bIns="45720" anchor="ctr" anchorCtr="0" upright="1">
                          <a:noAutofit/>
                        </wps:bodyPr>
                      </wps:wsp>
                      <wps:wsp>
                        <wps:cNvPr id="107" name="Скругленный прямоугольник 366"/>
                        <wps:cNvSpPr>
                          <a:spLocks noChangeArrowheads="1"/>
                        </wps:cNvSpPr>
                        <wps:spPr bwMode="auto">
                          <a:xfrm>
                            <a:off x="397" y="16856"/>
                            <a:ext cx="13595" cy="6668"/>
                          </a:xfrm>
                          <a:prstGeom prst="roundRect">
                            <a:avLst>
                              <a:gd name="adj" fmla="val 16667"/>
                            </a:avLst>
                          </a:prstGeom>
                          <a:solidFill>
                            <a:srgbClr val="C6D9F1"/>
                          </a:solidFill>
                          <a:ln w="25400">
                            <a:solidFill>
                              <a:srgbClr val="385D8A"/>
                            </a:solidFill>
                            <a:round/>
                            <a:headEnd/>
                            <a:tailEnd/>
                          </a:ln>
                        </wps:spPr>
                        <wps:txbx>
                          <w:txbxContent>
                            <w:p w:rsidR="002A3767" w:rsidRPr="00D804A8" w:rsidRDefault="002A3767" w:rsidP="00E04B45">
                              <w:pPr>
                                <w:jc w:val="center"/>
                                <w:rPr>
                                  <w:color w:val="000000"/>
                                  <w:sz w:val="20"/>
                                  <w:szCs w:val="20"/>
                                </w:rPr>
                              </w:pPr>
                              <w:r w:rsidRPr="00D804A8">
                                <w:rPr>
                                  <w:color w:val="000000"/>
                                  <w:sz w:val="20"/>
                                  <w:szCs w:val="20"/>
                                </w:rPr>
                                <w:t>АМ презентации учебного материала</w:t>
                              </w:r>
                            </w:p>
                          </w:txbxContent>
                        </wps:txbx>
                        <wps:bodyPr rot="0" vert="horz" wrap="square" lIns="91440" tIns="45720" rIns="91440" bIns="45720" anchor="ctr" anchorCtr="0" upright="1">
                          <a:noAutofit/>
                        </wps:bodyPr>
                      </wps:wsp>
                      <wps:wsp>
                        <wps:cNvPr id="108" name="Скругленный прямоугольник 367"/>
                        <wps:cNvSpPr>
                          <a:spLocks noChangeArrowheads="1"/>
                        </wps:cNvSpPr>
                        <wps:spPr bwMode="auto">
                          <a:xfrm>
                            <a:off x="18288" y="16856"/>
                            <a:ext cx="13595" cy="6668"/>
                          </a:xfrm>
                          <a:prstGeom prst="roundRect">
                            <a:avLst>
                              <a:gd name="adj" fmla="val 16667"/>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A3767" w:rsidRPr="00D804A8" w:rsidRDefault="002A3767" w:rsidP="00E04B45">
                              <w:pPr>
                                <w:jc w:val="center"/>
                                <w:rPr>
                                  <w:color w:val="000000"/>
                                  <w:sz w:val="20"/>
                                  <w:szCs w:val="20"/>
                                </w:rPr>
                              </w:pPr>
                              <w:r w:rsidRPr="00D804A8">
                                <w:rPr>
                                  <w:color w:val="000000"/>
                                  <w:sz w:val="20"/>
                                  <w:szCs w:val="20"/>
                                </w:rPr>
                                <w:t>АМ релаксации</w:t>
                              </w:r>
                            </w:p>
                          </w:txbxContent>
                        </wps:txbx>
                        <wps:bodyPr rot="0" vert="horz" wrap="square" lIns="91440" tIns="45720" rIns="91440" bIns="45720" anchor="ctr" anchorCtr="0" upright="1">
                          <a:noAutofit/>
                        </wps:bodyPr>
                      </wps:wsp>
                      <wps:wsp>
                        <wps:cNvPr id="109" name="Скругленный прямоугольник 368"/>
                        <wps:cNvSpPr>
                          <a:spLocks noChangeArrowheads="1"/>
                        </wps:cNvSpPr>
                        <wps:spPr bwMode="auto">
                          <a:xfrm>
                            <a:off x="36257" y="16697"/>
                            <a:ext cx="13596" cy="6668"/>
                          </a:xfrm>
                          <a:prstGeom prst="roundRect">
                            <a:avLst>
                              <a:gd name="adj" fmla="val 16667"/>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2A3767" w:rsidRPr="00D804A8" w:rsidRDefault="002A3767" w:rsidP="00E04B45">
                              <w:pPr>
                                <w:jc w:val="center"/>
                                <w:rPr>
                                  <w:color w:val="000000"/>
                                  <w:sz w:val="20"/>
                                  <w:szCs w:val="20"/>
                                </w:rPr>
                              </w:pPr>
                              <w:r w:rsidRPr="00D804A8">
                                <w:rPr>
                                  <w:color w:val="000000"/>
                                  <w:sz w:val="20"/>
                                  <w:szCs w:val="20"/>
                                </w:rPr>
                                <w:t>АМ подведения итогов урока</w:t>
                              </w:r>
                            </w:p>
                          </w:txbxContent>
                        </wps:txbx>
                        <wps:bodyPr rot="0" vert="horz" wrap="square" lIns="91440" tIns="45720" rIns="91440" bIns="45720" anchor="ctr" anchorCtr="0" upright="1">
                          <a:noAutofit/>
                        </wps:bodyPr>
                      </wps:wsp>
                      <wps:wsp>
                        <wps:cNvPr id="110" name="Скругленный прямоугольник 369"/>
                        <wps:cNvSpPr>
                          <a:spLocks noChangeArrowheads="1"/>
                        </wps:cNvSpPr>
                        <wps:spPr bwMode="auto">
                          <a:xfrm>
                            <a:off x="35780" y="79"/>
                            <a:ext cx="13596" cy="6668"/>
                          </a:xfrm>
                          <a:prstGeom prst="roundRect">
                            <a:avLst>
                              <a:gd name="adj" fmla="val 16667"/>
                            </a:avLst>
                          </a:prstGeom>
                          <a:solidFill>
                            <a:srgbClr val="C6D9F1"/>
                          </a:solidFill>
                          <a:ln w="25400">
                            <a:solidFill>
                              <a:srgbClr val="385D8A"/>
                            </a:solidFill>
                            <a:round/>
                            <a:headEnd/>
                            <a:tailEnd/>
                          </a:ln>
                        </wps:spPr>
                        <wps:txbx>
                          <w:txbxContent>
                            <w:p w:rsidR="002A3767" w:rsidRPr="00D804A8" w:rsidRDefault="002A3767" w:rsidP="00E04B45">
                              <w:pPr>
                                <w:jc w:val="center"/>
                                <w:rPr>
                                  <w:color w:val="000000"/>
                                  <w:sz w:val="20"/>
                                  <w:szCs w:val="20"/>
                                </w:rPr>
                              </w:pPr>
                              <w:r w:rsidRPr="00D804A8">
                                <w:rPr>
                                  <w:color w:val="000000"/>
                                  <w:sz w:val="20"/>
                                  <w:szCs w:val="20"/>
                                </w:rPr>
                                <w:t>АМ организации самостоятельной работы над темой</w:t>
                              </w:r>
                            </w:p>
                          </w:txbxContent>
                        </wps:txbx>
                        <wps:bodyPr rot="0" vert="horz" wrap="square" lIns="91440" tIns="45720" rIns="91440" bIns="45720" anchor="ctr" anchorCtr="0" upright="1">
                          <a:noAutofit/>
                        </wps:bodyPr>
                      </wps:wsp>
                      <wps:wsp>
                        <wps:cNvPr id="111" name="Прямая соединительная линия 370"/>
                        <wps:cNvCnPr/>
                        <wps:spPr bwMode="auto">
                          <a:xfrm flipH="1" flipV="1">
                            <a:off x="10893" y="6679"/>
                            <a:ext cx="3896" cy="2953"/>
                          </a:xfrm>
                          <a:prstGeom prst="line">
                            <a:avLst/>
                          </a:prstGeom>
                          <a:noFill/>
                          <a:ln w="28575">
                            <a:solidFill>
                              <a:srgbClr val="17365D"/>
                            </a:solidFill>
                            <a:round/>
                            <a:headEnd/>
                            <a:tailEnd/>
                          </a:ln>
                          <a:extLst>
                            <a:ext uri="{909E8E84-426E-40DD-AFC4-6F175D3DCCD1}">
                              <a14:hiddenFill xmlns:a14="http://schemas.microsoft.com/office/drawing/2010/main">
                                <a:noFill/>
                              </a14:hiddenFill>
                            </a:ext>
                          </a:extLst>
                        </wps:spPr>
                        <wps:bodyPr/>
                      </wps:wsp>
                      <wps:wsp>
                        <wps:cNvPr id="112" name="Прямая соединительная линия 371"/>
                        <wps:cNvCnPr/>
                        <wps:spPr bwMode="auto">
                          <a:xfrm flipV="1">
                            <a:off x="35383" y="6758"/>
                            <a:ext cx="4373" cy="2940"/>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s:wsp>
                        <wps:cNvPr id="113" name="Прямая соединительная линия 372"/>
                        <wps:cNvCnPr/>
                        <wps:spPr bwMode="auto">
                          <a:xfrm flipV="1">
                            <a:off x="25046" y="13755"/>
                            <a:ext cx="0" cy="3099"/>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s:wsp>
                        <wps:cNvPr id="114" name="Прямая соединительная линия 373"/>
                        <wps:cNvCnPr/>
                        <wps:spPr bwMode="auto">
                          <a:xfrm flipV="1">
                            <a:off x="25046" y="7235"/>
                            <a:ext cx="0" cy="2464"/>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s:wsp>
                        <wps:cNvPr id="115" name="Прямая соединительная линия 374"/>
                        <wps:cNvCnPr/>
                        <wps:spPr bwMode="auto">
                          <a:xfrm flipH="1" flipV="1">
                            <a:off x="35383" y="13517"/>
                            <a:ext cx="3892" cy="2952"/>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s:wsp>
                        <wps:cNvPr id="116" name="Прямая соединительная линия 375"/>
                        <wps:cNvCnPr/>
                        <wps:spPr bwMode="auto">
                          <a:xfrm flipH="1">
                            <a:off x="11211" y="13278"/>
                            <a:ext cx="3578" cy="3407"/>
                          </a:xfrm>
                          <a:prstGeom prst="line">
                            <a:avLst/>
                          </a:prstGeom>
                          <a:noFill/>
                          <a:ln w="28575">
                            <a:solidFill>
                              <a:srgbClr val="17375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62" o:spid="_x0000_s1026" style="position:absolute;left:0;text-align:left;margin-left:52.65pt;margin-top:1.95pt;width:392.55pt;height:185.25pt;z-index:251687936" coordsize="49853,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">
                <v:roundrect id="Скругленный прямоугольник 363" o:spid="_x0000_s1027" style="position:absolute;left:14789;top:9700;width:20752;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jgsMA&#10;AADcAAAADwAAAGRycy9kb3ducmV2LnhtbERPTWvCQBC9F/wPywje6qYaiqTZiKYI4qFU7cHjkJ0m&#10;wexs2N2a+O/dQqG3ebzPydej6cSNnG8tK3iZJyCIK6tbrhV8nXfPKxA+IGvsLJOCO3lYF5OnHDNt&#10;Bz7S7RRqEUPYZ6igCaHPpPRVQwb93PbEkfu2zmCI0NVSOxxiuOnkIklepcGWY0ODPZUNVdfTj1Hw&#10;7tOP6+Xwedl0o9yWbpmWA+6Vmk3HzRuIQGP4F/+59zrOT1L4fSZe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mjgsMAAADcAAAADwAAAAAAAAAAAAAAAACYAgAAZHJzL2Rv&#10;d25yZXYueG1sUEsFBgAAAAAEAAQA9QAAAIgDAAAAAA==&#10;" filled="f" strokecolor="#243f60" strokeweight="2pt">
                  <v:textbox>
                    <w:txbxContent>
                      <w:p w:rsidR="002A3767" w:rsidRPr="00D804A8" w:rsidRDefault="002A3767" w:rsidP="00E04B45">
                        <w:pPr>
                          <w:jc w:val="center"/>
                          <w:rPr>
                            <w:b/>
                            <w:color w:val="000000"/>
                            <w:sz w:val="24"/>
                            <w:szCs w:val="24"/>
                          </w:rPr>
                        </w:pPr>
                        <w:r w:rsidRPr="00D804A8">
                          <w:rPr>
                            <w:b/>
                            <w:color w:val="000000"/>
                          </w:rPr>
                          <w:t>Активные методы обучения</w:t>
                        </w:r>
                      </w:p>
                    </w:txbxContent>
                  </v:textbox>
                </v:roundrect>
                <v:roundrect id="Скругленный прямоугольник 364" o:spid="_x0000_s1028" style="position:absolute;width:13595;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YMcIA&#10;AADcAAAADwAAAGRycy9kb3ducmV2LnhtbERP22rCQBB9F/yHZYS+SN1obSvRVUqx6JPg5QOG7JhE&#10;szMhu43p33cFwbc5nOssVp2rVEuNL4UNjEcJKOJMbMm5gdPx53UGygdki5UwGfgjD6tlv7fA1MqN&#10;99QeQq5iCPsUDRQh1KnWPivIoR9JTRy5szQOQ4RNrm2DtxjuKj1Jkg/tsOTYUGBN3wVl18OvMzA8&#10;htnpcy3nqbSX3eRtvZ3iRox5GXRfc1CBuvAUP9xbG+cn73B/Jl6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VgxwgAAANwAAAAPAAAAAAAAAAAAAAAAAJgCAABkcnMvZG93&#10;bnJldi54bWxQSwUGAAAAAAQABAD1AAAAhwMAAAAA&#10;" fillcolor="#c6d9f1" strokecolor="#385d8a" strokeweight="2pt">
                  <v:textbox>
                    <w:txbxContent>
                      <w:p w:rsidR="002A3767" w:rsidRPr="00D804A8" w:rsidRDefault="002A3767" w:rsidP="00E04B45">
                        <w:pPr>
                          <w:jc w:val="center"/>
                          <w:rPr>
                            <w:color w:val="000000"/>
                            <w:sz w:val="20"/>
                            <w:szCs w:val="20"/>
                          </w:rPr>
                        </w:pPr>
                        <w:r w:rsidRPr="00D804A8">
                          <w:rPr>
                            <w:color w:val="000000"/>
                            <w:sz w:val="20"/>
                            <w:szCs w:val="20"/>
                          </w:rPr>
                          <w:t>АМ начала образовательного мероприятия</w:t>
                        </w:r>
                      </w:p>
                    </w:txbxContent>
                  </v:textbox>
                </v:roundrect>
                <v:roundrect id="Скругленный прямоугольник 365" o:spid="_x0000_s1029" style="position:absolute;left:17969;top:79;width:13597;height:66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y5cAA&#10;AADcAAAADwAAAGRycy9kb3ducmV2LnhtbERP24rCMBB9F/yHMIJvmq6CStcoiyiICrp1P2BoZtti&#10;MylNbOvfG0HwbQ7nOst1Z0rRUO0Kywq+xhEI4tTqgjMFf9fdaAHCeWSNpWVS8CAH61W/t8RY25Z/&#10;qUl8JkIIuxgV5N5XsZQuzcmgG9uKOHD/tjboA6wzqWtsQ7gp5SSKZtJgwaEhx4o2OaW35G4U7Ke3&#10;46ltzgfpsNhWi/nlnFwvSg0H3c83CE+d/4jf7r0O86MZvJ4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iy5cAAAADcAAAADwAAAAAAAAAAAAAAAACYAgAAZHJzL2Rvd25y&#10;ZXYueG1sUEsFBgAAAAAEAAQA9QAAAIUDAAAAAA==&#10;" filled="f" strokecolor="#385d8a" strokeweight="2pt">
                  <v:textbox>
                    <w:txbxContent>
                      <w:p w:rsidR="002A3767" w:rsidRPr="00D804A8" w:rsidRDefault="002A3767" w:rsidP="00E04B45">
                        <w:pPr>
                          <w:jc w:val="center"/>
                          <w:rPr>
                            <w:color w:val="000000"/>
                            <w:sz w:val="20"/>
                            <w:szCs w:val="20"/>
                          </w:rPr>
                        </w:pPr>
                        <w:r w:rsidRPr="00D804A8">
                          <w:rPr>
                            <w:color w:val="000000"/>
                            <w:sz w:val="20"/>
                            <w:szCs w:val="20"/>
                          </w:rPr>
                          <w:t>АМ выяснение целей, ожиданий и опасений</w:t>
                        </w:r>
                      </w:p>
                    </w:txbxContent>
                  </v:textbox>
                </v:roundrect>
                <v:roundrect id="Скругленный прямоугольник 366" o:spid="_x0000_s1030" style="position:absolute;left:397;top:16856;width:13595;height:6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j3cEA&#10;AADcAAAADwAAAGRycy9kb3ducmV2LnhtbERPzWrCQBC+C77DMoIX0Y1WqkRXkaLUU6HqAwzZMYlm&#10;Z0J2G+Pbu4VCb/Px/c5627lKtdT4UtjAdJKAIs7ElpwbuJwP4yUoH5AtVsJk4Eketpt+b42plQd/&#10;U3sKuYoh7FM0UIRQp1r7rCCHfiI1ceSu0jgMETa5tg0+Yrir9CxJ3rXDkmNDgTV9FJTdTz/OwOgc&#10;lpfFXq5zaW9fs7f9cY6fYsxw0O1WoAJ14V/85z7aOD9ZwO8z8QK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Y93BAAAA3AAAAA8AAAAAAAAAAAAAAAAAmAIAAGRycy9kb3du&#10;cmV2LnhtbFBLBQYAAAAABAAEAPUAAACGAwAAAAA=&#10;" fillcolor="#c6d9f1" strokecolor="#385d8a" strokeweight="2pt">
                  <v:textbox>
                    <w:txbxContent>
                      <w:p w:rsidR="002A3767" w:rsidRPr="00D804A8" w:rsidRDefault="002A3767" w:rsidP="00E04B45">
                        <w:pPr>
                          <w:jc w:val="center"/>
                          <w:rPr>
                            <w:color w:val="000000"/>
                            <w:sz w:val="20"/>
                            <w:szCs w:val="20"/>
                          </w:rPr>
                        </w:pPr>
                        <w:r w:rsidRPr="00D804A8">
                          <w:rPr>
                            <w:color w:val="000000"/>
                            <w:sz w:val="20"/>
                            <w:szCs w:val="20"/>
                          </w:rPr>
                          <w:t>АМ презентации учебного материала</w:t>
                        </w:r>
                      </w:p>
                    </w:txbxContent>
                  </v:textbox>
                </v:roundrect>
                <v:roundrect id="Скругленный прямоугольник 367" o:spid="_x0000_s1031" style="position:absolute;left:18288;top:16856;width:13595;height:6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DDMQA&#10;AADcAAAADwAAAGRycy9kb3ducmV2LnhtbESP0WrCQBBF3wv+wzKCb3WjQivRVUQUxBa0sR8wZMck&#10;mJ0N2TVJ/77zUOjbDPfOvWfW28HVqqM2VJ4NzKYJKOLc24oLA9+34+sSVIjIFmvPZOCHAmw3o5c1&#10;ptb3/EVdFgslIRxSNFDG2KRah7wkh2HqG2LR7r51GGVtC21b7CXc1XqeJG/aYcXSUGJD+5LyR/Z0&#10;Bk6Lx8dn313OOmB1aJbv10t2uxozGQ+7FahIQ/w3/12frOAn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rgwzEAAAA3AAAAA8AAAAAAAAAAAAAAAAAmAIAAGRycy9k&#10;b3ducmV2LnhtbFBLBQYAAAAABAAEAPUAAACJAwAAAAA=&#10;" filled="f" strokecolor="#385d8a" strokeweight="2pt">
                  <v:textbox>
                    <w:txbxContent>
                      <w:p w:rsidR="002A3767" w:rsidRPr="00D804A8" w:rsidRDefault="002A3767" w:rsidP="00E04B45">
                        <w:pPr>
                          <w:jc w:val="center"/>
                          <w:rPr>
                            <w:color w:val="000000"/>
                            <w:sz w:val="20"/>
                            <w:szCs w:val="20"/>
                          </w:rPr>
                        </w:pPr>
                        <w:r w:rsidRPr="00D804A8">
                          <w:rPr>
                            <w:color w:val="000000"/>
                            <w:sz w:val="20"/>
                            <w:szCs w:val="20"/>
                          </w:rPr>
                          <w:t>АМ релаксации</w:t>
                        </w:r>
                      </w:p>
                    </w:txbxContent>
                  </v:textbox>
                </v:roundrect>
                <v:roundrect id="Скругленный прямоугольник 368" o:spid="_x0000_s1032" style="position:absolute;left:36257;top:16697;width:13596;height:6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ml8EA&#10;AADcAAAADwAAAGRycy9kb3ducmV2LnhtbERP24rCMBB9F/yHMAv7pukqrNo1ioiCrIJa/YChmW2L&#10;zaQ0se3+vREE3+ZwrjNfdqYUDdWusKzgaxiBIE6tLjhTcL1sB1MQziNrLC2Tgn9ysFz0e3OMtW35&#10;TE3iMxFC2MWoIPe+iqV0aU4G3dBWxIH7s7VBH2CdSV1jG8JNKUdR9C0NFhwacqxonVN6S+5GwW58&#10;2x/a5vgrHRabajo5HZPLSanPj271A8JT59/il3unw/xoB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nJpfBAAAA3AAAAA8AAAAAAAAAAAAAAAAAmAIAAGRycy9kb3du&#10;cmV2LnhtbFBLBQYAAAAABAAEAPUAAACGAwAAAAA=&#10;" filled="f" strokecolor="#385d8a" strokeweight="2pt">
                  <v:textbox>
                    <w:txbxContent>
                      <w:p w:rsidR="002A3767" w:rsidRPr="00D804A8" w:rsidRDefault="002A3767" w:rsidP="00E04B45">
                        <w:pPr>
                          <w:jc w:val="center"/>
                          <w:rPr>
                            <w:color w:val="000000"/>
                            <w:sz w:val="20"/>
                            <w:szCs w:val="20"/>
                          </w:rPr>
                        </w:pPr>
                        <w:r w:rsidRPr="00D804A8">
                          <w:rPr>
                            <w:color w:val="000000"/>
                            <w:sz w:val="20"/>
                            <w:szCs w:val="20"/>
                          </w:rPr>
                          <w:t>АМ подведения итогов урока</w:t>
                        </w:r>
                      </w:p>
                    </w:txbxContent>
                  </v:textbox>
                </v:roundrect>
                <v:roundrect id="Скругленный прямоугольник 369" o:spid="_x0000_s1033" style="position:absolute;left:35780;top:79;width:13596;height:66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dMUA&#10;AADcAAAADwAAAGRycy9kb3ducmV2LnhtbESPzW7CQAyE75V4h5WReqnKBopalLIghKjKqRI/D2Bl&#10;TRLI2lF2G9K3rw+VerM145nPy/UQGtNTF2thB9NJBoa4EF9z6eB8+nhegIkJ2WMjTA5+KMJ6NXpY&#10;Yu7lzgfqj6k0GsIxRwdVSm1ubSwqChgn0hKrdpEuYNK1K63v8K7hobGzLHu1AWvWhgpb2lZU3I7f&#10;wcHTKS3Obzu5zKW/fs1edvs5fopzj+Nh8w4m0ZD+zX/Xe6/4U8XXZ3QC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210xQAAANwAAAAPAAAAAAAAAAAAAAAAAJgCAABkcnMv&#10;ZG93bnJldi54bWxQSwUGAAAAAAQABAD1AAAAigMAAAAA&#10;" fillcolor="#c6d9f1" strokecolor="#385d8a" strokeweight="2pt">
                  <v:textbox>
                    <w:txbxContent>
                      <w:p w:rsidR="002A3767" w:rsidRPr="00D804A8" w:rsidRDefault="002A3767" w:rsidP="00E04B45">
                        <w:pPr>
                          <w:jc w:val="center"/>
                          <w:rPr>
                            <w:color w:val="000000"/>
                            <w:sz w:val="20"/>
                            <w:szCs w:val="20"/>
                          </w:rPr>
                        </w:pPr>
                        <w:r w:rsidRPr="00D804A8">
                          <w:rPr>
                            <w:color w:val="000000"/>
                            <w:sz w:val="20"/>
                            <w:szCs w:val="20"/>
                          </w:rPr>
                          <w:t>АМ организации самостоятельной работы над темой</w:t>
                        </w:r>
                      </w:p>
                    </w:txbxContent>
                  </v:textbox>
                </v:roundrect>
                <v:line id="Прямая соединительная линия 370" o:spid="_x0000_s1034" style="position:absolute;flip:x y;visibility:visible;mso-wrap-style:square" from="10893,6679" to="14789,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u4cEAAADcAAAADwAAAGRycy9kb3ducmV2LnhtbERPzYrCMBC+C75DGMHLomk9qFSjqKzg&#10;ogf/HmBoxra2mZQmq923N8KCt/n4fme+bE0lHtS4wrKCeBiBIE6tLjhTcL1sB1MQziNrrCyTgj9y&#10;sFx0O3NMtH3yiR5nn4kQwi5BBbn3dSKlS3My6Ia2Jg7czTYGfYBNJnWDzxBuKjmKorE0WHBoyLGm&#10;TU5pef41CjaTw/17725f0pRHeVjTNfuZlEr1e+1qBsJT6z/if/dOh/lxDO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C7hwQAAANwAAAAPAAAAAAAAAAAAAAAA&#10;AKECAABkcnMvZG93bnJldi54bWxQSwUGAAAAAAQABAD5AAAAjwMAAAAA&#10;" strokecolor="#17365d" strokeweight="2.25pt"/>
                <v:line id="Прямая соединительная линия 371" o:spid="_x0000_s1035" style="position:absolute;flip:y;visibility:visible;mso-wrap-style:square" from="35383,6758" to="39756,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eTcMAAADcAAAADwAAAGRycy9kb3ducmV2LnhtbERPTWvCQBC9F/oflhG8NRujtCG6ShEL&#10;HrwYpZjbkB2TYHY2ZLea9te7gtDbPN7nLFaDacWVetdYVjCJYhDEpdUNVwqOh6+3FITzyBpby6Tg&#10;lxyslq8vC8y0vfGerrmvRAhhl6GC2vsuk9KVNRl0ke2IA3e2vUEfYF9J3eMthJtWJnH8Lg02HBpq&#10;7GhdU3nJf4yCPCk25+lptpXffx9NQUWaUrVTajwaPucgPA3+X/x0b3WYP0ng8Uy4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3k3DAAAA3AAAAA8AAAAAAAAAAAAA&#10;AAAAoQIAAGRycy9kb3ducmV2LnhtbFBLBQYAAAAABAAEAPkAAACRAwAAAAA=&#10;" strokecolor="#17375e" strokeweight="2.25pt"/>
                <v:line id="Прямая соединительная линия 372" o:spid="_x0000_s1036" style="position:absolute;flip:y;visibility:visible;mso-wrap-style:square" from="25046,13755" to="25046,1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571sQAAADcAAAADwAAAGRycy9kb3ducmV2LnhtbERPTWvCQBC9C/0PyxR6041JsSG6SikW&#10;PPTSWEpzG7JjEszOhuyaRH99t1DwNo/3OZvdZFoxUO8aywqWiwgEcWl1w5WCr+P7PAXhPLLG1jIp&#10;uJKD3fZhtsFM25E/ach9JUIIuwwV1N53mZSurMmgW9iOOHAn2xv0AfaV1D2OIdy0Mo6ilTTYcGio&#10;saO3mspzfjEK8rjYn5Kf54P8vr00BRVpStWHUk+P0+sahKfJ38X/7oMO85cJ/D0TL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nvWxAAAANwAAAAPAAAAAAAAAAAA&#10;AAAAAKECAABkcnMvZG93bnJldi54bWxQSwUGAAAAAAQABAD5AAAAkgMAAAAA&#10;" strokecolor="#17375e" strokeweight="2.25pt"/>
                <v:line id="Прямая соединительная линия 373" o:spid="_x0000_s1037" style="position:absolute;flip:y;visibility:visible;mso-wrap-style:square" from="25046,7235" to="25046,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josIAAADcAAAADwAAAGRycy9kb3ducmV2LnhtbERPS4vCMBC+L/gfwgh7W1MfrKUaRUTB&#10;gxeriL0NzdgWm0lponb99WZhYW/z8T1nvuxMLR7UusqyguEgAkGcW11xoeB03H7FIJxH1lhbJgU/&#10;5GC56H3MMdH2yQd6pL4QIYRdggpK75tESpeXZNANbEMcuKttDfoA20LqFp8h3NRyFEXf0mDFoaHE&#10;htYl5bf0bhSko2xzHV8mO3l+TauMsjimYq/UZ79bzUB46vy/+M+902H+cAK/z4QL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fjosIAAADcAAAADwAAAAAAAAAAAAAA&#10;AAChAgAAZHJzL2Rvd25yZXYueG1sUEsFBgAAAAAEAAQA+QAAAJADAAAAAA==&#10;" strokecolor="#17375e" strokeweight="2.25pt"/>
                <v:line id="Прямая соединительная линия 374" o:spid="_x0000_s1038" style="position:absolute;flip:x y;visibility:visible;mso-wrap-style:square" from="35383,13517" to="39275,1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wsMEAAADcAAAADwAAAGRycy9kb3ducmV2LnhtbERPTYvCMBC9L/gfwgheFk0VdpFqFCko&#10;yuJhq96HZmyLzaQ0sdb+eiMs7G0e73OW685UoqXGlZYVTCcRCOLM6pJzBefTdjwH4TyyxsoyKXiS&#10;g/Vq8LHEWNsH/1Kb+lyEEHYxKii8r2MpXVaQQTexNXHgrrYx6ANscqkbfIRwU8lZFH1LgyWHhgJr&#10;SgrKbundKEiSz+7YH9IfzIyftbdzv7uYXqnRsNssQHjq/L/4z73XYf70C97Ph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LCwwQAAANwAAAAPAAAAAAAAAAAAAAAA&#10;AKECAABkcnMvZG93bnJldi54bWxQSwUGAAAAAAQABAD5AAAAjwMAAAAA&#10;" strokecolor="#17375e" strokeweight="2.25pt"/>
                <v:line id="Прямая соединительная линия 375" o:spid="_x0000_s1039" style="position:absolute;flip:x;visibility:visible;mso-wrap-style:square" from="11211,13278" to="14789,1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YTsIAAADcAAAADwAAAGRycy9kb3ducmV2LnhtbERPTYvCMBC9L/gfwgje1lRdtFSjiCh4&#10;8LJVxN6GZmyLzaQ0Uau/frOwsLd5vM9ZrDpTiwe1rrKsYDSMQBDnVldcKDgdd58xCOeRNdaWScGL&#10;HKyWvY8FJto++ZseqS9ECGGXoILS+yaR0uUlGXRD2xAH7mpbgz7AtpC6xWcIN7UcR9FUGqw4NJTY&#10;0Kak/JbejYJ0nG2vk8vXXp7fsyqjLI6pOCg16HfrOQhPnf8X/7n3OswfTeH3mXCB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nYTsIAAADcAAAADwAAAAAAAAAAAAAA&#10;AAChAgAAZHJzL2Rvd25yZXYueG1sUEsFBgAAAAAEAAQA+QAAAJADAAAAAA==&#10;" strokecolor="#17375e" strokeweight="2.25pt"/>
              </v:group>
            </w:pict>
          </mc:Fallback>
        </mc:AlternateContent>
      </w: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p>
    <w:p w:rsidR="00E04B45" w:rsidRPr="00E04B45" w:rsidRDefault="00E04B45" w:rsidP="00E04B45">
      <w:pPr>
        <w:widowControl w:val="0"/>
        <w:spacing w:after="0" w:line="240" w:lineRule="auto"/>
        <w:ind w:firstLine="709"/>
        <w:jc w:val="center"/>
        <w:rPr>
          <w:rFonts w:ascii="Times New Roman" w:eastAsia="Calibri" w:hAnsi="Times New Roman" w:cs="Times New Roman"/>
          <w:b/>
          <w:sz w:val="28"/>
          <w:szCs w:val="28"/>
        </w:rPr>
      </w:pPr>
      <w:r w:rsidRPr="00E04B45">
        <w:rPr>
          <w:rFonts w:ascii="Times New Roman" w:eastAsia="Calibri" w:hAnsi="Times New Roman" w:cs="Times New Roman"/>
          <w:b/>
          <w:sz w:val="28"/>
          <w:szCs w:val="28"/>
        </w:rPr>
        <w:t>Рис.  1</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Описанные особенности модерации и АМО являются универсальными для всех учебных предметов.</w:t>
      </w:r>
    </w:p>
    <w:p w:rsidR="00E04B45" w:rsidRPr="00E04B45" w:rsidRDefault="00E04B45" w:rsidP="00E04B45">
      <w:pPr>
        <w:spacing w:after="0" w:line="240" w:lineRule="auto"/>
        <w:jc w:val="center"/>
        <w:outlineLvl w:val="1"/>
        <w:rPr>
          <w:rFonts w:ascii="Times New Roman" w:eastAsia="Calibri" w:hAnsi="Times New Roman" w:cs="Times New Roman"/>
          <w:b/>
          <w:sz w:val="28"/>
          <w:szCs w:val="28"/>
        </w:rPr>
      </w:pPr>
      <w:r w:rsidRPr="00E04B45">
        <w:rPr>
          <w:rFonts w:ascii="Times New Roman" w:eastAsia="Calibri" w:hAnsi="Times New Roman" w:cs="Times New Roman"/>
          <w:b/>
          <w:sz w:val="28"/>
          <w:szCs w:val="28"/>
        </w:rPr>
        <w:t>Творческие задания при изучении графического и текстового редакторов</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Рассмотрим творческие задания при изучении графического и текстового редакторов в 5-х и 6-х классах, примеры творческих работ, которые можно дать ученикам для выполнения.</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На изучение графического редактора, как правило, отводится от 5 до 10 часов, приблизительно столько же на изучение и текстового редактора. Творческими заданиями могут быть рисунки на свободную тему, рисунки из символов, картинки зрительных иллюзий, открытки, приглашения, рекламные проспекты, визитки и т. п.</w:t>
      </w:r>
    </w:p>
    <w:p w:rsidR="00E04B45" w:rsidRPr="00E04B45" w:rsidRDefault="00E04B45" w:rsidP="00E04B45">
      <w:pPr>
        <w:spacing w:after="0" w:line="240" w:lineRule="auto"/>
        <w:ind w:firstLine="851"/>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В отличие от предшествующих такому занятию уроков, где ученики выполняют задания по соответствующим предписаниям, на уроках «творчества» неизвестно создаваемое школьниками изображение, и поэтому невозможно заранее описать действия по его созданию. На таких занятиях некоторые учащиеся испытывают трудности именно при организации своей работы.</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Все фазы модерации можно проследить на слайдах презентации к уроку (рисунок 2) .</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Дальнейшая работа осуществляется на уроке по алгоритму, который может быть представлен в виде распечатки в расчете на каждого ученика или написан на экране. Памятку по работе с инструментами графического редактора желательно дать в печатном виде каждому ученику, в крайнем случае одну на двоих учащихся. </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p>
    <w:p w:rsidR="00E04B45" w:rsidRPr="00E04B45" w:rsidRDefault="00E04B45" w:rsidP="00E04B45">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655820" cy="36683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8" cstate="print">
                      <a:extLst>
                        <a:ext uri="{28A0092B-C50C-407E-A947-70E740481C1C}">
                          <a14:useLocalDpi xmlns:a14="http://schemas.microsoft.com/office/drawing/2010/main" val="0"/>
                        </a:ext>
                      </a:extLst>
                    </a:blip>
                    <a:srcRect l="963" t="17984" r="41969" b="7825"/>
                    <a:stretch>
                      <a:fillRect/>
                    </a:stretch>
                  </pic:blipFill>
                  <pic:spPr bwMode="auto">
                    <a:xfrm>
                      <a:off x="0" y="0"/>
                      <a:ext cx="4655820" cy="3668395"/>
                    </a:xfrm>
                    <a:prstGeom prst="rect">
                      <a:avLst/>
                    </a:prstGeom>
                    <a:noFill/>
                    <a:ln>
                      <a:noFill/>
                    </a:ln>
                  </pic:spPr>
                </pic:pic>
              </a:graphicData>
            </a:graphic>
          </wp:inline>
        </w:drawing>
      </w:r>
    </w:p>
    <w:p w:rsidR="00E04B45" w:rsidRPr="00E04B45" w:rsidRDefault="00E04B45" w:rsidP="00E04B45">
      <w:pPr>
        <w:widowControl w:val="0"/>
        <w:spacing w:after="0" w:line="240" w:lineRule="auto"/>
        <w:jc w:val="center"/>
        <w:rPr>
          <w:rFonts w:ascii="Times New Roman" w:eastAsia="Times New Roman" w:hAnsi="Times New Roman" w:cs="Times New Roman"/>
          <w:b/>
          <w:sz w:val="28"/>
          <w:szCs w:val="28"/>
        </w:rPr>
      </w:pPr>
      <w:r w:rsidRPr="00E04B45">
        <w:rPr>
          <w:rFonts w:ascii="Times New Roman" w:eastAsia="Times New Roman" w:hAnsi="Times New Roman" w:cs="Times New Roman"/>
          <w:b/>
          <w:sz w:val="28"/>
          <w:szCs w:val="28"/>
        </w:rPr>
        <w:t>Рис.2</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Таким образом, рассмотренная методика организации работы учащихся позволяет:</w:t>
      </w:r>
    </w:p>
    <w:p w:rsidR="00E04B45" w:rsidRPr="00E04B45" w:rsidRDefault="00E04B45" w:rsidP="00C72EEA">
      <w:pPr>
        <w:widowControl w:val="0"/>
        <w:numPr>
          <w:ilvl w:val="0"/>
          <w:numId w:val="86"/>
        </w:numPr>
        <w:tabs>
          <w:tab w:val="left" w:pos="1134"/>
        </w:tabs>
        <w:spacing w:after="0" w:line="240" w:lineRule="auto"/>
        <w:ind w:left="0"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развивать алгоритмическое мышление учащихся;</w:t>
      </w:r>
    </w:p>
    <w:p w:rsidR="00E04B45" w:rsidRPr="00E04B45" w:rsidRDefault="00E04B45" w:rsidP="00C72EEA">
      <w:pPr>
        <w:widowControl w:val="0"/>
        <w:numPr>
          <w:ilvl w:val="0"/>
          <w:numId w:val="86"/>
        </w:numPr>
        <w:tabs>
          <w:tab w:val="left" w:pos="1134"/>
        </w:tabs>
        <w:spacing w:after="0" w:line="240" w:lineRule="auto"/>
        <w:ind w:left="0"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применять на практике навыки работы в графическом и текстовом редакторе;</w:t>
      </w:r>
    </w:p>
    <w:p w:rsidR="00E04B45" w:rsidRPr="00E04B45" w:rsidRDefault="00E04B45" w:rsidP="00C72EEA">
      <w:pPr>
        <w:widowControl w:val="0"/>
        <w:numPr>
          <w:ilvl w:val="0"/>
          <w:numId w:val="86"/>
        </w:numPr>
        <w:tabs>
          <w:tab w:val="left" w:pos="1134"/>
        </w:tabs>
        <w:spacing w:after="0" w:line="240" w:lineRule="auto"/>
        <w:ind w:left="0"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снять зависимость между пропуском (например, по болезни) учащимися предыдущих занятий и успешной работой на итоговом творческом занятии;</w:t>
      </w:r>
    </w:p>
    <w:p w:rsidR="00E04B45" w:rsidRPr="00E04B45" w:rsidRDefault="00E04B45" w:rsidP="00C72EEA">
      <w:pPr>
        <w:widowControl w:val="0"/>
        <w:numPr>
          <w:ilvl w:val="0"/>
          <w:numId w:val="86"/>
        </w:numPr>
        <w:tabs>
          <w:tab w:val="left" w:pos="1134"/>
        </w:tabs>
        <w:spacing w:after="0" w:line="240" w:lineRule="auto"/>
        <w:ind w:left="0"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повысить вероятность успеха слабого ученика.</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Апробация методических средств развития творческих способностей и уровня знаний учащихся должна проходить в процессе экспериментального исследования. Проведенная диагностика с использованием методики Торренса (определение уровня творческих способностей) и теста на IQ (тест Айзенка), продемонстрировала рост показателей.</w:t>
      </w:r>
    </w:p>
    <w:p w:rsidR="00E04B45" w:rsidRPr="00E04B45" w:rsidRDefault="00E04B45" w:rsidP="00E04B45">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Уровень развития творческих способностей обучающихся можно проследить по активности и результативности участия в олимпиадах, конкурсах, конференциях, дистанционных интернет - проектах.</w:t>
      </w:r>
    </w:p>
    <w:p w:rsidR="00E04B45" w:rsidRPr="006401AA" w:rsidRDefault="00E04B45" w:rsidP="006401AA">
      <w:pPr>
        <w:widowControl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Результаты экспериментальной работы позволяют считать, что использование творческих задач в условиях применения активных методов обучения действительно эффективно, а технология модерации наилучшим образом под</w:t>
      </w:r>
      <w:r w:rsidR="006401AA">
        <w:rPr>
          <w:rFonts w:ascii="Times New Roman" w:eastAsia="Times New Roman" w:hAnsi="Times New Roman" w:cs="Times New Roman"/>
          <w:sz w:val="28"/>
          <w:szCs w:val="28"/>
        </w:rPr>
        <w:t>ходит для внедрения новых ФГОС.</w:t>
      </w:r>
    </w:p>
    <w:p w:rsidR="00E04B45" w:rsidRPr="00E04B45" w:rsidRDefault="00E04B45" w:rsidP="00E04B45">
      <w:pPr>
        <w:spacing w:after="0" w:line="240" w:lineRule="auto"/>
        <w:jc w:val="center"/>
        <w:rPr>
          <w:rFonts w:ascii="Times New Roman" w:eastAsia="Times New Roman" w:hAnsi="Times New Roman" w:cs="Times New Roman"/>
          <w:b/>
          <w:sz w:val="28"/>
          <w:szCs w:val="28"/>
        </w:rPr>
      </w:pPr>
      <w:r w:rsidRPr="00E04B45">
        <w:rPr>
          <w:rFonts w:ascii="Times New Roman" w:eastAsia="Times New Roman" w:hAnsi="Times New Roman" w:cs="Times New Roman"/>
          <w:b/>
          <w:sz w:val="28"/>
          <w:szCs w:val="28"/>
        </w:rPr>
        <w:t>Литература</w:t>
      </w:r>
    </w:p>
    <w:p w:rsidR="00E04B45" w:rsidRPr="00E04B45" w:rsidRDefault="00E04B45" w:rsidP="00C72EEA">
      <w:pPr>
        <w:widowControl w:val="0"/>
        <w:numPr>
          <w:ilvl w:val="0"/>
          <w:numId w:val="87"/>
        </w:numPr>
        <w:tabs>
          <w:tab w:val="num" w:pos="540"/>
        </w:tabs>
        <w:spacing w:after="0" w:line="240" w:lineRule="auto"/>
        <w:ind w:left="567" w:hanging="567"/>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Богоявленская Д.Б., Пути к творчеству.– М.: Знание, </w:t>
      </w:r>
      <w:r w:rsidRPr="00E04B45">
        <w:rPr>
          <w:rFonts w:ascii="Times New Roman" w:eastAsia="Times New Roman" w:hAnsi="Times New Roman" w:cs="Times New Roman"/>
          <w:sz w:val="28"/>
          <w:szCs w:val="28"/>
          <w:lang w:val="en-US"/>
        </w:rPr>
        <w:t>2006</w:t>
      </w:r>
      <w:r w:rsidRPr="00E04B45">
        <w:rPr>
          <w:rFonts w:ascii="Times New Roman" w:eastAsia="Times New Roman" w:hAnsi="Times New Roman" w:cs="Times New Roman"/>
          <w:sz w:val="28"/>
          <w:szCs w:val="28"/>
        </w:rPr>
        <w:t>.– 96 с.</w:t>
      </w:r>
    </w:p>
    <w:p w:rsidR="00E04B45" w:rsidRPr="00E04B45" w:rsidRDefault="00E04B45" w:rsidP="00C72EEA">
      <w:pPr>
        <w:widowControl w:val="0"/>
        <w:numPr>
          <w:ilvl w:val="0"/>
          <w:numId w:val="87"/>
        </w:numPr>
        <w:tabs>
          <w:tab w:val="num" w:pos="540"/>
        </w:tabs>
        <w:spacing w:after="0" w:line="240" w:lineRule="auto"/>
        <w:ind w:left="567" w:hanging="567"/>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Бочкин, А.И. Методика преподавания информатики: Учебное пособие.– Минск.: Выш. шк., 1998.– 431 с.</w:t>
      </w:r>
    </w:p>
    <w:p w:rsidR="00E04B45" w:rsidRPr="00E04B45" w:rsidRDefault="00E04B45" w:rsidP="00C72EEA">
      <w:pPr>
        <w:widowControl w:val="0"/>
        <w:numPr>
          <w:ilvl w:val="0"/>
          <w:numId w:val="87"/>
        </w:numPr>
        <w:tabs>
          <w:tab w:val="num" w:pos="540"/>
        </w:tabs>
        <w:spacing w:after="0" w:line="240" w:lineRule="auto"/>
        <w:ind w:left="567" w:hanging="567"/>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lang w:val="en-US"/>
        </w:rPr>
        <w:t>http</w:t>
      </w:r>
      <w:r w:rsidRPr="00E04B45">
        <w:rPr>
          <w:rFonts w:ascii="Times New Roman" w:eastAsia="Times New Roman" w:hAnsi="Times New Roman" w:cs="Times New Roman"/>
          <w:sz w:val="28"/>
          <w:szCs w:val="28"/>
        </w:rPr>
        <w:t>://</w:t>
      </w:r>
      <w:r w:rsidRPr="00E04B45">
        <w:rPr>
          <w:rFonts w:ascii="Times New Roman" w:eastAsia="Times New Roman" w:hAnsi="Times New Roman" w:cs="Times New Roman"/>
          <w:sz w:val="28"/>
          <w:szCs w:val="28"/>
          <w:lang w:val="en-US"/>
        </w:rPr>
        <w:t>www</w:t>
      </w:r>
      <w:r w:rsidRPr="00E04B45">
        <w:rPr>
          <w:rFonts w:ascii="Times New Roman" w:eastAsia="Times New Roman" w:hAnsi="Times New Roman" w:cs="Times New Roman"/>
          <w:sz w:val="28"/>
          <w:szCs w:val="28"/>
        </w:rPr>
        <w:t>.</w:t>
      </w:r>
      <w:r w:rsidRPr="00E04B45">
        <w:rPr>
          <w:rFonts w:ascii="Times New Roman" w:eastAsia="Times New Roman" w:hAnsi="Times New Roman" w:cs="Times New Roman"/>
          <w:sz w:val="28"/>
          <w:szCs w:val="28"/>
          <w:lang w:val="en-US"/>
        </w:rPr>
        <w:t>moi</w:t>
      </w:r>
      <w:r w:rsidRPr="00E04B45">
        <w:rPr>
          <w:rFonts w:ascii="Times New Roman" w:eastAsia="Times New Roman" w:hAnsi="Times New Roman" w:cs="Times New Roman"/>
          <w:sz w:val="28"/>
          <w:szCs w:val="28"/>
        </w:rPr>
        <w:t>-</w:t>
      </w:r>
      <w:r w:rsidRPr="00E04B45">
        <w:rPr>
          <w:rFonts w:ascii="Times New Roman" w:eastAsia="Times New Roman" w:hAnsi="Times New Roman" w:cs="Times New Roman"/>
          <w:sz w:val="28"/>
          <w:szCs w:val="28"/>
          <w:lang w:val="en-US"/>
        </w:rPr>
        <w:t>universitet</w:t>
      </w:r>
      <w:r w:rsidRPr="00E04B45">
        <w:rPr>
          <w:rFonts w:ascii="Times New Roman" w:eastAsia="Times New Roman" w:hAnsi="Times New Roman" w:cs="Times New Roman"/>
          <w:sz w:val="28"/>
          <w:szCs w:val="28"/>
        </w:rPr>
        <w:t>.</w:t>
      </w:r>
      <w:r w:rsidRPr="00E04B45">
        <w:rPr>
          <w:rFonts w:ascii="Times New Roman" w:eastAsia="Times New Roman" w:hAnsi="Times New Roman" w:cs="Times New Roman"/>
          <w:sz w:val="28"/>
          <w:szCs w:val="28"/>
          <w:lang w:val="en-US"/>
        </w:rPr>
        <w:t>ru</w:t>
      </w:r>
      <w:r w:rsidRPr="00E04B45">
        <w:rPr>
          <w:rFonts w:ascii="Times New Roman" w:eastAsia="Times New Roman" w:hAnsi="Times New Roman" w:cs="Times New Roman"/>
          <w:sz w:val="28"/>
          <w:szCs w:val="28"/>
        </w:rPr>
        <w:t>/ М</w:t>
      </w:r>
      <w:r w:rsidRPr="00E04B45">
        <w:rPr>
          <w:rFonts w:ascii="Times New Roman" w:eastAsia="Times New Roman" w:hAnsi="Times New Roman" w:cs="Times New Roman"/>
          <w:bCs/>
          <w:sz w:val="28"/>
          <w:szCs w:val="28"/>
        </w:rPr>
        <w:t xml:space="preserve">еждународный Институт Развития «ЭкоПро». </w:t>
      </w:r>
      <w:r w:rsidRPr="00E04B45">
        <w:rPr>
          <w:rFonts w:ascii="Times New Roman" w:eastAsia="Times New Roman" w:hAnsi="Times New Roman" w:cs="Times New Roman"/>
          <w:bCs/>
          <w:iCs/>
          <w:sz w:val="28"/>
          <w:szCs w:val="28"/>
        </w:rPr>
        <w:t>Образовательный портал «Мой университет».</w:t>
      </w:r>
    </w:p>
    <w:p w:rsidR="00E04B45" w:rsidRPr="00E04B45" w:rsidRDefault="00E04B45" w:rsidP="00C72EEA">
      <w:pPr>
        <w:widowControl w:val="0"/>
        <w:numPr>
          <w:ilvl w:val="0"/>
          <w:numId w:val="87"/>
        </w:numPr>
        <w:tabs>
          <w:tab w:val="num" w:pos="540"/>
        </w:tabs>
        <w:spacing w:after="0" w:line="240" w:lineRule="auto"/>
        <w:ind w:left="567" w:hanging="567"/>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lastRenderedPageBreak/>
        <w:t>Выготский, Л.С. Воображение и творчество в детском возрасте.– М.: Наука, 1992.– 93 с.</w:t>
      </w:r>
    </w:p>
    <w:p w:rsidR="00E04B45" w:rsidRPr="00E04B45" w:rsidRDefault="00E04B45" w:rsidP="00C72EEA">
      <w:pPr>
        <w:widowControl w:val="0"/>
        <w:numPr>
          <w:ilvl w:val="0"/>
          <w:numId w:val="87"/>
        </w:numPr>
        <w:tabs>
          <w:tab w:val="num" w:pos="540"/>
        </w:tabs>
        <w:spacing w:after="0" w:line="240" w:lineRule="auto"/>
        <w:ind w:left="567" w:hanging="567"/>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Рубинштейн, С.Л. Основы общей психологии.– СПб.: Питер, 2006.– 713 с.</w:t>
      </w:r>
    </w:p>
    <w:p w:rsidR="00E04B45" w:rsidRPr="00E04B45" w:rsidRDefault="00E04B45" w:rsidP="00C72EEA">
      <w:pPr>
        <w:widowControl w:val="0"/>
        <w:numPr>
          <w:ilvl w:val="0"/>
          <w:numId w:val="87"/>
        </w:numPr>
        <w:tabs>
          <w:tab w:val="num" w:pos="540"/>
        </w:tabs>
        <w:spacing w:after="0" w:line="240" w:lineRule="auto"/>
        <w:ind w:left="567" w:hanging="567"/>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Шауцукова, Л.З. Технология подготовки и решения задач на компьютере / Информатика и образование.– 2004.– № 1.– C. 12 - 14.</w:t>
      </w:r>
    </w:p>
    <w:p w:rsidR="00E04B45" w:rsidRPr="00E04B45" w:rsidRDefault="00E04B45" w:rsidP="00C72EEA">
      <w:pPr>
        <w:widowControl w:val="0"/>
        <w:numPr>
          <w:ilvl w:val="0"/>
          <w:numId w:val="87"/>
        </w:numPr>
        <w:tabs>
          <w:tab w:val="num" w:pos="540"/>
        </w:tabs>
        <w:spacing w:after="0" w:line="240" w:lineRule="auto"/>
        <w:ind w:left="567" w:hanging="567"/>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Давыдова, Е.В. Развитие исследовательского творчества учащихся 10 - 11 классов //Информатика и образование.– 2003.– № 7.– C. 9 - 13.</w:t>
      </w:r>
    </w:p>
    <w:p w:rsidR="00E04B45" w:rsidRPr="00E04B45" w:rsidRDefault="00E04B45" w:rsidP="00E04B45">
      <w:pPr>
        <w:spacing w:after="0" w:line="240" w:lineRule="auto"/>
        <w:rPr>
          <w:rFonts w:ascii="Times New Roman" w:eastAsia="Times New Roman" w:hAnsi="Times New Roman" w:cs="Times New Roman"/>
          <w:sz w:val="28"/>
          <w:szCs w:val="28"/>
        </w:rPr>
      </w:pPr>
    </w:p>
    <w:p w:rsidR="00E04B45" w:rsidRDefault="00E04B45" w:rsidP="00E82093">
      <w:pPr>
        <w:spacing w:after="0" w:line="240" w:lineRule="auto"/>
        <w:jc w:val="center"/>
        <w:rPr>
          <w:rFonts w:ascii="Times New Roman" w:eastAsia="Calibri" w:hAnsi="Times New Roman" w:cs="Times New Roman"/>
          <w:b/>
          <w:sz w:val="28"/>
          <w:szCs w:val="28"/>
        </w:rPr>
      </w:pPr>
    </w:p>
    <w:p w:rsidR="008E2C1A" w:rsidRPr="008E2C1A" w:rsidRDefault="008E2C1A" w:rsidP="008E2C1A">
      <w:pPr>
        <w:spacing w:after="0" w:line="240" w:lineRule="auto"/>
        <w:ind w:firstLine="567"/>
        <w:jc w:val="center"/>
        <w:outlineLvl w:val="0"/>
        <w:rPr>
          <w:rFonts w:ascii="Times New Roman" w:eastAsia="Times New Roman" w:hAnsi="Times New Roman" w:cs="Times New Roman"/>
          <w:b/>
          <w:bCs/>
          <w:kern w:val="36"/>
          <w:sz w:val="28"/>
          <w:szCs w:val="28"/>
        </w:rPr>
      </w:pPr>
      <w:r w:rsidRPr="008E2C1A">
        <w:rPr>
          <w:rFonts w:ascii="Times New Roman" w:eastAsia="Times New Roman" w:hAnsi="Times New Roman" w:cs="Times New Roman"/>
          <w:b/>
          <w:bCs/>
          <w:kern w:val="36"/>
          <w:sz w:val="28"/>
          <w:szCs w:val="28"/>
        </w:rPr>
        <w:t xml:space="preserve">Сайт учителя начальных классов как средство организации педагогической деятельности </w:t>
      </w:r>
    </w:p>
    <w:p w:rsidR="008E2C1A" w:rsidRPr="008E2C1A" w:rsidRDefault="008E2C1A" w:rsidP="006401AA">
      <w:pPr>
        <w:spacing w:after="0" w:line="240" w:lineRule="auto"/>
        <w:outlineLvl w:val="0"/>
        <w:rPr>
          <w:rFonts w:ascii="Times New Roman" w:eastAsia="Times New Roman" w:hAnsi="Times New Roman" w:cs="Times New Roman"/>
          <w:b/>
          <w:bCs/>
          <w:kern w:val="36"/>
          <w:sz w:val="28"/>
          <w:szCs w:val="28"/>
        </w:rPr>
      </w:pPr>
    </w:p>
    <w:p w:rsidR="008E2C1A" w:rsidRPr="008E2C1A" w:rsidRDefault="008E2C1A" w:rsidP="008E2C1A">
      <w:pPr>
        <w:spacing w:after="0"/>
        <w:jc w:val="center"/>
        <w:rPr>
          <w:rFonts w:ascii="Times New Roman" w:eastAsia="Times New Roman" w:hAnsi="Times New Roman" w:cs="Times New Roman"/>
          <w:b/>
          <w:sz w:val="28"/>
          <w:szCs w:val="28"/>
        </w:rPr>
      </w:pPr>
      <w:r w:rsidRPr="008E2C1A">
        <w:rPr>
          <w:rFonts w:ascii="Times New Roman" w:eastAsia="Times New Roman" w:hAnsi="Times New Roman" w:cs="Times New Roman"/>
          <w:b/>
          <w:sz w:val="28"/>
          <w:szCs w:val="28"/>
        </w:rPr>
        <w:t xml:space="preserve">О.В. Руденко </w:t>
      </w:r>
    </w:p>
    <w:p w:rsidR="008E2C1A" w:rsidRPr="008E2C1A" w:rsidRDefault="008E2C1A" w:rsidP="006401AA">
      <w:pPr>
        <w:spacing w:after="0" w:line="240" w:lineRule="auto"/>
        <w:jc w:val="center"/>
        <w:rPr>
          <w:rFonts w:ascii="Times New Roman" w:eastAsia="Times New Roman" w:hAnsi="Times New Roman" w:cs="Times New Roman"/>
          <w:i/>
          <w:sz w:val="28"/>
          <w:szCs w:val="28"/>
        </w:rPr>
      </w:pPr>
      <w:r w:rsidRPr="008E2C1A">
        <w:rPr>
          <w:rFonts w:ascii="Times New Roman" w:eastAsia="Times New Roman" w:hAnsi="Times New Roman" w:cs="Times New Roman"/>
          <w:i/>
          <w:sz w:val="28"/>
          <w:szCs w:val="28"/>
        </w:rPr>
        <w:t>Муниципальное общеобразовательное учреждение «Средняя общеобразов</w:t>
      </w:r>
      <w:r w:rsidR="006401AA">
        <w:rPr>
          <w:rFonts w:ascii="Times New Roman" w:eastAsia="Times New Roman" w:hAnsi="Times New Roman" w:cs="Times New Roman"/>
          <w:i/>
          <w:sz w:val="28"/>
          <w:szCs w:val="28"/>
        </w:rPr>
        <w:t>ательная школа № 5», г. Когалым</w:t>
      </w:r>
    </w:p>
    <w:p w:rsidR="008E2C1A" w:rsidRPr="008E2C1A" w:rsidRDefault="008E2C1A" w:rsidP="008E2C1A">
      <w:pPr>
        <w:spacing w:after="0" w:line="240" w:lineRule="auto"/>
        <w:jc w:val="center"/>
        <w:rPr>
          <w:rFonts w:ascii="Times New Roman" w:eastAsia="Times New Roman" w:hAnsi="Times New Roman" w:cs="Times New Roman"/>
          <w:i/>
          <w:sz w:val="28"/>
          <w:szCs w:val="28"/>
        </w:rPr>
      </w:pP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Информационно-коммуникационные технологии в последнее время занимают одни из ведущих позиций не только в образовательном, учебном и воспитательном процессах в современной школе, но и в сфере представления и обобщения личного опыта педагога. </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Развитие сети Интернет показывает, что сайт – это инструмент педагогического взаимодействия, как коллективов учителей школ (сайты школ), так и отдельных учителей и учащихся.[3,16]</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Создание сайта открывает для педагогической деятельности  новую среду и новые возможности. Сайт становится рабочим инструментом учителя и постепенно начинает использоваться в учебной деятельности, для организации взаимодействия педагогов, учителей, родителей: при дистанционном обучении учащихся, при организации проектной деятельности для проведения опросов и телекоммуникационных мероприятий, при организации взаимодействия педагогов, учителей, родителей и пр. [4,64] Web-сайты все чаще используются педагогами как площадки для внедрения и распространения педагогического опыта, общения с учениками, родителями и коллегами.</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Создание сайта позволит педагогу:</w:t>
      </w:r>
    </w:p>
    <w:p w:rsidR="008E2C1A" w:rsidRPr="008E2C1A" w:rsidRDefault="008E2C1A" w:rsidP="00C72EEA">
      <w:pPr>
        <w:numPr>
          <w:ilvl w:val="0"/>
          <w:numId w:val="90"/>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презентовать свой педагогический опыт большой аудитории коллег;</w:t>
      </w:r>
    </w:p>
    <w:p w:rsidR="008E2C1A" w:rsidRPr="008E2C1A" w:rsidRDefault="008E2C1A" w:rsidP="00C72EEA">
      <w:pPr>
        <w:numPr>
          <w:ilvl w:val="0"/>
          <w:numId w:val="90"/>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получить навыки использования дистанционных форм обучения учащихся;</w:t>
      </w:r>
    </w:p>
    <w:p w:rsidR="008E2C1A" w:rsidRPr="008E2C1A" w:rsidRDefault="008E2C1A" w:rsidP="00C72EEA">
      <w:pPr>
        <w:numPr>
          <w:ilvl w:val="0"/>
          <w:numId w:val="90"/>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получить навыки интерактивного взаимодействия</w:t>
      </w:r>
      <w:r w:rsidRPr="008E2C1A">
        <w:rPr>
          <w:rFonts w:ascii="Times New Roman" w:eastAsia="Calibri" w:hAnsi="Times New Roman" w:cs="Times New Roman"/>
          <w:sz w:val="28"/>
          <w:szCs w:val="28"/>
        </w:rPr>
        <w:br/>
        <w:t>повысить уровень ИКТ компетенций.</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Преимущества создания  собственного сайта:</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Использование сайта для представления портфолио учителя.</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Использование сайта для представления педагогическому сообществу своих материалов, с целью получения независимой оценки и советов.</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lastRenderedPageBreak/>
        <w:t>Использование сайта для поиска методов взаимодействия с учащимися.</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Организация дистанционного обучения учащихся.</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Организация проектной деятельности на сайте педагога.</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Использование сайта для помощи начинающим педагогам.</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Использование сайта для обсуждения проблем образования.</w:t>
      </w:r>
    </w:p>
    <w:p w:rsidR="008E2C1A" w:rsidRPr="008E2C1A" w:rsidRDefault="008E2C1A" w:rsidP="00C72EEA">
      <w:pPr>
        <w:numPr>
          <w:ilvl w:val="0"/>
          <w:numId w:val="91"/>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Есть возможность разместить на школьном сайте личную страницу учителя.</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Задачи web-сайта педагога:</w:t>
      </w:r>
    </w:p>
    <w:p w:rsidR="008E2C1A" w:rsidRPr="008E2C1A" w:rsidRDefault="008E2C1A" w:rsidP="008E2C1A">
      <w:pPr>
        <w:spacing w:after="0" w:line="240" w:lineRule="auto"/>
        <w:ind w:left="720"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-аналитическая:</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систематизация образовательной и воспитательной деятельности учителя;</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размещение собственных методических разработок;</w:t>
      </w:r>
    </w:p>
    <w:p w:rsidR="008E2C1A" w:rsidRPr="008E2C1A" w:rsidRDefault="008E2C1A" w:rsidP="008E2C1A">
      <w:pPr>
        <w:spacing w:after="0" w:line="240" w:lineRule="auto"/>
        <w:ind w:left="720"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-статусная:</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аналог портфолио педагога, который  можно демонстрировать</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-образовательная:</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размещение информационных материалов для  самоподготовки детей к урокам и экзаменам ; </w:t>
      </w:r>
    </w:p>
    <w:p w:rsidR="008E2C1A" w:rsidRPr="008E2C1A" w:rsidRDefault="008E2C1A" w:rsidP="008E2C1A">
      <w:pPr>
        <w:spacing w:after="0" w:line="240" w:lineRule="auto"/>
        <w:ind w:left="720"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-развивающая :</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создание новостных блоков по предмету;</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размещение инструкций и требований для написания проектных работ; </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библиотека дополнительной литературы  и презентаций по предмету; </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площадка для общения в  сетевых конкурсах; </w:t>
      </w:r>
    </w:p>
    <w:p w:rsidR="008E2C1A" w:rsidRPr="008E2C1A" w:rsidRDefault="008E2C1A" w:rsidP="008E2C1A">
      <w:pPr>
        <w:spacing w:after="0" w:line="240" w:lineRule="auto"/>
        <w:ind w:left="720"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-воспитательная:</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размещение материалов для родителей ;</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отчеты о классных и внеклассных мероприятиях;</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фотоальбомы классной жизни;</w:t>
      </w:r>
    </w:p>
    <w:p w:rsidR="008E2C1A" w:rsidRPr="008E2C1A" w:rsidRDefault="008E2C1A" w:rsidP="00C72EEA">
      <w:pPr>
        <w:numPr>
          <w:ilvl w:val="0"/>
          <w:numId w:val="89"/>
        </w:numPr>
        <w:spacing w:after="0" w:line="240" w:lineRule="auto"/>
        <w:ind w:firstLine="709"/>
        <w:contextualSpacing/>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достижения детей;</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Учитывая высокий уровень ИКТ-компетенции современных школьников, наличие личного web-сайта у преподавателя повышает интерес к предмету, мотивирует к творчеству и сотрудничеству. </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Для того,чтобы научиться создавать свой сайт нужно обязательно знать </w:t>
      </w:r>
      <w:r w:rsidRPr="008E2C1A">
        <w:rPr>
          <w:rFonts w:ascii="Times New Roman" w:eastAsia="Calibri" w:hAnsi="Times New Roman" w:cs="Times New Roman"/>
          <w:sz w:val="28"/>
          <w:szCs w:val="28"/>
          <w:u w:val="single"/>
        </w:rPr>
        <w:t>о соблюдении авторского права</w:t>
      </w:r>
      <w:r w:rsidRPr="008E2C1A">
        <w:rPr>
          <w:rFonts w:ascii="Times New Roman" w:eastAsia="Calibri" w:hAnsi="Times New Roman" w:cs="Times New Roman"/>
          <w:sz w:val="28"/>
          <w:szCs w:val="28"/>
        </w:rPr>
        <w:t>:</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 Во-первых, размещение (воспроизведение) произведения на Интернет-сайте возможно только на основании договора с правообладателем/автором, либо его соответствующего разрешения</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 Во-вторых, незаконное использование произведений, нарушение авторского законодательства – влечет за собой гражданско-правовую, административную, уголовную ответственность.</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 Автор (правообладатель) вправе защищать свои права способами, предусмотренными Гражданским кодексом Российской Федерации. Закон «Об авторском праве…» http://www.internet-law.ru/law/avt/avt.htm[3,46]</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lastRenderedPageBreak/>
        <w:t>Для того, чтобы сайт пользовался популярностью у аудитории он должен:</w:t>
      </w:r>
    </w:p>
    <w:p w:rsidR="008E2C1A" w:rsidRPr="008E2C1A" w:rsidRDefault="008E2C1A" w:rsidP="00C72EEA">
      <w:pPr>
        <w:numPr>
          <w:ilvl w:val="0"/>
          <w:numId w:val="92"/>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быстро загружаться,</w:t>
      </w:r>
    </w:p>
    <w:p w:rsidR="008E2C1A" w:rsidRPr="008E2C1A" w:rsidRDefault="008E2C1A" w:rsidP="00C72EEA">
      <w:pPr>
        <w:numPr>
          <w:ilvl w:val="0"/>
          <w:numId w:val="92"/>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иметь хороший профессиональный дизайн,</w:t>
      </w:r>
    </w:p>
    <w:p w:rsidR="008E2C1A" w:rsidRPr="008E2C1A" w:rsidRDefault="008E2C1A" w:rsidP="00C72EEA">
      <w:pPr>
        <w:numPr>
          <w:ilvl w:val="0"/>
          <w:numId w:val="92"/>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часто обновляться,</w:t>
      </w:r>
    </w:p>
    <w:p w:rsidR="008E2C1A" w:rsidRPr="008E2C1A" w:rsidRDefault="008E2C1A" w:rsidP="00C72EEA">
      <w:pPr>
        <w:numPr>
          <w:ilvl w:val="0"/>
          <w:numId w:val="92"/>
        </w:num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быть содержательным и иметь интересную графику.</w:t>
      </w:r>
    </w:p>
    <w:p w:rsidR="008E2C1A" w:rsidRPr="008E2C1A" w:rsidRDefault="008E2C1A" w:rsidP="008E2C1A">
      <w:pPr>
        <w:spacing w:after="0" w:line="240" w:lineRule="auto"/>
        <w:ind w:firstLine="709"/>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Рассмотрим основные разделы сайта.</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На сайте представляется электронное </w:t>
      </w:r>
      <w:r w:rsidRPr="008E2C1A">
        <w:rPr>
          <w:rFonts w:ascii="Times New Roman" w:eastAsia="Times New Roman" w:hAnsi="Times New Roman" w:cs="Times New Roman"/>
          <w:b/>
          <w:sz w:val="28"/>
          <w:szCs w:val="28"/>
        </w:rPr>
        <w:t>портфолио</w:t>
      </w:r>
      <w:r w:rsidRPr="008E2C1A">
        <w:rPr>
          <w:rFonts w:ascii="Times New Roman" w:eastAsia="Times New Roman" w:hAnsi="Times New Roman" w:cs="Times New Roman"/>
          <w:sz w:val="28"/>
          <w:szCs w:val="28"/>
        </w:rPr>
        <w:t xml:space="preserve"> учителя, что очень удобно и самому учителю, так как всегда все под рукой, и тем с кем учитель взаимодействует. В любой момент можно выйти на сайт и найти необходимую информацию о деятельности учителя.  Например,  результат образовательной деятельности, участие в сетевых сообществах, конкурсах, повышение квалификации и другое.</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Раздел </w:t>
      </w:r>
      <w:r w:rsidRPr="008E2C1A">
        <w:rPr>
          <w:rFonts w:ascii="Times New Roman" w:eastAsia="Times New Roman" w:hAnsi="Times New Roman" w:cs="Times New Roman"/>
          <w:b/>
          <w:sz w:val="28"/>
          <w:szCs w:val="28"/>
        </w:rPr>
        <w:t>«Нормативные документы»</w:t>
      </w:r>
      <w:r w:rsidRPr="008E2C1A">
        <w:rPr>
          <w:rFonts w:ascii="Times New Roman" w:eastAsia="Times New Roman" w:hAnsi="Times New Roman" w:cs="Times New Roman"/>
          <w:sz w:val="28"/>
          <w:szCs w:val="28"/>
        </w:rPr>
        <w:t xml:space="preserve"> создан для того,чтобы учителям, родителям переходить на сайты, где расположены официальные документы об Образовании в Российской Федерации. </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На сайте есть раздел </w:t>
      </w:r>
      <w:r w:rsidRPr="008E2C1A">
        <w:rPr>
          <w:rFonts w:ascii="Times New Roman" w:eastAsia="Times New Roman" w:hAnsi="Times New Roman" w:cs="Times New Roman"/>
          <w:b/>
          <w:sz w:val="28"/>
          <w:szCs w:val="28"/>
        </w:rPr>
        <w:t>«Результаты педагогической деятельности</w:t>
      </w:r>
      <w:r w:rsidRPr="008E2C1A">
        <w:rPr>
          <w:rFonts w:ascii="Times New Roman" w:eastAsia="Times New Roman" w:hAnsi="Times New Roman" w:cs="Times New Roman"/>
          <w:sz w:val="28"/>
          <w:szCs w:val="28"/>
        </w:rPr>
        <w:t xml:space="preserve">», где представлены результаты участия учащихся в школьных, городских, региональных, всероссийских олимпиадах. </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Страницы </w:t>
      </w:r>
      <w:r w:rsidRPr="008E2C1A">
        <w:rPr>
          <w:rFonts w:ascii="Times New Roman" w:eastAsia="Times New Roman" w:hAnsi="Times New Roman" w:cs="Times New Roman"/>
          <w:b/>
          <w:sz w:val="28"/>
          <w:szCs w:val="28"/>
        </w:rPr>
        <w:t xml:space="preserve">«Повышение квалификации» </w:t>
      </w:r>
      <w:r w:rsidRPr="008E2C1A">
        <w:rPr>
          <w:rFonts w:ascii="Times New Roman" w:eastAsia="Times New Roman" w:hAnsi="Times New Roman" w:cs="Times New Roman"/>
          <w:sz w:val="28"/>
          <w:szCs w:val="28"/>
        </w:rPr>
        <w:t>и «</w:t>
      </w:r>
      <w:r w:rsidRPr="008E2C1A">
        <w:rPr>
          <w:rFonts w:ascii="Times New Roman" w:eastAsia="Times New Roman" w:hAnsi="Times New Roman" w:cs="Times New Roman"/>
          <w:b/>
          <w:sz w:val="28"/>
          <w:szCs w:val="28"/>
        </w:rPr>
        <w:t>Научно-методическая деятельность»</w:t>
      </w:r>
      <w:r w:rsidRPr="008E2C1A">
        <w:rPr>
          <w:rFonts w:ascii="Times New Roman" w:eastAsia="Times New Roman" w:hAnsi="Times New Roman" w:cs="Times New Roman"/>
          <w:sz w:val="28"/>
          <w:szCs w:val="28"/>
        </w:rPr>
        <w:t>- это методическая своеобразная копилка заслуг учителя.</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Раздел </w:t>
      </w:r>
      <w:r w:rsidRPr="008E2C1A">
        <w:rPr>
          <w:rFonts w:ascii="Times New Roman" w:eastAsia="Times New Roman" w:hAnsi="Times New Roman" w:cs="Times New Roman"/>
          <w:b/>
          <w:sz w:val="28"/>
          <w:szCs w:val="28"/>
        </w:rPr>
        <w:t xml:space="preserve">«Материально-техническая база» </w:t>
      </w:r>
      <w:r w:rsidRPr="008E2C1A">
        <w:rPr>
          <w:rFonts w:ascii="Times New Roman" w:eastAsia="Times New Roman" w:hAnsi="Times New Roman" w:cs="Times New Roman"/>
          <w:sz w:val="28"/>
          <w:szCs w:val="28"/>
        </w:rPr>
        <w:t>включает себя информацию: положение о кабинете начальных классов с учетом требований ФГОС, санитарно-гигиенические требования к кабинету, программу развития кабинета, паспорт кабинета, методический материал по предметам, таблицы по предметам.</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Раздел </w:t>
      </w:r>
      <w:r w:rsidRPr="008E2C1A">
        <w:rPr>
          <w:rFonts w:ascii="Times New Roman" w:eastAsia="Times New Roman" w:hAnsi="Times New Roman" w:cs="Times New Roman"/>
          <w:b/>
          <w:sz w:val="28"/>
          <w:szCs w:val="28"/>
        </w:rPr>
        <w:t>«Воспитательная работа»</w:t>
      </w:r>
      <w:r w:rsidRPr="008E2C1A">
        <w:rPr>
          <w:rFonts w:ascii="Times New Roman" w:eastAsia="Times New Roman" w:hAnsi="Times New Roman" w:cs="Times New Roman"/>
          <w:sz w:val="28"/>
          <w:szCs w:val="28"/>
        </w:rPr>
        <w:t xml:space="preserve"> показывает жизнь ребят после уроков: фото, грамоты, а также программы воспитательной и внеурочной работы.</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В разделе </w:t>
      </w:r>
      <w:r w:rsidRPr="008E2C1A">
        <w:rPr>
          <w:rFonts w:ascii="Times New Roman" w:eastAsia="Times New Roman" w:hAnsi="Times New Roman" w:cs="Times New Roman"/>
          <w:b/>
          <w:sz w:val="28"/>
          <w:szCs w:val="28"/>
        </w:rPr>
        <w:t>«Результаты участия в конкурсах»</w:t>
      </w:r>
      <w:r w:rsidRPr="008E2C1A">
        <w:rPr>
          <w:rFonts w:ascii="Times New Roman" w:eastAsia="Times New Roman" w:hAnsi="Times New Roman" w:cs="Times New Roman"/>
          <w:sz w:val="28"/>
          <w:szCs w:val="28"/>
        </w:rPr>
        <w:t xml:space="preserve"> дана вся информация об участии моих учеников в конкурсах и олимпиадах. Она постоянно обновляется. Данная страничка так же является определенным стимулом для учащихся изучать предмет глубже и активнее, так же позволяет активизировать взаимодействие учащихся между собой. Учащиеся следят за успехами друг друга, сопереживают и соревнуются. Рекомендую вам обратить внимание на проект «Познание и творчество», так как конкурсы данного проекта стали всероссийскими олимпиадами. В рамках «Познания и творчество» проводятся олимпиады по всем предметам. Они входят в перечень олимпиад.</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Существуют страницы </w:t>
      </w:r>
      <w:r w:rsidRPr="008E2C1A">
        <w:rPr>
          <w:rFonts w:ascii="Times New Roman" w:eastAsia="Times New Roman" w:hAnsi="Times New Roman" w:cs="Times New Roman"/>
          <w:b/>
          <w:sz w:val="28"/>
          <w:szCs w:val="28"/>
        </w:rPr>
        <w:t>«Общественная деятельность педагога</w:t>
      </w:r>
      <w:r w:rsidRPr="008E2C1A">
        <w:rPr>
          <w:rFonts w:ascii="Times New Roman" w:eastAsia="Times New Roman" w:hAnsi="Times New Roman" w:cs="Times New Roman"/>
          <w:sz w:val="28"/>
          <w:szCs w:val="28"/>
        </w:rPr>
        <w:t xml:space="preserve">» и </w:t>
      </w:r>
      <w:r w:rsidRPr="008E2C1A">
        <w:rPr>
          <w:rFonts w:ascii="Times New Roman" w:eastAsia="Times New Roman" w:hAnsi="Times New Roman" w:cs="Times New Roman"/>
          <w:b/>
          <w:sz w:val="28"/>
          <w:szCs w:val="28"/>
        </w:rPr>
        <w:t>«Отзывы о педагогической деятельности».</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Следующий раздел сайта – </w:t>
      </w:r>
      <w:r w:rsidRPr="008E2C1A">
        <w:rPr>
          <w:rFonts w:ascii="Times New Roman" w:eastAsia="Times New Roman" w:hAnsi="Times New Roman" w:cs="Times New Roman"/>
          <w:b/>
          <w:sz w:val="28"/>
          <w:szCs w:val="28"/>
        </w:rPr>
        <w:t>«Дистанционное обучение».</w:t>
      </w:r>
      <w:r w:rsidRPr="008E2C1A">
        <w:rPr>
          <w:rFonts w:ascii="Times New Roman" w:eastAsia="Times New Roman" w:hAnsi="Times New Roman" w:cs="Times New Roman"/>
          <w:sz w:val="28"/>
          <w:szCs w:val="28"/>
        </w:rPr>
        <w:t xml:space="preserve"> Он дифференцирован на категории «Для начальной школы», где размещена ссылка на Электронный журнал, где учащиеся видят и выполняют задания. Это очень удобно, так как у учащихся появляется возможность выполнять задание в удобное для них время.  </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На сайте создан раздел </w:t>
      </w:r>
      <w:r w:rsidRPr="008E2C1A">
        <w:rPr>
          <w:rFonts w:ascii="Times New Roman" w:eastAsia="Times New Roman" w:hAnsi="Times New Roman" w:cs="Times New Roman"/>
          <w:b/>
          <w:sz w:val="28"/>
          <w:szCs w:val="28"/>
        </w:rPr>
        <w:t>«Информация для учащихся и их родителей»</w:t>
      </w:r>
      <w:r w:rsidRPr="008E2C1A">
        <w:rPr>
          <w:rFonts w:ascii="Times New Roman" w:eastAsia="Times New Roman" w:hAnsi="Times New Roman" w:cs="Times New Roman"/>
          <w:sz w:val="28"/>
          <w:szCs w:val="28"/>
        </w:rPr>
        <w:t xml:space="preserve"> для того, чтобы с самого начала помочь сделать процесс обучения более интересным и успешным.   Данный раздел помогает родителям осуществлять контроль и </w:t>
      </w:r>
      <w:r w:rsidRPr="008E2C1A">
        <w:rPr>
          <w:rFonts w:ascii="Times New Roman" w:eastAsia="Times New Roman" w:hAnsi="Times New Roman" w:cs="Times New Roman"/>
          <w:sz w:val="28"/>
          <w:szCs w:val="28"/>
        </w:rPr>
        <w:lastRenderedPageBreak/>
        <w:t>помощь детям в изучении английского языка. Кроме того совместная работа на сайте родителей и учащихся способствует созданию в семье благоприятного микроклимата, вносит положительный аспект во взаимодействие учителя с родителями учащихся, а также активизирует процесс взаимодействия семьи и школы в целом.</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Очень важным моментом для усиления обратной связи является наличие на сайте форума. С помощью </w:t>
      </w:r>
      <w:r w:rsidRPr="008E2C1A">
        <w:rPr>
          <w:rFonts w:ascii="Times New Roman" w:eastAsia="Times New Roman" w:hAnsi="Times New Roman" w:cs="Times New Roman"/>
          <w:b/>
          <w:sz w:val="28"/>
          <w:szCs w:val="28"/>
        </w:rPr>
        <w:t>форума</w:t>
      </w:r>
      <w:r w:rsidRPr="008E2C1A">
        <w:rPr>
          <w:rFonts w:ascii="Times New Roman" w:eastAsia="Times New Roman" w:hAnsi="Times New Roman" w:cs="Times New Roman"/>
          <w:sz w:val="28"/>
          <w:szCs w:val="28"/>
        </w:rPr>
        <w:t xml:space="preserve"> дистанционное взаимодействие осуществляется не только с учащимися начальных классов, но и с учащимися среднего и старшего звена. Использование интернет – ресурса в процессе обучения повышает мотивацию учащихся в изучении иностранного языка, а также позволяет создать более тесное и активное взаимодействие учителя с учащимися. Что в свою очередь позволяет сделать процесс обучения более интенсивным и интересным.</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На сайте представлен раздел «Мои увлечения», куда ребята заходят с большим желанием, узнают хобби учителя.</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При помощи </w:t>
      </w:r>
      <w:r w:rsidRPr="008E2C1A">
        <w:rPr>
          <w:rFonts w:ascii="Times New Roman" w:eastAsia="Times New Roman" w:hAnsi="Times New Roman" w:cs="Times New Roman"/>
          <w:b/>
          <w:sz w:val="28"/>
          <w:szCs w:val="28"/>
        </w:rPr>
        <w:t>блога</w:t>
      </w:r>
      <w:r w:rsidRPr="008E2C1A">
        <w:rPr>
          <w:rFonts w:ascii="Times New Roman" w:eastAsia="Times New Roman" w:hAnsi="Times New Roman" w:cs="Times New Roman"/>
          <w:sz w:val="28"/>
          <w:szCs w:val="28"/>
        </w:rPr>
        <w:t xml:space="preserve"> есть возможность общаться с учителями не только России, но и зарубежья, есть возможность задать друг другу вопросы, ответить, поделиться информацией. Также есть страничка, посвященная </w:t>
      </w:r>
      <w:r w:rsidRPr="008E2C1A">
        <w:rPr>
          <w:rFonts w:ascii="Times New Roman" w:eastAsia="Times New Roman" w:hAnsi="Times New Roman" w:cs="Times New Roman"/>
          <w:b/>
          <w:sz w:val="28"/>
          <w:szCs w:val="28"/>
        </w:rPr>
        <w:t>друзьям сайта.</w:t>
      </w:r>
      <w:r w:rsidRPr="008E2C1A">
        <w:rPr>
          <w:rFonts w:ascii="Times New Roman" w:eastAsia="Times New Roman" w:hAnsi="Times New Roman" w:cs="Times New Roman"/>
          <w:sz w:val="28"/>
          <w:szCs w:val="28"/>
        </w:rPr>
        <w:t xml:space="preserve"> Это сайты учителей, социальных сообществ педагогов города, региональные площадки для общения и публикаций.  </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Сайт учителя выступает средством взаимодействия учителя и ученика и обеспечивает [2,26]:</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1. Рост мотивации учащихся к изучению предмета, что положительно сказывается на качестве их знаний;</w:t>
      </w:r>
    </w:p>
    <w:p w:rsidR="008E2C1A" w:rsidRPr="008E2C1A" w:rsidRDefault="008E2C1A" w:rsidP="008E2C1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2. Сотрудничество педагогов разных регионов и стран, что благотворно сказывается на внедрении в образовательный процесс новых технологий;</w:t>
      </w:r>
    </w:p>
    <w:p w:rsidR="008E2C1A" w:rsidRPr="006401AA" w:rsidRDefault="008E2C1A" w:rsidP="006401AA">
      <w:pPr>
        <w:spacing w:after="0" w:line="240" w:lineRule="auto"/>
        <w:ind w:firstLine="709"/>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3. Помощь родителям в осуществлении контроля и  помощи детям в изучении иностранного языка, что сказывается на более успешном усвоении материала и  на создании положительного микроклимата в семье, а  также на более тесном</w:t>
      </w:r>
      <w:r w:rsidR="006401AA">
        <w:rPr>
          <w:rFonts w:ascii="Times New Roman" w:eastAsia="Times New Roman" w:hAnsi="Times New Roman" w:cs="Times New Roman"/>
          <w:sz w:val="28"/>
          <w:szCs w:val="28"/>
        </w:rPr>
        <w:t xml:space="preserve"> взаимодействии семьи и школы. </w:t>
      </w:r>
    </w:p>
    <w:p w:rsidR="008E2C1A" w:rsidRPr="008E2C1A" w:rsidRDefault="008E2C1A" w:rsidP="008E2C1A">
      <w:pPr>
        <w:spacing w:after="0" w:line="240" w:lineRule="auto"/>
        <w:ind w:firstLine="709"/>
        <w:jc w:val="center"/>
        <w:rPr>
          <w:rFonts w:ascii="Times New Roman" w:eastAsia="Calibri" w:hAnsi="Times New Roman" w:cs="Times New Roman"/>
          <w:sz w:val="28"/>
          <w:szCs w:val="28"/>
        </w:rPr>
      </w:pPr>
      <w:r w:rsidRPr="008E2C1A">
        <w:rPr>
          <w:rFonts w:ascii="Times New Roman" w:eastAsia="Calibri" w:hAnsi="Times New Roman" w:cs="Times New Roman"/>
          <w:sz w:val="28"/>
          <w:szCs w:val="28"/>
        </w:rPr>
        <w:t>Используемая литература:</w:t>
      </w:r>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1. Дробахина А.Н. Возможности сайтов как средства реализации открытости информационной среды образовательного учреждения – Электронный научный журнал. – 2011, - №1(13) [Электронный ресурс]. URL: </w:t>
      </w:r>
      <w:hyperlink r:id="rId59" w:history="1">
        <w:r w:rsidRPr="008E2C1A">
          <w:rPr>
            <w:rFonts w:ascii="Times New Roman" w:eastAsia="Calibri" w:hAnsi="Times New Roman" w:cs="Times New Roman"/>
            <w:sz w:val="28"/>
            <w:szCs w:val="28"/>
            <w:u w:val="single"/>
          </w:rPr>
          <w:t xml:space="preserve">http://journal.kuzspa.ru/articles/53/ </w:t>
        </w:r>
      </w:hyperlink>
    </w:p>
    <w:p w:rsidR="008E2C1A" w:rsidRPr="008E2C1A" w:rsidRDefault="008E2C1A" w:rsidP="008E2C1A">
      <w:pPr>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2. Суворова О.М. Сайт школы: от замысла до создания//Приложение к журналу «Лицейское и гимназическое образование», - 1995. - №10 -С.2 [Электронный ресурс]. URL: </w:t>
      </w:r>
      <w:hyperlink r:id="rId60" w:history="1">
        <w:r w:rsidRPr="008E2C1A">
          <w:rPr>
            <w:rFonts w:ascii="Times New Roman" w:eastAsia="Calibri" w:hAnsi="Times New Roman" w:cs="Times New Roman"/>
            <w:sz w:val="28"/>
            <w:szCs w:val="28"/>
            <w:u w:val="single"/>
          </w:rPr>
          <w:t xml:space="preserve">http://periodika.websib.ru/node/14099 </w:t>
        </w:r>
      </w:hyperlink>
    </w:p>
    <w:p w:rsidR="008E2C1A" w:rsidRPr="008E2C1A" w:rsidRDefault="008E2C1A" w:rsidP="008E2C1A">
      <w:pPr>
        <w:spacing w:after="0" w:line="240" w:lineRule="auto"/>
        <w:ind w:firstLine="709"/>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3. Технологии образовательной деятельности в высокотехнологичной информационной среде (под ред. Т.Н. Носковой). Учебное пособие. СПб, РГПУ им. А.И. Герцена, 2008 </w:t>
      </w:r>
    </w:p>
    <w:p w:rsidR="008E2C1A" w:rsidRPr="008E2C1A" w:rsidRDefault="008E2C1A" w:rsidP="008E2C1A">
      <w:pPr>
        <w:spacing w:after="0" w:line="240" w:lineRule="auto"/>
        <w:ind w:firstLine="709"/>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4. Патаракин Е.Д., Ярмахов Б.Б., Повседневная сетевая культура как решение классификационных задач// «Образовательные технологии и общество», 2007 </w:t>
      </w:r>
    </w:p>
    <w:p w:rsidR="008E2C1A" w:rsidRPr="008E2C1A" w:rsidRDefault="008E2C1A" w:rsidP="008E2C1A">
      <w:pPr>
        <w:spacing w:after="0" w:line="240" w:lineRule="auto"/>
        <w:ind w:firstLine="709"/>
        <w:rPr>
          <w:rFonts w:ascii="Times New Roman" w:eastAsia="Calibri" w:hAnsi="Times New Roman" w:cs="Times New Roman"/>
          <w:sz w:val="28"/>
          <w:szCs w:val="28"/>
        </w:rPr>
      </w:pPr>
      <w:r w:rsidRPr="008E2C1A">
        <w:rPr>
          <w:rFonts w:ascii="Times New Roman" w:eastAsia="Calibri" w:hAnsi="Times New Roman" w:cs="Times New Roman"/>
          <w:sz w:val="28"/>
          <w:szCs w:val="28"/>
        </w:rPr>
        <w:lastRenderedPageBreak/>
        <w:t>5. Хуторской, А. В. Ключевые компетенции как компонент личностно-ориентированной парадигмы образования / А. В. Хуторской // Народное образование. 2003. - № 2. - С.58-64.</w:t>
      </w:r>
    </w:p>
    <w:p w:rsidR="008E2C1A" w:rsidRDefault="008E2C1A" w:rsidP="00E82093">
      <w:pPr>
        <w:spacing w:after="0" w:line="240" w:lineRule="auto"/>
        <w:jc w:val="center"/>
        <w:rPr>
          <w:rFonts w:ascii="Times New Roman" w:eastAsia="Calibri" w:hAnsi="Times New Roman" w:cs="Times New Roman"/>
          <w:b/>
          <w:sz w:val="28"/>
          <w:szCs w:val="28"/>
        </w:rPr>
      </w:pPr>
    </w:p>
    <w:p w:rsidR="008E2C1A" w:rsidRDefault="008E2C1A" w:rsidP="008E2C1A">
      <w:pPr>
        <w:spacing w:after="0" w:line="240" w:lineRule="auto"/>
        <w:jc w:val="center"/>
        <w:rPr>
          <w:rFonts w:ascii="Times New Roman" w:eastAsia="Times New Roman" w:hAnsi="Times New Roman" w:cs="Times New Roman"/>
          <w:b/>
          <w:sz w:val="28"/>
          <w:szCs w:val="28"/>
        </w:rPr>
      </w:pPr>
    </w:p>
    <w:p w:rsidR="008E2C1A" w:rsidRPr="008E2C1A" w:rsidRDefault="008E2C1A" w:rsidP="008E2C1A">
      <w:pPr>
        <w:spacing w:after="0" w:line="240" w:lineRule="auto"/>
        <w:jc w:val="center"/>
        <w:rPr>
          <w:rFonts w:ascii="Times New Roman" w:eastAsia="Times New Roman" w:hAnsi="Times New Roman" w:cs="Times New Roman"/>
          <w:b/>
          <w:sz w:val="28"/>
          <w:szCs w:val="28"/>
        </w:rPr>
      </w:pPr>
      <w:r w:rsidRPr="008E2C1A">
        <w:rPr>
          <w:rFonts w:ascii="Times New Roman" w:eastAsia="Times New Roman" w:hAnsi="Times New Roman" w:cs="Times New Roman"/>
          <w:b/>
          <w:sz w:val="28"/>
          <w:szCs w:val="28"/>
        </w:rPr>
        <w:t>Работа с одаренными детьми в старшей школе</w:t>
      </w:r>
    </w:p>
    <w:p w:rsidR="008E2C1A" w:rsidRPr="008E2C1A" w:rsidRDefault="008E2C1A" w:rsidP="008E2C1A">
      <w:pPr>
        <w:spacing w:after="0" w:line="240" w:lineRule="auto"/>
        <w:jc w:val="center"/>
        <w:rPr>
          <w:rFonts w:ascii="Times New Roman" w:eastAsia="Times New Roman" w:hAnsi="Times New Roman" w:cs="Times New Roman"/>
          <w:b/>
          <w:sz w:val="28"/>
          <w:szCs w:val="28"/>
        </w:rPr>
      </w:pPr>
    </w:p>
    <w:p w:rsidR="008E2C1A" w:rsidRPr="008E2C1A" w:rsidRDefault="008E2C1A" w:rsidP="008E2C1A">
      <w:pPr>
        <w:spacing w:after="0" w:line="240" w:lineRule="auto"/>
        <w:ind w:firstLine="720"/>
        <w:jc w:val="center"/>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А. А. Рыжова, заместитель директора по УВР, учитель математики</w:t>
      </w:r>
    </w:p>
    <w:p w:rsidR="008E2C1A" w:rsidRPr="008E2C1A" w:rsidRDefault="008E2C1A" w:rsidP="008E2C1A">
      <w:pPr>
        <w:spacing w:after="0" w:line="240" w:lineRule="auto"/>
        <w:ind w:firstLine="720"/>
        <w:jc w:val="center"/>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МБОУ« СОШ №7» города Когалыма</w:t>
      </w:r>
    </w:p>
    <w:p w:rsidR="008E2C1A" w:rsidRPr="008E2C1A" w:rsidRDefault="008E2C1A" w:rsidP="008E2C1A">
      <w:pPr>
        <w:spacing w:after="0" w:line="240" w:lineRule="auto"/>
        <w:ind w:firstLine="720"/>
        <w:jc w:val="center"/>
        <w:rPr>
          <w:rFonts w:ascii="Times New Roman" w:eastAsia="Times New Roman" w:hAnsi="Times New Roman" w:cs="Times New Roman"/>
          <w:sz w:val="28"/>
          <w:szCs w:val="28"/>
        </w:rPr>
      </w:pPr>
    </w:p>
    <w:p w:rsidR="008E2C1A" w:rsidRPr="008E2C1A" w:rsidRDefault="008E2C1A" w:rsidP="008E2C1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sz w:val="28"/>
          <w:szCs w:val="28"/>
        </w:rPr>
        <w:t xml:space="preserve">Современному миру новых технологий, глобальных достижений и высокой конкуренции требуются специалисты высокого уровня. </w:t>
      </w:r>
      <w:r w:rsidRPr="008E2C1A">
        <w:rPr>
          <w:rFonts w:ascii="Times New Roman" w:eastAsia="Times New Roman" w:hAnsi="Times New Roman" w:cs="Times New Roman"/>
          <w:color w:val="000000"/>
          <w:sz w:val="28"/>
          <w:szCs w:val="28"/>
        </w:rPr>
        <w:t>К хорошо изученным специальным  знаниям,  деловым и нравственно-этическим качествам следует добавить главное качество -  креативность.</w:t>
      </w:r>
    </w:p>
    <w:p w:rsidR="008E2C1A" w:rsidRPr="008E2C1A" w:rsidRDefault="008E2C1A" w:rsidP="008E2C1A">
      <w:pPr>
        <w:spacing w:after="0" w:line="240" w:lineRule="auto"/>
        <w:ind w:firstLine="708"/>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bCs/>
          <w:color w:val="000000"/>
          <w:sz w:val="28"/>
          <w:szCs w:val="28"/>
          <w:shd w:val="clear" w:color="auto" w:fill="FFFFFF"/>
        </w:rPr>
        <w:t>Креати́вность</w:t>
      </w:r>
      <w:r w:rsidRPr="008E2C1A">
        <w:rPr>
          <w:rFonts w:ascii="Times New Roman" w:eastAsia="Times New Roman" w:hAnsi="Times New Roman" w:cs="Times New Roman"/>
          <w:b/>
          <w:bCs/>
          <w:color w:val="000000"/>
          <w:sz w:val="28"/>
          <w:szCs w:val="28"/>
          <w:shd w:val="clear" w:color="auto" w:fill="FFFFFF"/>
        </w:rPr>
        <w:t xml:space="preserve"> </w:t>
      </w:r>
      <w:r w:rsidRPr="008E2C1A">
        <w:rPr>
          <w:rFonts w:ascii="Times New Roman" w:eastAsia="Times New Roman" w:hAnsi="Times New Roman" w:cs="Times New Roman"/>
          <w:color w:val="000000"/>
          <w:sz w:val="28"/>
          <w:szCs w:val="28"/>
          <w:shd w:val="clear" w:color="auto" w:fill="FFFFFF"/>
        </w:rPr>
        <w:t>(от англ. create - создавать, творить) —</w:t>
      </w:r>
      <w:hyperlink r:id="rId61" w:tooltip="Творчество" w:history="1">
        <w:r w:rsidRPr="008E2C1A">
          <w:rPr>
            <w:rFonts w:ascii="Times New Roman" w:eastAsia="Times New Roman" w:hAnsi="Times New Roman" w:cs="Times New Roman"/>
            <w:color w:val="000000"/>
            <w:sz w:val="28"/>
            <w:szCs w:val="28"/>
            <w:shd w:val="clear" w:color="auto" w:fill="FFFFFF"/>
          </w:rPr>
          <w:t>творческие</w:t>
        </w:r>
      </w:hyperlink>
      <w:r w:rsidRPr="008E2C1A">
        <w:rPr>
          <w:rFonts w:ascii="Times New Roman" w:eastAsia="Times New Roman" w:hAnsi="Times New Roman" w:cs="Times New Roman"/>
          <w:color w:val="000000"/>
          <w:sz w:val="28"/>
          <w:szCs w:val="28"/>
          <w:shd w:val="clear" w:color="auto" w:fill="FFFFFF"/>
        </w:rPr>
        <w:t> способности индивида, характеризующиеся готовностью к принятию и созданию принципиально новых идей, отклоняющихся от традиционных или принятых схем мышления и входящие в структуру одарённости в качестве независимого фактора, а также способность решать проблемы, возникающие внутри статичных систем. Поэтому р</w:t>
      </w:r>
      <w:r w:rsidRPr="008E2C1A">
        <w:rPr>
          <w:rFonts w:ascii="Times New Roman" w:eastAsia="Times New Roman" w:hAnsi="Times New Roman" w:cs="Times New Roman"/>
          <w:sz w:val="28"/>
          <w:szCs w:val="28"/>
        </w:rPr>
        <w:t>азвитие творческой одаренности учащихся - одна из наиболее важных задач преподавания математики в современной школе.</w:t>
      </w:r>
      <w:r w:rsidRPr="008E2C1A">
        <w:rPr>
          <w:rFonts w:ascii="Times New Roman" w:eastAsia="Times New Roman" w:hAnsi="Times New Roman" w:cs="Times New Roman"/>
          <w:color w:val="000000"/>
          <w:sz w:val="28"/>
          <w:szCs w:val="28"/>
        </w:rPr>
        <w:t xml:space="preserve">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Интеллект (от лат. intellectus – понимание, познание) — способность к осуществлению процесса познания и к эффективному решению проблем. Для развития интеллекта необходимо развитие мышления, памяти, воображения, внимания, логики. Эти задачи осуществляются при решении задач, проведении исследований</w:t>
      </w:r>
    </w:p>
    <w:p w:rsidR="008E2C1A" w:rsidRPr="008E2C1A" w:rsidRDefault="008E2C1A" w:rsidP="008E2C1A">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8E2C1A">
        <w:rPr>
          <w:rFonts w:ascii="Times New Roman" w:eastAsia="Times New Roman" w:hAnsi="Times New Roman" w:cs="Times New Roman"/>
          <w:sz w:val="28"/>
          <w:szCs w:val="28"/>
        </w:rPr>
        <w:t xml:space="preserve">Согласно модели Дж. Рензулли можно выделить три критерия одаренности: мотивация, интеллект и творчество, где </w:t>
      </w:r>
      <w:r w:rsidRPr="008E2C1A">
        <w:rPr>
          <w:rFonts w:ascii="Times New Roman" w:eastAsia="Times New Roman" w:hAnsi="Times New Roman" w:cs="Times New Roman"/>
          <w:bCs/>
          <w:color w:val="000000"/>
          <w:sz w:val="28"/>
          <w:szCs w:val="28"/>
          <w:shd w:val="clear" w:color="auto" w:fill="FFFFFF"/>
        </w:rPr>
        <w:t>одаренность</w:t>
      </w:r>
      <w:r w:rsidRPr="008E2C1A">
        <w:rPr>
          <w:rFonts w:ascii="Times New Roman" w:eastAsia="Times New Roman" w:hAnsi="Times New Roman" w:cs="Times New Roman"/>
          <w:color w:val="000000"/>
          <w:sz w:val="28"/>
          <w:szCs w:val="28"/>
          <w:shd w:val="clear" w:color="auto" w:fill="FFFFFF"/>
        </w:rPr>
        <w:t xml:space="preserve"> есть сочетание трех основных характеристик: интеллектуальных способностей (превышающих средний уровень), креативности и настойчивости (мотивация, ориентированная на задачу).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При работе с  одаренными подростками следует также учитывать их возрастные и психологические особенности.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Говоря об особенностях психолого-возрастного развития одаренных подростков, нужно отметить их отличие от других детей в быстроте мышления, наблюдательности и исключительной памяти, разносторонней любознательности, желании учиться. Такой ребенок часто демонстрирует способности к практическому приложению своих знаний. В общении одаренный ребенок легко приспосабливается к новой ситуации, способен улавливать причинно-следственные связи, сочетающиеся с опережением в количестве и силе восприятия окружающих явлений и событий.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Одаренные дети способны следить за несколькими явлениями сразу, тонко подмечая их сходства и различия.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lastRenderedPageBreak/>
        <w:t>Главное, что объединяет всех одаренных детей и в значительной степени отличает их от обыкновенных, это так называемая умственная активность, связанная с познавательной потребностью и самоактуализацией.</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У одаренного ребенка познавательная мотивация выражается в форме исследовательской, поисковой активности, что обеспечивает ему непроизвольное открытие мира, преобразование неизвестного в известное, творческое порождение образов. Для подросткового возраста (обучающиеся 10-11 классов) характерны расширение исследовательского диапазона, необходимость в поисковой деятельности.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Основным структурным компонентом одаренности старшеклассника становится проблемность. Подростки с проблемным типом активности обнаруживают в ситуации неопределенности большие способности к самостоятельному порождению задач, вопросов, проблем и поиск их решения. Они отличаются высокой способностью включаться в поставленные проблемы, возвращаться к ним по мере дальнейшего опыта исследования.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Для старшего подросткового возраста характерными являются различные формы предметной одаренности. Одаренные дети подросткового возраста отличаются от сверстников способностью воспринимать связи между явлениями и предметами и делать соответствующие выводы; они могут в своем воображении создавать альтернативные системы. Такие обучающиеся способны сохранять высокий порог восприятия в течение длительного времени, с удовольствием заниматься решением задач повышенной сложности, проведением опытов, экспериментов. Их отличает продолжительный период концентрации внимания и упорство в решении той или иной задачи, что очень важно при выборе детьми профиля обучения, в том числе математического. Кроме того, структурным элементом одаренности подростков является оригинальность. Она выражает степень непохожести, нестандартности, неожиданности предлагаемого решения и определяется преобразованием заданной проблемы в собственную, отказом от стандартных очевидных гипотез.</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Способы деятельности одаренного ребенка обеспечивают ее особую продуктивность.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При этом выделяются три основных уровня успешности деятельности: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быстрое освоение деятельности и высокая успешность ее выполнения;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использование и изобретение новых способов деятельности в условиях поиска решения в заданной ситуации;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выдвижение новых целей деятельности за счет более глубокого овладения предметом, ведущее к новому видению ситуации и объясняющее появление неожиданных на первый взгляд идей и решений.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Для поведения одаренного ребенка характерно новаторство как выход за пределы требований выполняемой деятельности, что позволяет ему открывать новые приемы и закономерности.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Одаренный подросток обладает особым типом организации знаний: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высокая структурированность;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способность видеть изучаемый предмет в системе разнообразных связей;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lastRenderedPageBreak/>
        <w:t xml:space="preserve">• свернутость знаний в соответствующей предметной области при одновременной их готовности развернуться в качестве контекста поиска решения в нужный момент времени;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категориальный характер (увлеченность общими идеями, склонность отыскивать и формулировать общие закономерности). Это обеспечивает легкость перехода у одаренных детей от единичного факта или образа к их обобщению и развернутой форме интерпретации.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В образовательной практике главное заключается в том, чтобы создаваемое педагогами образовательное пространство так соотносилось с личным пространством жизни человека, что это приводило бы к актуализации возможностей человека и обеспечивало их переход к действительности.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При выявлении одаренности старшеклассников применяются следующие виды диагностики: наблюдение, тестирование, анкетирование родителей и учителей, работавших с детьми.</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Наблюдение является обязательным компонентом исследования одаренности учащихся.  Во время уроков учитель может наблюдать и выявлять у ребенка интерес к предмету, заинтересованность в результатах обучения, наличие логического мышления, пространственного воображения, креативность мышления при решении задач, пытливость, быстроту реакций. На основании наблюдения можно сделать предварительные выводы о наличии одаренности. Однако, метод наблюдения не совершенен. Более точные результаты дает тестирование.</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При тестировании первым показателем интеллектуальной одаренности и креативности служит показатель IQ. В исследованиях Гилфорда и Кристиансена было выявлено, что при низком IQ практически не бывает проявлений творческой одаренности, в то время как среди людей с высоким IQ встречаются лица и с высоким, и с низким уровнем развития дивергентного мышления. Торренс, обобщив собственные исследования, пришел к выводу, что связь между уровнем интеллекта и креативностью односторонняя. Он предложил модель интеллектуального порога: до уровня IQ &lt; 120 креативность и интеллект образуют единый фактор, выше этого порога факторы креативности и интеллекта проявляются как независимые. Иначе говоря, до какого-то уровня IQ ограничивает проявление креативности, выше "порога" креативность "вырывается на свободу".</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Для выявления уровня развития интеллекта и креативности можно использовать следующие методики.</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Методика 1. Тест интеллекта Г. Айзенка (Тест IQ).</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Методика 2. Диагностика личностной креативности (Е. Е. Туник)</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Диагностика  мотивации осуществляется с  применением анкет, вопросов, диагностических срезов и специально разработанных заданий для определения уровня учебной мотивации учащихся, изучение продуктов деятельности учащихся (проверка домашних, индивидуальных, поисково-исследовательских заданий), наблюдения за учащимися в ходе учебной деятельности, анкетирование родителей и учащихся.</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lastRenderedPageBreak/>
        <w:t xml:space="preserve">Диагностику творчества можно осуществить путем анализа продуктов деятельности ученика.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Основные направления развития творческой одаренности детей.</w:t>
      </w:r>
    </w:p>
    <w:p w:rsidR="008E2C1A" w:rsidRPr="008E2C1A" w:rsidRDefault="008E2C1A" w:rsidP="00C72EEA">
      <w:pPr>
        <w:numPr>
          <w:ilvl w:val="0"/>
          <w:numId w:val="94"/>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Создание благоприятных условий развития творческой одаренности детей</w:t>
      </w:r>
    </w:p>
    <w:p w:rsidR="008E2C1A" w:rsidRPr="008E2C1A" w:rsidRDefault="008E2C1A" w:rsidP="00C72EEA">
      <w:pPr>
        <w:numPr>
          <w:ilvl w:val="0"/>
          <w:numId w:val="94"/>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Использование методов развивающего обучения  на уроках математики и внеурочной деятельности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Эти направления развития реализуются посредством инновации в области методики. В работе учителя на уроках математики следует использовать метод «открытых вопросов», проблемно-поисковый метод, исследовательский метод, а также дифференциацию и индивидуализацию образовательного процесса. </w:t>
      </w:r>
    </w:p>
    <w:p w:rsidR="008E2C1A" w:rsidRPr="008E2C1A" w:rsidRDefault="008E2C1A" w:rsidP="00C72EEA">
      <w:pPr>
        <w:numPr>
          <w:ilvl w:val="0"/>
          <w:numId w:val="94"/>
        </w:numPr>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Активизация внеурочной работы по предмету.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К этому направлению следует отнести занятия математического кружка, где одаренные ученики занимаются подготовкой к олимпиадам, математическим конкурсам и занимаются научно-исследовательской деятельностью.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Индивидуальные занятия с одарёнными детьми через интернет.</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Создание портфолио ученика, в котором отражаются успехи и достижения школьника.</w:t>
      </w:r>
    </w:p>
    <w:p w:rsidR="008E2C1A" w:rsidRPr="008E2C1A" w:rsidRDefault="008E2C1A" w:rsidP="00C72EEA">
      <w:pPr>
        <w:numPr>
          <w:ilvl w:val="0"/>
          <w:numId w:val="94"/>
        </w:numPr>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Научно-исследовательская деятельность.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Требования к учителю, работающему с творчески одаренными детьми:</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Знание психологии творчески одаренных детей.</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Специальная  подготовка к работе с одаренными детьми (курсы, семинары).</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Высокий уровень интеллекта, широкий круг интересов и умений.</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Творческое мышление.</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Позитивная Я-концепция .</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Эмоциональная стабильность.</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Доброжелательность и чуткость к детям.</w:t>
      </w:r>
    </w:p>
    <w:p w:rsidR="008E2C1A" w:rsidRPr="008E2C1A" w:rsidRDefault="008E2C1A" w:rsidP="00C72EEA">
      <w:pPr>
        <w:numPr>
          <w:ilvl w:val="0"/>
          <w:numId w:val="95"/>
        </w:numPr>
        <w:tabs>
          <w:tab w:val="left" w:pos="900"/>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Чувство юмора.</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Творчество</w:t>
      </w:r>
      <w:r w:rsidRPr="008E2C1A">
        <w:rPr>
          <w:rFonts w:ascii="Calibri" w:eastAsia="Times New Roman" w:hAnsi="Calibri" w:cs="Times New Roman"/>
        </w:rPr>
        <w:t> </w:t>
      </w:r>
      <w:r w:rsidRPr="008E2C1A">
        <w:rPr>
          <w:rFonts w:ascii="Times New Roman" w:eastAsia="Times New Roman" w:hAnsi="Times New Roman" w:cs="Times New Roman"/>
          <w:sz w:val="28"/>
          <w:szCs w:val="28"/>
        </w:rPr>
        <w:t>—</w:t>
      </w:r>
      <w:r w:rsidRPr="008E2C1A">
        <w:rPr>
          <w:rFonts w:ascii="Calibri" w:eastAsia="Times New Roman" w:hAnsi="Calibri" w:cs="Times New Roman"/>
        </w:rPr>
        <w:t> </w:t>
      </w:r>
      <w:hyperlink r:id="rId62" w:tooltip="Процесс" w:history="1">
        <w:r w:rsidRPr="008E2C1A">
          <w:rPr>
            <w:rFonts w:ascii="Times New Roman" w:eastAsia="Times New Roman" w:hAnsi="Times New Roman" w:cs="Times New Roman"/>
            <w:sz w:val="28"/>
            <w:szCs w:val="28"/>
          </w:rPr>
          <w:t>процесс</w:t>
        </w:r>
      </w:hyperlink>
      <w:r w:rsidRPr="008E2C1A">
        <w:rPr>
          <w:rFonts w:ascii="Times New Roman" w:eastAsia="Times New Roman" w:hAnsi="Times New Roman" w:cs="Times New Roman"/>
          <w:sz w:val="28"/>
          <w:szCs w:val="28"/>
        </w:rPr>
        <w:t> деятельности, создающий качественно новые материальные и духовные ценности или итог создания объективно нового.</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Для развития творческих способностей учащихся необходимо развивать  беглость, оригинальность, гибкость, тщательность мышления. В осуществлении этой задачи помогают всевозможные творческие задания. </w:t>
      </w:r>
    </w:p>
    <w:p w:rsidR="008E2C1A" w:rsidRPr="008E2C1A" w:rsidRDefault="008E2C1A" w:rsidP="008E2C1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     С особым интересом выполняют ученики задания на использование различных математических объектов в жизни человека, это показывает связь науки с жизнью. </w:t>
      </w:r>
    </w:p>
    <w:p w:rsidR="006401AA" w:rsidRDefault="008E2C1A" w:rsidP="006401A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Развитие коммуникабельности, положительной «Я-концепции», навыков поведения  - условия социально-личностного развития ребенка. Групповая работа, методика «мозговой штурм», принятие учителем различных вариантов и способов решения задач, создание ситуации успеха на уроке- все эти методы направлены на развитие социал</w:t>
      </w:r>
      <w:r w:rsidR="006401AA">
        <w:rPr>
          <w:rFonts w:ascii="Times New Roman" w:eastAsia="Times New Roman" w:hAnsi="Times New Roman" w:cs="Times New Roman"/>
          <w:sz w:val="28"/>
          <w:szCs w:val="28"/>
        </w:rPr>
        <w:t xml:space="preserve">ьно-личностных качеств </w:t>
      </w:r>
    </w:p>
    <w:p w:rsidR="008E2C1A" w:rsidRPr="006401AA" w:rsidRDefault="008E2C1A" w:rsidP="006401AA">
      <w:pPr>
        <w:spacing w:after="0" w:line="240" w:lineRule="auto"/>
        <w:ind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b/>
          <w:bCs/>
          <w:color w:val="000000"/>
          <w:sz w:val="28"/>
          <w:szCs w:val="28"/>
          <w:bdr w:val="none" w:sz="0" w:space="0" w:color="auto" w:frame="1"/>
        </w:rPr>
        <w:t xml:space="preserve">   СПИСОК ЛИТЕРАТУРЫ</w:t>
      </w:r>
    </w:p>
    <w:p w:rsidR="008E2C1A" w:rsidRPr="008E2C1A" w:rsidRDefault="008E2C1A" w:rsidP="00C72EEA">
      <w:pPr>
        <w:numPr>
          <w:ilvl w:val="0"/>
          <w:numId w:val="93"/>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Айзенк Г.Ю. Проверь свои интеллектуальные способности. - Республика, 2002. – 250 с.</w:t>
      </w:r>
    </w:p>
    <w:p w:rsidR="008E2C1A" w:rsidRPr="008E2C1A" w:rsidRDefault="008E2C1A" w:rsidP="00C72EEA">
      <w:pPr>
        <w:numPr>
          <w:ilvl w:val="0"/>
          <w:numId w:val="93"/>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lastRenderedPageBreak/>
        <w:t>Акимова М.К., Козлова В.Т. Диагностика умственного развития детей. – СПб.: Питер, 2006. – 240 с.</w:t>
      </w:r>
    </w:p>
    <w:p w:rsidR="008E2C1A" w:rsidRPr="008E2C1A" w:rsidRDefault="008E2C1A" w:rsidP="00C72EEA">
      <w:pPr>
        <w:numPr>
          <w:ilvl w:val="0"/>
          <w:numId w:val="93"/>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Ананьев Б. Г. О проблемах современного человекознания. М.: Наука, 2006. – 550 с.</w:t>
      </w:r>
    </w:p>
    <w:p w:rsidR="008E2C1A" w:rsidRPr="008E2C1A" w:rsidRDefault="008E2C1A" w:rsidP="00C72EEA">
      <w:pPr>
        <w:numPr>
          <w:ilvl w:val="0"/>
          <w:numId w:val="93"/>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Богоявленская Д. Б. Интеллектуальная активность как проблема творчества. Ростов-на-Дону "Феникс", 2003. – 375 с.</w:t>
      </w:r>
    </w:p>
    <w:p w:rsidR="008E2C1A" w:rsidRPr="008E2C1A" w:rsidRDefault="008E2C1A" w:rsidP="00C72EEA">
      <w:pPr>
        <w:numPr>
          <w:ilvl w:val="0"/>
          <w:numId w:val="93"/>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Бодалев А. А. О направлениях и задачах научной разработки проблемы способностей // Вопросы психологии. 1984. - № 1. – С. 5-7.</w:t>
      </w:r>
    </w:p>
    <w:p w:rsidR="008E2C1A" w:rsidRPr="008E2C1A" w:rsidRDefault="008E2C1A" w:rsidP="00C72EEA">
      <w:pPr>
        <w:numPr>
          <w:ilvl w:val="0"/>
          <w:numId w:val="93"/>
        </w:numPr>
        <w:tabs>
          <w:tab w:val="left" w:pos="1080"/>
        </w:tabs>
        <w:spacing w:after="0" w:line="240" w:lineRule="auto"/>
        <w:ind w:left="0" w:firstLine="720"/>
        <w:jc w:val="both"/>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Голубева Э.А. Способности и индивидуальность. М.: Прометей, 2003.</w:t>
      </w:r>
    </w:p>
    <w:p w:rsidR="008E2C1A" w:rsidRPr="008E2C1A" w:rsidRDefault="008E2C1A" w:rsidP="008E2C1A">
      <w:pPr>
        <w:spacing w:after="0" w:line="240" w:lineRule="auto"/>
        <w:ind w:firstLine="720"/>
        <w:textAlignment w:val="baseline"/>
        <w:rPr>
          <w:rFonts w:ascii="Times New Roman" w:eastAsia="Times New Roman" w:hAnsi="Times New Roman" w:cs="Times New Roman"/>
          <w:sz w:val="28"/>
          <w:szCs w:val="28"/>
        </w:rPr>
      </w:pPr>
    </w:p>
    <w:p w:rsidR="008E2C1A" w:rsidRPr="003B43DD" w:rsidRDefault="008E2C1A" w:rsidP="003B43DD">
      <w:pPr>
        <w:spacing w:after="0" w:line="240" w:lineRule="auto"/>
        <w:jc w:val="center"/>
        <w:rPr>
          <w:rFonts w:ascii="Times New Roman" w:eastAsia="Calibri" w:hAnsi="Times New Roman" w:cs="Times New Roman"/>
          <w:b/>
          <w:sz w:val="28"/>
          <w:szCs w:val="28"/>
        </w:rPr>
      </w:pPr>
    </w:p>
    <w:p w:rsidR="003B43DD" w:rsidRPr="003B43DD" w:rsidRDefault="003B43DD" w:rsidP="003B43DD">
      <w:pPr>
        <w:widowControl w:val="0"/>
        <w:spacing w:after="0" w:line="240" w:lineRule="auto"/>
        <w:jc w:val="center"/>
        <w:rPr>
          <w:rFonts w:ascii="Times New Roman" w:hAnsi="Times New Roman" w:cs="Times New Roman"/>
          <w:b/>
          <w:sz w:val="28"/>
          <w:szCs w:val="28"/>
        </w:rPr>
      </w:pPr>
      <w:r w:rsidRPr="003B43DD">
        <w:rPr>
          <w:rFonts w:ascii="Times New Roman" w:hAnsi="Times New Roman" w:cs="Times New Roman"/>
          <w:b/>
          <w:sz w:val="28"/>
          <w:szCs w:val="28"/>
        </w:rPr>
        <w:t>Социальная адаптация первоклассников к школе средствами театральной педагогики</w:t>
      </w:r>
    </w:p>
    <w:p w:rsidR="003B43DD" w:rsidRPr="003B43DD" w:rsidRDefault="003B43DD" w:rsidP="003B43DD">
      <w:pPr>
        <w:widowControl w:val="0"/>
        <w:spacing w:after="0" w:line="240" w:lineRule="auto"/>
        <w:jc w:val="center"/>
        <w:rPr>
          <w:rFonts w:ascii="Times New Roman" w:hAnsi="Times New Roman" w:cs="Times New Roman"/>
          <w:b/>
          <w:sz w:val="28"/>
          <w:szCs w:val="28"/>
        </w:rPr>
      </w:pPr>
    </w:p>
    <w:p w:rsidR="003B43DD" w:rsidRPr="003B43DD" w:rsidRDefault="003B43DD" w:rsidP="003B43DD">
      <w:pPr>
        <w:widowControl w:val="0"/>
        <w:spacing w:after="0" w:line="240" w:lineRule="auto"/>
        <w:jc w:val="center"/>
        <w:rPr>
          <w:rFonts w:ascii="Times New Roman" w:hAnsi="Times New Roman" w:cs="Times New Roman"/>
          <w:sz w:val="28"/>
          <w:szCs w:val="28"/>
        </w:rPr>
      </w:pPr>
      <w:r w:rsidRPr="003B43DD">
        <w:rPr>
          <w:rFonts w:ascii="Times New Roman" w:hAnsi="Times New Roman" w:cs="Times New Roman"/>
          <w:sz w:val="28"/>
          <w:szCs w:val="28"/>
        </w:rPr>
        <w:t>Серебренникова Вера Геннадьевна</w:t>
      </w:r>
    </w:p>
    <w:p w:rsidR="003B43DD" w:rsidRPr="003B43DD" w:rsidRDefault="003B43DD" w:rsidP="003B43DD">
      <w:pPr>
        <w:widowControl w:val="0"/>
        <w:spacing w:after="0" w:line="240" w:lineRule="auto"/>
        <w:jc w:val="center"/>
        <w:rPr>
          <w:rFonts w:ascii="Times New Roman" w:hAnsi="Times New Roman" w:cs="Times New Roman"/>
          <w:sz w:val="28"/>
          <w:szCs w:val="28"/>
        </w:rPr>
      </w:pPr>
      <w:r w:rsidRPr="003B43DD">
        <w:rPr>
          <w:rFonts w:ascii="Times New Roman" w:hAnsi="Times New Roman" w:cs="Times New Roman"/>
          <w:sz w:val="28"/>
          <w:szCs w:val="28"/>
        </w:rPr>
        <w:t>МБОУ «СОШ №3» город Когалым</w:t>
      </w:r>
    </w:p>
    <w:p w:rsidR="003B43DD" w:rsidRPr="003B43DD" w:rsidRDefault="003B43DD" w:rsidP="003B43DD">
      <w:pPr>
        <w:widowControl w:val="0"/>
        <w:spacing w:after="0" w:line="240" w:lineRule="auto"/>
        <w:jc w:val="center"/>
        <w:rPr>
          <w:rFonts w:ascii="Times New Roman" w:hAnsi="Times New Roman" w:cs="Times New Roman"/>
          <w:sz w:val="28"/>
          <w:szCs w:val="28"/>
        </w:rPr>
      </w:pP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Переход ребенка из разряда дошкольника в разряд перво</w:t>
      </w:r>
      <w:r w:rsidRPr="003B43DD">
        <w:rPr>
          <w:rFonts w:ascii="Times New Roman" w:hAnsi="Times New Roman" w:cs="Times New Roman"/>
          <w:sz w:val="28"/>
          <w:szCs w:val="28"/>
        </w:rPr>
        <w:softHyphen/>
        <w:t>классника – серьезное испытание и для самого малыша, и для его родителей. Начало обучения в школе один из наиболее сложных и ответ</w:t>
      </w:r>
      <w:r w:rsidRPr="003B43DD">
        <w:rPr>
          <w:rFonts w:ascii="Times New Roman" w:hAnsi="Times New Roman" w:cs="Times New Roman"/>
          <w:sz w:val="28"/>
          <w:szCs w:val="28"/>
        </w:rPr>
        <w:softHyphen/>
        <w:t>ственных моментов в жизни детей, как в социально-психологическом, так и в физиологическом плане. Это новые контакты, новые отношения, новые обязанности маленького че</w:t>
      </w:r>
      <w:r w:rsidRPr="003B43DD">
        <w:rPr>
          <w:rFonts w:ascii="Times New Roman" w:hAnsi="Times New Roman" w:cs="Times New Roman"/>
          <w:sz w:val="28"/>
          <w:szCs w:val="28"/>
        </w:rPr>
        <w:softHyphen/>
        <w:t>ловека. Изменяется вся жизнь ребенка и даже всей семьи: она подчиняется учебе, школе, школьным делам и заботам. Это очень напряженный период, так как школа с первых же дней ставит перед учеником ряд задач, не связанных непосредственно с его опытом, требует максимальной мобилизации интеллекту</w:t>
      </w:r>
      <w:r w:rsidRPr="003B43DD">
        <w:rPr>
          <w:rFonts w:ascii="Times New Roman" w:hAnsi="Times New Roman" w:cs="Times New Roman"/>
          <w:sz w:val="28"/>
          <w:szCs w:val="28"/>
        </w:rPr>
        <w:softHyphen/>
        <w:t>альных и физических сил [7, с. 59].</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 xml:space="preserve">В средней общеобразовательной школе № </w:t>
      </w:r>
      <w:smartTag w:uri="urn:schemas-microsoft-com:office:smarttags" w:element="metricconverter">
        <w:smartTagPr>
          <w:attr w:name="ProductID" w:val="3 г"/>
        </w:smartTagPr>
        <w:r w:rsidRPr="003B43DD">
          <w:rPr>
            <w:rFonts w:ascii="Times New Roman" w:hAnsi="Times New Roman" w:cs="Times New Roman"/>
            <w:sz w:val="28"/>
            <w:szCs w:val="28"/>
          </w:rPr>
          <w:t>3 г</w:t>
        </w:r>
      </w:smartTag>
      <w:r w:rsidRPr="003B43DD">
        <w:rPr>
          <w:rFonts w:ascii="Times New Roman" w:hAnsi="Times New Roman" w:cs="Times New Roman"/>
          <w:sz w:val="28"/>
          <w:szCs w:val="28"/>
        </w:rPr>
        <w:t xml:space="preserve">. Когалыма для успешной социальной адаптации первоклассников созданы все необходимые условия. Деятельность педагогического коллектива в данном направлении включает  следующие направления: </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1) определение уровня готовности детей к школе;</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2) организацию режима школьной жизни первоклассников;</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3) организацию оздоровительно-профилактической работы;</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4) организацию учебно-познавательной деятельности первоклассников в</w:t>
      </w:r>
      <w:r w:rsidRPr="003B43DD">
        <w:rPr>
          <w:rFonts w:ascii="Times New Roman" w:hAnsi="Times New Roman" w:cs="Times New Roman"/>
          <w:sz w:val="28"/>
          <w:szCs w:val="28"/>
        </w:rPr>
        <w:br/>
        <w:t>адаптационный период;</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5) организацию внеучебной жизни первоклассников;</w:t>
      </w:r>
    </w:p>
    <w:p w:rsidR="003B43DD" w:rsidRPr="003B43DD" w:rsidRDefault="003B43DD" w:rsidP="003B43DD">
      <w:pPr>
        <w:widowControl w:val="0"/>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 xml:space="preserve">6) взаимодействие с участниками образовательного сообщества. </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Кроме всего прочего, в школе апробируется комплекс мероприятий по социальной адаптации первоклассников средствами театральной педагогики.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Школьный театр  – это особый процесс становления широко эрудированной, разносторонне развитой личности, способной активно использовать полученные навыки и основы эстетического мировоззрения практически в любой сфере деятельности [4, с. 27].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lastRenderedPageBreak/>
        <w:t xml:space="preserve">Театр – одна из наиболее наглядных форм художественного отражения жизни. Дети вполне в силах уяснить, что в вымышленных обстоятельствах надо действовать по-настоящему, как в жизни. Театр открывает перед ребенком возможность активного проявления себя в самых различных видах деятельности в жизни. Роль может раскрыть в ребенке то, что в нем скрыто, заторможено. В этом заключается коррекционное свойство театрализированного представления. Театральные занятия дают детям неоценимую возможность – возможность самовыражения, что в их возрасте является особенно важным, тем более, если они по тем или иным причинам не могут проявить себя ярко в чём-то другом, например, в учёбе [6, с. 58].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Наравне с практическими театральными навыками, комплекс мероприятий подразумевает развитие кругозора в области театрального искусства, ведь и теория, и история театра – это не только интересно, но и, несомненно, полезно, поскольку знания должны составлять прочный фундамент практическим навыкам в любой профессии.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Целью комплекса является поддержка первоклассников в постижении своих творческих возможностей,  социальная адаптация к школе средствами театральной педагогики.</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Задачи:</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помочь детям обрести уверенность в себе, утвердиться как личность, которая имеет своё собственное мнение, умеет рассуждать и отстаивать своё собственное мнение;</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формировать навыки коллективного общения, которые будут необходимы детям в последующей взрослой жизни;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развивать навыки творческого самовыражения, реализации индивидуальных способностей;</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развивать разнообразные задатки и качества детей: внимание, быстроту реакции, находчивость, фантазию и воображение, пластику тела, речь и т.д.;</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расширять кругозор, дать детям дополнительные знания о жизни;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воспитывать в первоклассниках чувство ответственности и самостоятельности.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Комплекс мероприятий реализуется на основе следующих принципов: </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социальной активности;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социального творчества;</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взаимодействия личности и коллектива;</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развивающего воспитания;</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мотивированности;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индивидуализации;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целостности воспитательного процесса.</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На занятиях используются как классические для педагогики формы и методы работы, так и посещение театров, музеев, выставок; тематические экскурсии; просмотр видеофильмов, слайдов, прослушивание музыки; игры и упражнения из театральной педагогики, сюжетно-ролевые игры, конкурсы и викторины, работа с подручным материалом и изготовление бутафории, пальчиковых, перчаточных кукол и марионеток [1, с. 62]. </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lastRenderedPageBreak/>
        <w:t xml:space="preserve">Занятия проводятся в актовом зале, где достаточно свободного места и для игр, и для просмотра спектакля. Доверительная атмосфера создается, поставив стулья в круг, в котором педагог становится одним из участников театральной игры. </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Занятие отличает гибкость, возможность отталкиваться от интересов и потребностей самих учеников, учитывать особенности того или иного школьного коллектива. </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Одной из идей комплекса мероприятий является постепенное усложнение материала от игр через импровизации к сценическим историям, основанным как на литературном материале, так и на выдуманных детских историях.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Основные виды деятельности, которые используются при работе:</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1. Театральная миниатюра. Актёрский этюд. Наблюдения актёра. Учебные театральные миниатюры. Типы персонажей в театральных миниатюрах. Проблемная ситуация персонажа и способы решения.</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2. Театральная игра. Театральная игра направлена не столько на приобретение ребенком профессиональных умений и навыков, сколько на развитие игрового поведения, эстетического чувства, способности творчески относиться к любому делу, уметь общаться со сверстниками и взрослыми людьми в различных жизненных ситуациях. Все игры этого раздела условно делятся на два вида: общеразвивающие игры и специальные театральные игры.</w:t>
      </w:r>
      <w:r w:rsidRPr="003B43DD">
        <w:rPr>
          <w:rFonts w:ascii="Times New Roman" w:hAnsi="Times New Roman" w:cs="Times New Roman"/>
          <w:sz w:val="28"/>
          <w:szCs w:val="28"/>
        </w:rPr>
        <w:br/>
        <w:t xml:space="preserve">Общеразвивающие игры способствуют быстрой и легкой адаптации ребенка в школьных условиях и создают предпосылки для успешной учебы в начальной школе за счет актуализации интеллектуального, эмоционально-волевого и социального компонента. Обычно все дети делятся на мини-группы (4 чел.). Как правило, это зрители и исполнители, это дает возможность анализировать различные ситуации с разных позиций [3, с. 105].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3. Занятия по ритмопластике. Комплексные ритмические, музыкальные, пластические игры и упражнения, призванные обеспечить развитие естественных психомоторных способностей школьников, обретение ими ощущения гармонии своего тела с окружающим миром, развитие свободы и выразительности телодвижений. Развитие ребенка идет от движений и эмоций к слову. Поэтому вполне естественно, что детям школьного возраста легче выразить свои чувства и эмоции через пластику своего тела. Особенно интересные пластические образы возникают под влиянием музыки. Различные по характеру и настроениям музыкальные произведения стимулируют фантазию ребенка.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4. Занятия по культуре и технике речи. Игры и упражнения, направленные на развитие дыхания и свободы речевого аппарата, умение владеть правильной артикуляцией, четкой дикцией, разнообразной интонацией, логикой речи и орфоэпией. В этот же раздел включены игры со словом, развивающие связную образную речь, творческую фантазию, умение сочинять небольшие рассказы и сказки, подбирать простейшие рифмы. В раздел «Культура и техника речи» включены игры, которые называют творческими играми со словами. Они развивают воображение и фантазию детей, пополняют словарный запас, учат вести диалог с партнером, составлять предложения и небольшие сюжетные рассказы [5, с. 70].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lastRenderedPageBreak/>
        <w:t xml:space="preserve">5. Основы театральной культуры. Обеспечение  условий  для овладения школьниками элементарными знаниями и понятиями, профессиональной терминологией театрального искусства.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6. Создание спектакля. Работа над спектаклем является вспомогательным, базируется на авторских сценариях и включает в себя следующие темы: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выбор пьесы и обсуждение ее с детьми;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деление пьесы на эпизоды и творческий пересказ их детьми;</w:t>
      </w:r>
    </w:p>
    <w:p w:rsidR="003B43DD" w:rsidRPr="003B43DD" w:rsidRDefault="003B43DD" w:rsidP="003B43DD">
      <w:pPr>
        <w:widowControl w:val="0"/>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работа над отдельными эпизодами в форме этюдов с импровизированным текстом;</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поиски музыкально-пластического решения отдельных эпизодов, постановка танцев. Создание совместно с детьми эскизов декораций и костюмов;</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переход к тексту пьесы: работа над эпизодами. Уточнение предлагаемых обстоятельств и мотивов поведения отдельных персонажей;</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работа над выразительностью речи и подлинностью поведения в сценических условиях; закрепление отдельных мизансцен;</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репетиция отдельных картин в разных составах с деталями декораций и реквизита, с музыкальным оформлением;</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репетиция всей пьесы целиком в костюмах. Уточнение темпоритма спектакля. Назначение ответственных за смену декораций и реквизит;</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премьера спектакля.</w:t>
      </w:r>
      <w:bookmarkStart w:id="2" w:name="10"/>
      <w:bookmarkEnd w:id="2"/>
    </w:p>
    <w:p w:rsidR="003B43DD" w:rsidRPr="003B43DD" w:rsidRDefault="003B43DD" w:rsidP="003B43DD">
      <w:pPr>
        <w:pStyle w:val="21"/>
        <w:spacing w:line="240" w:lineRule="auto"/>
        <w:ind w:right="0" w:firstLine="709"/>
        <w:rPr>
          <w:rFonts w:eastAsia="Times New Roman" w:cs="Times New Roman"/>
          <w:sz w:val="28"/>
          <w:szCs w:val="28"/>
          <w:lang w:val="ru-RU"/>
        </w:rPr>
      </w:pPr>
      <w:r w:rsidRPr="003B43DD">
        <w:rPr>
          <w:rFonts w:eastAsia="Times New Roman" w:cs="Times New Roman"/>
          <w:color w:val="auto"/>
          <w:sz w:val="28"/>
          <w:szCs w:val="28"/>
          <w:lang w:val="ru-RU" w:eastAsia="ar-SA" w:bidi="ar-SA"/>
        </w:rPr>
        <w:t>Комплекс мероприятий в</w:t>
      </w:r>
      <w:r w:rsidRPr="003B43DD">
        <w:rPr>
          <w:rFonts w:cs="Times New Roman"/>
          <w:sz w:val="28"/>
          <w:szCs w:val="28"/>
          <w:lang w:val="ru-RU"/>
        </w:rPr>
        <w:t xml:space="preserve">ключает разделы: </w:t>
      </w:r>
      <w:r w:rsidRPr="003B43DD">
        <w:rPr>
          <w:rFonts w:eastAsia="Times New Roman" w:cs="Times New Roman"/>
          <w:sz w:val="28"/>
          <w:szCs w:val="28"/>
          <w:lang w:val="ru-RU"/>
        </w:rPr>
        <w:t xml:space="preserve">«Мы играем – мы мечтаем!»; </w:t>
      </w:r>
      <w:r w:rsidRPr="003B43DD">
        <w:rPr>
          <w:rFonts w:cs="Times New Roman"/>
          <w:sz w:val="28"/>
          <w:szCs w:val="28"/>
          <w:lang w:val="ru-RU"/>
        </w:rPr>
        <w:t xml:space="preserve">Театр; Основы актёрского мастерства; </w:t>
      </w:r>
      <w:r w:rsidRPr="003B43DD">
        <w:rPr>
          <w:rFonts w:eastAsia="Times New Roman" w:cs="Times New Roman"/>
          <w:sz w:val="28"/>
          <w:szCs w:val="28"/>
          <w:lang w:val="ru-RU"/>
        </w:rPr>
        <w:t>Просмотр спектаклей в театре города; Наш театр.</w:t>
      </w:r>
    </w:p>
    <w:p w:rsidR="003B43DD" w:rsidRPr="003B43DD" w:rsidRDefault="003B43DD" w:rsidP="003B43DD">
      <w:pPr>
        <w:shd w:val="clear" w:color="auto" w:fill="FFFFFF"/>
        <w:spacing w:after="0" w:line="240" w:lineRule="auto"/>
        <w:ind w:firstLine="708"/>
        <w:jc w:val="both"/>
        <w:rPr>
          <w:rFonts w:ascii="Times New Roman" w:hAnsi="Times New Roman" w:cs="Times New Roman"/>
          <w:sz w:val="28"/>
          <w:szCs w:val="28"/>
        </w:rPr>
      </w:pPr>
      <w:r w:rsidRPr="003B43DD">
        <w:rPr>
          <w:rFonts w:ascii="Times New Roman" w:hAnsi="Times New Roman" w:cs="Times New Roman"/>
          <w:sz w:val="28"/>
          <w:szCs w:val="28"/>
        </w:rPr>
        <w:t>К работе по данному комплексу мероприятий привлекаются родители первоклассников. В план работы с родителями входят: выступления на родительских собраниях; индивидуальные беседы; участие родителей в различных конкурсах; привлечение родителей к изготовлению декораций, костюмов; оформление творческих отчетов о проделанной работе; совместные спектакли.</w:t>
      </w:r>
    </w:p>
    <w:p w:rsidR="003B43DD" w:rsidRPr="003B43DD" w:rsidRDefault="003B43DD" w:rsidP="003B43DD">
      <w:pPr>
        <w:shd w:val="clear" w:color="auto" w:fill="FFFFFF"/>
        <w:spacing w:after="0" w:line="240" w:lineRule="auto"/>
        <w:ind w:firstLine="708"/>
        <w:jc w:val="both"/>
        <w:rPr>
          <w:rFonts w:ascii="Times New Roman" w:hAnsi="Times New Roman" w:cs="Times New Roman"/>
          <w:sz w:val="28"/>
          <w:szCs w:val="28"/>
        </w:rPr>
      </w:pPr>
      <w:r w:rsidRPr="003B43DD">
        <w:rPr>
          <w:rFonts w:ascii="Times New Roman" w:hAnsi="Times New Roman" w:cs="Times New Roman"/>
          <w:sz w:val="28"/>
          <w:szCs w:val="28"/>
        </w:rPr>
        <w:t>Материал  для  творческих отчетов собирается постепенно, формируется по темам. Родители с удовольствием знакомятся с материалом.</w:t>
      </w:r>
    </w:p>
    <w:p w:rsidR="003B43DD" w:rsidRPr="003B43DD" w:rsidRDefault="003B43DD" w:rsidP="003B43DD">
      <w:pPr>
        <w:shd w:val="clear" w:color="auto" w:fill="FFFFFF"/>
        <w:spacing w:after="0" w:line="240" w:lineRule="auto"/>
        <w:ind w:firstLine="708"/>
        <w:jc w:val="both"/>
        <w:rPr>
          <w:rFonts w:ascii="Times New Roman" w:hAnsi="Times New Roman" w:cs="Times New Roman"/>
          <w:sz w:val="28"/>
          <w:szCs w:val="28"/>
        </w:rPr>
      </w:pPr>
      <w:r w:rsidRPr="003B43DD">
        <w:rPr>
          <w:rFonts w:ascii="Times New Roman" w:hAnsi="Times New Roman" w:cs="Times New Roman"/>
          <w:sz w:val="28"/>
          <w:szCs w:val="28"/>
        </w:rPr>
        <w:t>Выступления на родительских собраниях. Незадолго до родительского собрания проводится анкетирование родителей. В анкете указываются несколько тем, из которых родители выбирают наиболее волнующие их в данный момент. Затем на собрании в доступной форме, используя иллюстрации, фотографии, показываются отрывки из спектаклей, доносится до родителей необходимая информация [2, с. 181].</w:t>
      </w:r>
    </w:p>
    <w:p w:rsidR="003B43DD" w:rsidRPr="003B43DD" w:rsidRDefault="003B43DD" w:rsidP="003B43DD">
      <w:pPr>
        <w:shd w:val="clear" w:color="auto" w:fill="FFFFFF"/>
        <w:spacing w:after="0" w:line="240" w:lineRule="auto"/>
        <w:ind w:firstLine="708"/>
        <w:jc w:val="both"/>
        <w:rPr>
          <w:rFonts w:ascii="Times New Roman" w:hAnsi="Times New Roman" w:cs="Times New Roman"/>
          <w:sz w:val="28"/>
          <w:szCs w:val="28"/>
        </w:rPr>
      </w:pPr>
      <w:r w:rsidRPr="003B43DD">
        <w:rPr>
          <w:rFonts w:ascii="Times New Roman" w:hAnsi="Times New Roman" w:cs="Times New Roman"/>
          <w:sz w:val="28"/>
          <w:szCs w:val="28"/>
        </w:rPr>
        <w:t>Индивидуальные беседы. В индивидуальных беседах родителям объясняется, почему именно эту роль в спектакле или на утреннике будет играть его ребёнок, какие качества характера у героя. Необходимо не только сохранить заинтересованность родителей к театральной деятельности, но и вовлечь их в решение новых задач, связанных с работой ребёнка над ролью, изготовление костюмов, декораций и т.д. [6, с. 76].</w:t>
      </w:r>
    </w:p>
    <w:p w:rsidR="003B43DD" w:rsidRPr="003B43DD" w:rsidRDefault="003B43DD" w:rsidP="003B43DD">
      <w:pPr>
        <w:widowControl w:val="0"/>
        <w:shd w:val="clear" w:color="auto" w:fill="FFFFFF"/>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Творческие конкурсы. Что может быть лучше, когда ребёнок вместе с мамой или папой делает своими руками театральную игрушку, проявляя своё </w:t>
      </w:r>
      <w:r w:rsidRPr="003B43DD">
        <w:rPr>
          <w:rFonts w:ascii="Times New Roman" w:hAnsi="Times New Roman" w:cs="Times New Roman"/>
          <w:sz w:val="28"/>
          <w:szCs w:val="28"/>
        </w:rPr>
        <w:lastRenderedPageBreak/>
        <w:t>творчество, фантазию и умения. Такое совместное творчество сближает родителей с детьми. Впоследствии ребёнок очень гордиться своей работой, рассказывает о ней с особым восторгом и восхищением.</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 xml:space="preserve">В процессе занятий театральной педагогикой первоклассники становятся более активными, жизнерадостными, любопытными, редко простужаются, хорошо спят, меньше устают. Данные занятия способствуют уверенности, первоклассники могут обратиться за помощью к кому-нибудь из взрослых. </w:t>
      </w:r>
    </w:p>
    <w:p w:rsidR="003B43DD" w:rsidRPr="003B43DD" w:rsidRDefault="003B43DD" w:rsidP="003B43DD">
      <w:pPr>
        <w:spacing w:after="0" w:line="240" w:lineRule="auto"/>
        <w:ind w:firstLine="709"/>
        <w:jc w:val="both"/>
        <w:rPr>
          <w:rFonts w:ascii="Times New Roman" w:hAnsi="Times New Roman" w:cs="Times New Roman"/>
          <w:sz w:val="28"/>
          <w:szCs w:val="28"/>
        </w:rPr>
      </w:pPr>
      <w:r w:rsidRPr="003B43DD">
        <w:rPr>
          <w:rFonts w:ascii="Times New Roman" w:hAnsi="Times New Roman" w:cs="Times New Roman"/>
          <w:sz w:val="28"/>
          <w:szCs w:val="28"/>
        </w:rPr>
        <w:t xml:space="preserve">Таким образом, в школе № </w:t>
      </w:r>
      <w:smartTag w:uri="urn:schemas-microsoft-com:office:smarttags" w:element="metricconverter">
        <w:smartTagPr>
          <w:attr w:name="ProductID" w:val="3 г"/>
        </w:smartTagPr>
        <w:r w:rsidRPr="003B43DD">
          <w:rPr>
            <w:rFonts w:ascii="Times New Roman" w:hAnsi="Times New Roman" w:cs="Times New Roman"/>
            <w:sz w:val="28"/>
            <w:szCs w:val="28"/>
          </w:rPr>
          <w:t>3 г</w:t>
        </w:r>
      </w:smartTag>
      <w:r w:rsidRPr="003B43DD">
        <w:rPr>
          <w:rFonts w:ascii="Times New Roman" w:hAnsi="Times New Roman" w:cs="Times New Roman"/>
          <w:sz w:val="28"/>
          <w:szCs w:val="28"/>
        </w:rPr>
        <w:t>. Когалыма деятельность по социальной адаптации первоклассников направлена на: максимальное обеспечение двигательной активности детей в школе; создание в школе развивающей предметной среды, являющейся, по сути, продолжением той, к которой дети привыкли в детском саду и которую отличают яркость, красочность, наглядность, включение в нее игровых и сказочных мотивов; широкое использование в образовательной и воспитательной работе игровых приемов, создание эмоционально значимых ситуаций и условий для самостоятельной практической деятельности; изменение стиля взаимодействия взрослых и детей с авторитарного на стиль доверительного сотрудничества; использование многообразных форм обучения неурочного типа; создание щадящего режима учебной деятельности.</w:t>
      </w:r>
    </w:p>
    <w:p w:rsidR="003B43DD" w:rsidRPr="003B43DD" w:rsidRDefault="003B43DD" w:rsidP="003B43DD">
      <w:pPr>
        <w:spacing w:after="0" w:line="240" w:lineRule="auto"/>
        <w:ind w:firstLine="720"/>
        <w:jc w:val="both"/>
        <w:rPr>
          <w:rFonts w:ascii="Times New Roman" w:hAnsi="Times New Roman" w:cs="Times New Roman"/>
          <w:sz w:val="28"/>
          <w:szCs w:val="28"/>
        </w:rPr>
      </w:pPr>
      <w:r w:rsidRPr="003B43DD">
        <w:rPr>
          <w:rFonts w:ascii="Times New Roman" w:hAnsi="Times New Roman" w:cs="Times New Roman"/>
          <w:sz w:val="28"/>
          <w:szCs w:val="28"/>
        </w:rPr>
        <w:t xml:space="preserve">Данные исследования показывают, что применяемый комплекс мероприятий средствами театральной педагогики в школе № </w:t>
      </w:r>
      <w:smartTag w:uri="urn:schemas-microsoft-com:office:smarttags" w:element="metricconverter">
        <w:smartTagPr>
          <w:attr w:name="ProductID" w:val="3 г"/>
        </w:smartTagPr>
        <w:r w:rsidRPr="003B43DD">
          <w:rPr>
            <w:rFonts w:ascii="Times New Roman" w:hAnsi="Times New Roman" w:cs="Times New Roman"/>
            <w:sz w:val="28"/>
            <w:szCs w:val="28"/>
          </w:rPr>
          <w:t>3 г</w:t>
        </w:r>
      </w:smartTag>
      <w:r w:rsidRPr="003B43DD">
        <w:rPr>
          <w:rFonts w:ascii="Times New Roman" w:hAnsi="Times New Roman" w:cs="Times New Roman"/>
          <w:sz w:val="28"/>
          <w:szCs w:val="28"/>
        </w:rPr>
        <w:t>. Когалыма помогает первоклассникам приспособиться к новым условиям в школе, процесс адаптации проходит более успешно.</w:t>
      </w:r>
    </w:p>
    <w:p w:rsidR="003B43DD" w:rsidRPr="003B43DD" w:rsidRDefault="003B43DD" w:rsidP="003B43DD">
      <w:pPr>
        <w:spacing w:after="0" w:line="240" w:lineRule="auto"/>
        <w:ind w:firstLine="709"/>
        <w:jc w:val="center"/>
        <w:rPr>
          <w:rFonts w:ascii="Times New Roman" w:hAnsi="Times New Roman" w:cs="Times New Roman"/>
          <w:sz w:val="28"/>
          <w:szCs w:val="28"/>
        </w:rPr>
      </w:pPr>
      <w:r w:rsidRPr="003B43DD">
        <w:rPr>
          <w:rFonts w:ascii="Times New Roman" w:hAnsi="Times New Roman" w:cs="Times New Roman"/>
          <w:sz w:val="28"/>
          <w:szCs w:val="28"/>
        </w:rPr>
        <w:t>Список использованной литературы</w:t>
      </w:r>
    </w:p>
    <w:p w:rsidR="003B43DD" w:rsidRPr="003B43DD" w:rsidRDefault="003B43DD" w:rsidP="003B43DD">
      <w:pPr>
        <w:widowControl w:val="0"/>
        <w:numPr>
          <w:ilvl w:val="0"/>
          <w:numId w:val="144"/>
        </w:numPr>
        <w:tabs>
          <w:tab w:val="num" w:pos="540"/>
        </w:tabs>
        <w:autoSpaceDE w:val="0"/>
        <w:autoSpaceDN w:val="0"/>
        <w:adjustRightInd w:val="0"/>
        <w:spacing w:after="0" w:line="240" w:lineRule="auto"/>
        <w:ind w:left="0" w:hanging="540"/>
        <w:jc w:val="both"/>
        <w:rPr>
          <w:rFonts w:ascii="Times New Roman" w:hAnsi="Times New Roman" w:cs="Times New Roman"/>
          <w:sz w:val="28"/>
          <w:szCs w:val="28"/>
        </w:rPr>
      </w:pPr>
      <w:r w:rsidRPr="003B43DD">
        <w:rPr>
          <w:rFonts w:ascii="Times New Roman" w:hAnsi="Times New Roman" w:cs="Times New Roman"/>
          <w:sz w:val="28"/>
          <w:szCs w:val="28"/>
        </w:rPr>
        <w:t>Андреева, Т. П. Роль театрального кружка в воспитании школьников [Текст] / Т. П. Андреева. –  М. : Знание, 1999. – 145 с.</w:t>
      </w:r>
    </w:p>
    <w:p w:rsidR="003B43DD" w:rsidRPr="003B43DD" w:rsidRDefault="003B43DD" w:rsidP="003B43DD">
      <w:pPr>
        <w:widowControl w:val="0"/>
        <w:numPr>
          <w:ilvl w:val="0"/>
          <w:numId w:val="144"/>
        </w:numPr>
        <w:tabs>
          <w:tab w:val="num" w:pos="540"/>
        </w:tabs>
        <w:autoSpaceDE w:val="0"/>
        <w:autoSpaceDN w:val="0"/>
        <w:adjustRightInd w:val="0"/>
        <w:spacing w:after="0" w:line="240" w:lineRule="auto"/>
        <w:ind w:left="0" w:hanging="539"/>
        <w:jc w:val="both"/>
        <w:rPr>
          <w:rFonts w:ascii="Times New Roman" w:hAnsi="Times New Roman" w:cs="Times New Roman"/>
          <w:sz w:val="28"/>
          <w:szCs w:val="28"/>
        </w:rPr>
      </w:pPr>
      <w:r w:rsidRPr="003B43DD">
        <w:rPr>
          <w:rFonts w:ascii="Times New Roman" w:hAnsi="Times New Roman" w:cs="Times New Roman"/>
          <w:sz w:val="28"/>
          <w:szCs w:val="28"/>
        </w:rPr>
        <w:t xml:space="preserve">Антонова, О. А. Школьная театральная педагогика [Текст] / </w:t>
      </w:r>
      <w:r w:rsidRPr="003B43DD">
        <w:rPr>
          <w:rFonts w:ascii="Times New Roman" w:hAnsi="Times New Roman" w:cs="Times New Roman"/>
          <w:sz w:val="28"/>
          <w:szCs w:val="28"/>
        </w:rPr>
        <w:br/>
        <w:t>О. А. Антонова. – СПб., 2001. – 376 с.</w:t>
      </w:r>
    </w:p>
    <w:p w:rsidR="003B43DD" w:rsidRPr="003B43DD" w:rsidRDefault="003B43DD" w:rsidP="003B43DD">
      <w:pPr>
        <w:widowControl w:val="0"/>
        <w:numPr>
          <w:ilvl w:val="0"/>
          <w:numId w:val="144"/>
        </w:numPr>
        <w:tabs>
          <w:tab w:val="num" w:pos="540"/>
        </w:tabs>
        <w:spacing w:after="0" w:line="240" w:lineRule="auto"/>
        <w:ind w:left="0" w:hanging="540"/>
        <w:jc w:val="both"/>
        <w:rPr>
          <w:rFonts w:ascii="Times New Roman" w:hAnsi="Times New Roman" w:cs="Times New Roman"/>
          <w:sz w:val="28"/>
          <w:szCs w:val="28"/>
        </w:rPr>
      </w:pPr>
      <w:r w:rsidRPr="003B43DD">
        <w:rPr>
          <w:rFonts w:ascii="Times New Roman" w:hAnsi="Times New Roman" w:cs="Times New Roman"/>
          <w:sz w:val="28"/>
          <w:szCs w:val="28"/>
        </w:rPr>
        <w:t xml:space="preserve">Быков, М. Театральная педагогика в школе [Текст] / М. Быков, </w:t>
      </w:r>
      <w:r w:rsidRPr="003B43DD">
        <w:rPr>
          <w:rFonts w:ascii="Times New Roman" w:hAnsi="Times New Roman" w:cs="Times New Roman"/>
          <w:sz w:val="28"/>
          <w:szCs w:val="28"/>
        </w:rPr>
        <w:br/>
        <w:t>А. Никитина. – М. : Академия, 2002. – 214 с.</w:t>
      </w:r>
    </w:p>
    <w:p w:rsidR="003B43DD" w:rsidRPr="003B43DD" w:rsidRDefault="003B43DD" w:rsidP="003B43DD">
      <w:pPr>
        <w:pStyle w:val="af0"/>
        <w:widowControl w:val="0"/>
        <w:numPr>
          <w:ilvl w:val="0"/>
          <w:numId w:val="144"/>
        </w:numPr>
        <w:tabs>
          <w:tab w:val="num" w:pos="540"/>
        </w:tabs>
        <w:spacing w:after="0"/>
        <w:ind w:left="0" w:hanging="539"/>
        <w:jc w:val="both"/>
        <w:rPr>
          <w:rFonts w:ascii="Times New Roman" w:hAnsi="Times New Roman" w:cs="Times New Roman"/>
          <w:sz w:val="28"/>
          <w:szCs w:val="28"/>
        </w:rPr>
      </w:pPr>
      <w:r w:rsidRPr="003B43DD">
        <w:rPr>
          <w:rFonts w:ascii="Times New Roman" w:hAnsi="Times New Roman" w:cs="Times New Roman"/>
          <w:sz w:val="28"/>
          <w:szCs w:val="28"/>
        </w:rPr>
        <w:t>Ганелин, Е. Р. Программа обучения детей основам сценического искусства «Школьный театр» [Текст] / Е. Р. Ганелин. – М., 2004. – 78 с.</w:t>
      </w:r>
    </w:p>
    <w:p w:rsidR="003B43DD" w:rsidRPr="003B43DD" w:rsidRDefault="003B43DD" w:rsidP="003B43DD">
      <w:pPr>
        <w:pStyle w:val="af0"/>
        <w:widowControl w:val="0"/>
        <w:numPr>
          <w:ilvl w:val="0"/>
          <w:numId w:val="144"/>
        </w:numPr>
        <w:tabs>
          <w:tab w:val="num" w:pos="540"/>
        </w:tabs>
        <w:spacing w:after="0"/>
        <w:ind w:left="0" w:hanging="540"/>
        <w:jc w:val="both"/>
        <w:rPr>
          <w:rFonts w:ascii="Times New Roman" w:hAnsi="Times New Roman" w:cs="Times New Roman"/>
          <w:sz w:val="28"/>
          <w:szCs w:val="28"/>
        </w:rPr>
      </w:pPr>
      <w:r w:rsidRPr="003B43DD">
        <w:rPr>
          <w:rFonts w:ascii="Times New Roman" w:hAnsi="Times New Roman" w:cs="Times New Roman"/>
          <w:sz w:val="28"/>
          <w:szCs w:val="28"/>
        </w:rPr>
        <w:t xml:space="preserve">Дмитриева, Н. И. Воспитательная работа в театральном кружке [Текст] / Н. И. Дмитриева. – М. : Наука, 2004. –  189 с. </w:t>
      </w:r>
    </w:p>
    <w:p w:rsidR="003B43DD" w:rsidRPr="003B43DD" w:rsidRDefault="003B43DD" w:rsidP="003B43DD">
      <w:pPr>
        <w:widowControl w:val="0"/>
        <w:numPr>
          <w:ilvl w:val="0"/>
          <w:numId w:val="144"/>
        </w:numPr>
        <w:tabs>
          <w:tab w:val="num" w:pos="540"/>
        </w:tabs>
        <w:spacing w:after="0" w:line="240" w:lineRule="auto"/>
        <w:ind w:left="0" w:hanging="540"/>
        <w:jc w:val="both"/>
        <w:rPr>
          <w:rFonts w:ascii="Times New Roman" w:hAnsi="Times New Roman" w:cs="Times New Roman"/>
          <w:sz w:val="28"/>
          <w:szCs w:val="28"/>
        </w:rPr>
      </w:pPr>
      <w:r w:rsidRPr="003B43DD">
        <w:rPr>
          <w:rFonts w:ascii="Times New Roman" w:hAnsi="Times New Roman" w:cs="Times New Roman"/>
          <w:sz w:val="28"/>
          <w:szCs w:val="28"/>
        </w:rPr>
        <w:t>Крымский С. В. Воспитание и театр [Текст] / С. В. Крымский. –  М., 1999. – 154 с.</w:t>
      </w:r>
    </w:p>
    <w:p w:rsidR="003B43DD" w:rsidRPr="003B43DD" w:rsidRDefault="003B43DD" w:rsidP="003B43DD">
      <w:pPr>
        <w:widowControl w:val="0"/>
        <w:numPr>
          <w:ilvl w:val="0"/>
          <w:numId w:val="144"/>
        </w:numPr>
        <w:tabs>
          <w:tab w:val="num" w:pos="540"/>
        </w:tabs>
        <w:spacing w:after="0" w:line="240" w:lineRule="auto"/>
        <w:ind w:left="0" w:hanging="540"/>
        <w:jc w:val="both"/>
        <w:rPr>
          <w:rFonts w:ascii="Times New Roman" w:hAnsi="Times New Roman" w:cs="Times New Roman"/>
          <w:sz w:val="28"/>
          <w:szCs w:val="28"/>
        </w:rPr>
      </w:pPr>
      <w:r w:rsidRPr="003B43DD">
        <w:rPr>
          <w:rFonts w:ascii="Times New Roman" w:hAnsi="Times New Roman" w:cs="Times New Roman"/>
          <w:sz w:val="28"/>
          <w:szCs w:val="28"/>
        </w:rPr>
        <w:t>Социальная адаптация младших школьников средствами искусства [Текст] // Социально-педагогическая деятельность в образовательных учреждениях : Материалы межвузовской научно-практической конференции. – Иркутск: Изд-во Иркут. гос. пед. ун-та, 2003. – 236 с.</w:t>
      </w:r>
    </w:p>
    <w:p w:rsidR="003B43DD" w:rsidRPr="00E174EA" w:rsidRDefault="003B43DD" w:rsidP="003B43DD">
      <w:pPr>
        <w:rPr>
          <w:sz w:val="28"/>
          <w:szCs w:val="28"/>
        </w:rPr>
      </w:pPr>
    </w:p>
    <w:p w:rsidR="003B43DD" w:rsidRDefault="003B43DD" w:rsidP="008E2C1A">
      <w:pPr>
        <w:spacing w:after="0" w:line="240" w:lineRule="auto"/>
        <w:jc w:val="center"/>
        <w:rPr>
          <w:rFonts w:ascii="Times New Roman" w:eastAsia="Calibri" w:hAnsi="Times New Roman" w:cs="Times New Roman"/>
          <w:b/>
          <w:sz w:val="28"/>
          <w:szCs w:val="28"/>
        </w:rPr>
      </w:pPr>
    </w:p>
    <w:p w:rsidR="008E2C1A" w:rsidRPr="008E2C1A" w:rsidRDefault="008E2C1A" w:rsidP="008E2C1A">
      <w:pPr>
        <w:spacing w:after="0" w:line="240" w:lineRule="auto"/>
        <w:jc w:val="center"/>
        <w:rPr>
          <w:rFonts w:ascii="Times New Roman" w:eastAsia="Calibri" w:hAnsi="Times New Roman" w:cs="Times New Roman"/>
          <w:b/>
          <w:sz w:val="28"/>
          <w:szCs w:val="28"/>
        </w:rPr>
      </w:pPr>
      <w:r w:rsidRPr="008E2C1A">
        <w:rPr>
          <w:rFonts w:ascii="Times New Roman" w:eastAsia="Calibri" w:hAnsi="Times New Roman" w:cs="Times New Roman"/>
          <w:b/>
          <w:sz w:val="28"/>
          <w:szCs w:val="28"/>
        </w:rPr>
        <w:t xml:space="preserve">Практико-ориентированный подход в преподавании истории и обществознания как средство повышения качества обучения </w:t>
      </w:r>
    </w:p>
    <w:p w:rsidR="008E2C1A" w:rsidRPr="008E2C1A" w:rsidRDefault="008E2C1A" w:rsidP="006401AA">
      <w:pPr>
        <w:spacing w:after="0" w:line="240" w:lineRule="auto"/>
        <w:rPr>
          <w:rFonts w:ascii="Times New Roman" w:eastAsia="Calibri" w:hAnsi="Times New Roman" w:cs="Times New Roman"/>
          <w:sz w:val="28"/>
          <w:szCs w:val="28"/>
        </w:rPr>
      </w:pPr>
    </w:p>
    <w:p w:rsidR="008E2C1A" w:rsidRPr="008E2C1A" w:rsidRDefault="008E2C1A" w:rsidP="008E2C1A">
      <w:pPr>
        <w:spacing w:after="0" w:line="240" w:lineRule="auto"/>
        <w:jc w:val="center"/>
        <w:rPr>
          <w:rFonts w:ascii="Times New Roman" w:eastAsia="Calibri" w:hAnsi="Times New Roman" w:cs="Times New Roman"/>
          <w:sz w:val="28"/>
          <w:szCs w:val="28"/>
        </w:rPr>
      </w:pPr>
      <w:r w:rsidRPr="008E2C1A">
        <w:rPr>
          <w:rFonts w:ascii="Times New Roman" w:eastAsia="Calibri" w:hAnsi="Times New Roman" w:cs="Times New Roman"/>
          <w:sz w:val="28"/>
          <w:szCs w:val="28"/>
        </w:rPr>
        <w:t>Г.И.Серегина</w:t>
      </w:r>
    </w:p>
    <w:p w:rsidR="008E2C1A" w:rsidRPr="008E2C1A" w:rsidRDefault="008E2C1A" w:rsidP="008E2C1A">
      <w:pPr>
        <w:spacing w:after="0" w:line="240" w:lineRule="auto"/>
        <w:jc w:val="center"/>
        <w:rPr>
          <w:rFonts w:ascii="Times New Roman" w:eastAsia="Calibri" w:hAnsi="Times New Roman" w:cs="Times New Roman"/>
          <w:sz w:val="28"/>
          <w:szCs w:val="28"/>
        </w:rPr>
      </w:pPr>
      <w:r w:rsidRPr="008E2C1A">
        <w:rPr>
          <w:rFonts w:ascii="Times New Roman" w:eastAsia="Calibri" w:hAnsi="Times New Roman" w:cs="Times New Roman"/>
          <w:sz w:val="28"/>
          <w:szCs w:val="28"/>
        </w:rPr>
        <w:lastRenderedPageBreak/>
        <w:t>Муниципальное бюджетное общеобразовательное учреждение                  «Средняя общеобразовательная школа №3», г. Когалым.</w:t>
      </w:r>
    </w:p>
    <w:p w:rsidR="008E2C1A" w:rsidRPr="008E2C1A" w:rsidRDefault="008E2C1A" w:rsidP="008E2C1A">
      <w:pPr>
        <w:spacing w:after="0" w:line="240" w:lineRule="auto"/>
        <w:jc w:val="center"/>
        <w:rPr>
          <w:rFonts w:ascii="Arial" w:eastAsia="Calibri" w:hAnsi="Arial" w:cs="Arial"/>
          <w:color w:val="000000"/>
          <w:sz w:val="28"/>
          <w:szCs w:val="28"/>
        </w:rPr>
      </w:pPr>
    </w:p>
    <w:p w:rsidR="008E2C1A" w:rsidRPr="008E2C1A" w:rsidRDefault="008E2C1A" w:rsidP="008E2C1A">
      <w:pPr>
        <w:shd w:val="clear" w:color="auto" w:fill="FFFFFF"/>
        <w:spacing w:after="0" w:line="240" w:lineRule="auto"/>
        <w:ind w:right="31" w:firstLine="360"/>
        <w:jc w:val="both"/>
        <w:rPr>
          <w:rFonts w:ascii="Times New Roman" w:eastAsia="Calibri" w:hAnsi="Times New Roman" w:cs="Times New Roman"/>
          <w:color w:val="000000"/>
          <w:sz w:val="28"/>
          <w:szCs w:val="28"/>
          <w:bdr w:val="none" w:sz="0" w:space="0" w:color="auto" w:frame="1"/>
        </w:rPr>
      </w:pPr>
      <w:r w:rsidRPr="008E2C1A">
        <w:rPr>
          <w:rFonts w:ascii="Times New Roman" w:eastAsia="Calibri" w:hAnsi="Times New Roman" w:cs="Times New Roman"/>
          <w:color w:val="000000"/>
          <w:sz w:val="28"/>
          <w:szCs w:val="28"/>
          <w:bdr w:val="none" w:sz="0" w:space="0" w:color="auto" w:frame="1"/>
        </w:rPr>
        <w:t xml:space="preserve">             Согласно национальной образовательной инициативе «Наша новая школа» результатом современного образования провозглашается  «не </w:t>
      </w:r>
      <w:r w:rsidRPr="008E2C1A">
        <w:rPr>
          <w:rFonts w:ascii="Times New Roman" w:eastAsia="Calibri" w:hAnsi="Times New Roman" w:cs="Times New Roman"/>
          <w:sz w:val="28"/>
          <w:szCs w:val="28"/>
        </w:rPr>
        <w:t xml:space="preserve">только знания по конкретным дисциплинам, но и умение применять их в повседневной жизни, использовать в дальнейшем </w:t>
      </w:r>
      <w:r w:rsidRPr="008E2C1A">
        <w:rPr>
          <w:rFonts w:ascii="Times New Roman" w:eastAsia="Calibri" w:hAnsi="Times New Roman" w:cs="Times New Roman"/>
          <w:color w:val="222222"/>
          <w:sz w:val="28"/>
          <w:szCs w:val="28"/>
          <w:shd w:val="clear" w:color="auto" w:fill="FFFFFF"/>
        </w:rPr>
        <w:t xml:space="preserve">обучении».  </w:t>
      </w:r>
      <w:r w:rsidRPr="008E2C1A">
        <w:rPr>
          <w:rFonts w:ascii="Times New Roman" w:eastAsia="Calibri" w:hAnsi="Times New Roman" w:cs="Times New Roman"/>
          <w:sz w:val="28"/>
          <w:szCs w:val="28"/>
        </w:rPr>
        <w:t xml:space="preserve"> В связи с этим изучение проблемы применения практико-ориентированного обучения является весьма актуальной. В процессе определения степени разработанности данного вопроса, было выявлено главное </w:t>
      </w:r>
      <w:r w:rsidRPr="008E2C1A">
        <w:rPr>
          <w:rFonts w:ascii="Times New Roman" w:eastAsia="Calibri" w:hAnsi="Times New Roman" w:cs="Times New Roman"/>
          <w:i/>
          <w:sz w:val="28"/>
          <w:szCs w:val="28"/>
          <w:u w:val="single"/>
        </w:rPr>
        <w:t xml:space="preserve">противоречие </w:t>
      </w:r>
      <w:r w:rsidRPr="008E2C1A">
        <w:rPr>
          <w:rFonts w:ascii="Times New Roman" w:eastAsia="Calibri" w:hAnsi="Times New Roman" w:cs="Times New Roman"/>
          <w:sz w:val="28"/>
          <w:szCs w:val="28"/>
        </w:rPr>
        <w:t xml:space="preserve">между  потребностью современного общества в личности, обладающей целостной системой  универсальных знаний, умений, навыков и  недостаточной разработанностью  методики практико-ориентированного обучения, по которой следовало  разрабатывать новые учебные нормы. </w:t>
      </w:r>
      <w:r w:rsidRPr="008E2C1A">
        <w:rPr>
          <w:rFonts w:ascii="Times New Roman" w:eastAsia="Calibri" w:hAnsi="Times New Roman" w:cs="Times New Roman"/>
          <w:color w:val="222222"/>
          <w:sz w:val="28"/>
          <w:szCs w:val="28"/>
          <w:shd w:val="clear" w:color="auto" w:fill="FFFFFF"/>
        </w:rPr>
        <w:t xml:space="preserve">Анализ данного противоречия определил </w:t>
      </w:r>
      <w:r w:rsidRPr="008E2C1A">
        <w:rPr>
          <w:rFonts w:ascii="Times New Roman" w:eastAsia="Calibri" w:hAnsi="Times New Roman" w:cs="Times New Roman"/>
          <w:i/>
          <w:color w:val="222222"/>
          <w:sz w:val="28"/>
          <w:szCs w:val="28"/>
          <w:u w:val="single"/>
          <w:shd w:val="clear" w:color="auto" w:fill="FFFFFF"/>
        </w:rPr>
        <w:t xml:space="preserve">проблему </w:t>
      </w:r>
      <w:r w:rsidRPr="008E2C1A">
        <w:rPr>
          <w:rFonts w:ascii="Times New Roman" w:eastAsia="Calibri" w:hAnsi="Times New Roman" w:cs="Times New Roman"/>
          <w:color w:val="222222"/>
          <w:sz w:val="28"/>
          <w:szCs w:val="28"/>
          <w:shd w:val="clear" w:color="auto" w:fill="FFFFFF"/>
        </w:rPr>
        <w:t xml:space="preserve">– осуществить </w:t>
      </w:r>
      <w:r w:rsidRPr="008E2C1A">
        <w:rPr>
          <w:rFonts w:ascii="Times New Roman" w:eastAsia="Calibri" w:hAnsi="Times New Roman" w:cs="Times New Roman"/>
          <w:color w:val="000000"/>
          <w:sz w:val="28"/>
          <w:szCs w:val="28"/>
          <w:bdr w:val="none" w:sz="0" w:space="0" w:color="auto" w:frame="1"/>
        </w:rPr>
        <w:t xml:space="preserve"> </w:t>
      </w:r>
      <w:r w:rsidRPr="008E2C1A">
        <w:rPr>
          <w:rFonts w:ascii="Times New Roman" w:eastAsia="Calibri" w:hAnsi="Times New Roman" w:cs="Times New Roman"/>
          <w:sz w:val="28"/>
          <w:szCs w:val="28"/>
        </w:rPr>
        <w:t xml:space="preserve">переход  к новой парадигме преподавания истории и обществознания при сохранении знаниевой парадигмы через оптимизацию  учебного  процесса, стимулирование самостоятельности учащихся,  используя  практико-ориентированное обучение.  </w:t>
      </w:r>
      <w:r w:rsidRPr="008E2C1A">
        <w:rPr>
          <w:rFonts w:ascii="Times New Roman" w:eastAsia="Calibri" w:hAnsi="Times New Roman" w:cs="Times New Roman"/>
          <w:color w:val="000000"/>
          <w:sz w:val="28"/>
          <w:szCs w:val="28"/>
          <w:bdr w:val="none" w:sz="0" w:space="0" w:color="auto" w:frame="1"/>
        </w:rPr>
        <w:t xml:space="preserve"> </w:t>
      </w:r>
      <w:r w:rsidRPr="008E2C1A">
        <w:rPr>
          <w:rFonts w:ascii="Times New Roman" w:eastAsia="Calibri" w:hAnsi="Times New Roman" w:cs="Times New Roman"/>
          <w:sz w:val="28"/>
          <w:szCs w:val="28"/>
        </w:rPr>
        <w:t xml:space="preserve">Таким образом,  актуальность использования практико-ориентированного подхода в преподавании предметов истории и обществознания  заключается в   том,  что </w:t>
      </w:r>
      <w:r w:rsidRPr="008E2C1A">
        <w:rPr>
          <w:rFonts w:ascii="Times New Roman" w:eastAsia="Calibri" w:hAnsi="Times New Roman" w:cs="Times New Roman"/>
          <w:color w:val="222222"/>
          <w:sz w:val="28"/>
          <w:szCs w:val="28"/>
          <w:shd w:val="clear" w:color="auto" w:fill="FFFFFF"/>
        </w:rPr>
        <w:t xml:space="preserve"> подход позволяет значительно повысить качество обучения, так как </w:t>
      </w:r>
      <w:r w:rsidRPr="008E2C1A">
        <w:rPr>
          <w:rFonts w:ascii="Times New Roman" w:eastAsia="Calibri" w:hAnsi="Times New Roman" w:cs="Times New Roman"/>
          <w:sz w:val="28"/>
          <w:szCs w:val="28"/>
        </w:rPr>
        <w:t xml:space="preserve"> оказывает  решающее влияние на процессы обучения: от предоставления учащимся знаний, умений, навыков, опыта деятельности  до контроля их усвоения . </w:t>
      </w:r>
    </w:p>
    <w:p w:rsidR="008E2C1A" w:rsidRPr="008E2C1A" w:rsidRDefault="008E2C1A" w:rsidP="008E2C1A">
      <w:pPr>
        <w:spacing w:after="0" w:line="240" w:lineRule="auto"/>
        <w:jc w:val="center"/>
        <w:rPr>
          <w:rFonts w:ascii="Times New Roman" w:eastAsia="Calibri" w:hAnsi="Times New Roman" w:cs="Times New Roman"/>
          <w:b/>
          <w:bCs/>
          <w:color w:val="333333"/>
          <w:sz w:val="28"/>
          <w:szCs w:val="28"/>
          <w:u w:val="single"/>
        </w:rPr>
      </w:pPr>
      <w:r w:rsidRPr="008E2C1A">
        <w:rPr>
          <w:rFonts w:ascii="Times New Roman" w:eastAsia="Calibri" w:hAnsi="Times New Roman" w:cs="Times New Roman"/>
          <w:b/>
          <w:bCs/>
          <w:color w:val="333333"/>
          <w:sz w:val="28"/>
          <w:szCs w:val="28"/>
          <w:u w:val="single"/>
        </w:rPr>
        <w:t>Характеристика практико –ориентированного обучения</w:t>
      </w:r>
    </w:p>
    <w:p w:rsidR="008E2C1A" w:rsidRPr="008E2C1A" w:rsidRDefault="008E2C1A" w:rsidP="008E2C1A">
      <w:pPr>
        <w:spacing w:after="0" w:line="240" w:lineRule="auto"/>
        <w:ind w:firstLine="709"/>
        <w:jc w:val="both"/>
        <w:rPr>
          <w:rFonts w:ascii="Times New Roman" w:eastAsia="Calibri" w:hAnsi="Times New Roman" w:cs="Times New Roman"/>
          <w:color w:val="333333"/>
          <w:sz w:val="28"/>
          <w:szCs w:val="28"/>
        </w:rPr>
      </w:pPr>
      <w:r w:rsidRPr="008E2C1A">
        <w:rPr>
          <w:rFonts w:ascii="Times New Roman" w:eastAsia="Calibri" w:hAnsi="Times New Roman" w:cs="Times New Roman"/>
          <w:b/>
          <w:bCs/>
          <w:color w:val="333333"/>
          <w:sz w:val="28"/>
          <w:szCs w:val="28"/>
        </w:rPr>
        <w:t>Принципами</w:t>
      </w:r>
      <w:r w:rsidRPr="008E2C1A">
        <w:rPr>
          <w:rFonts w:ascii="Times New Roman" w:eastAsia="Calibri" w:hAnsi="Times New Roman" w:cs="Times New Roman"/>
          <w:color w:val="333333"/>
          <w:sz w:val="28"/>
          <w:szCs w:val="28"/>
        </w:rPr>
        <w:t xml:space="preserve"> организации практико-ориентированного обучения являются: </w:t>
      </w:r>
    </w:p>
    <w:p w:rsidR="008E2C1A" w:rsidRPr="008E2C1A" w:rsidRDefault="008E2C1A" w:rsidP="008E2C1A">
      <w:pPr>
        <w:spacing w:after="0" w:line="240" w:lineRule="auto"/>
        <w:rPr>
          <w:rFonts w:ascii="Times New Roman" w:eastAsia="Calibri" w:hAnsi="Times New Roman" w:cs="Times New Roman"/>
          <w:color w:val="333333"/>
          <w:sz w:val="28"/>
          <w:szCs w:val="28"/>
        </w:rPr>
      </w:pPr>
      <w:r w:rsidRPr="008E2C1A">
        <w:rPr>
          <w:rFonts w:ascii="Times New Roman" w:eastAsia="Calibri" w:hAnsi="Times New Roman" w:cs="Times New Roman"/>
          <w:color w:val="333333"/>
          <w:sz w:val="24"/>
          <w:szCs w:val="24"/>
          <w:u w:val="single"/>
        </w:rPr>
        <w:t>Схема 1.</w:t>
      </w:r>
      <w:r>
        <w:rPr>
          <w:rFonts w:ascii="Times New Roman" w:eastAsia="Calibri" w:hAnsi="Times New Roman" w:cs="Times New Roman"/>
          <w:noProof/>
          <w:color w:val="333333"/>
          <w:sz w:val="28"/>
          <w:szCs w:val="28"/>
        </w:rPr>
        <w:drawing>
          <wp:inline distT="0" distB="0" distL="0" distR="0">
            <wp:extent cx="5483225" cy="923925"/>
            <wp:effectExtent l="0" t="0" r="22225" b="0"/>
            <wp:docPr id="50" name="Схема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8E2C1A" w:rsidRPr="008E2C1A" w:rsidRDefault="008E2C1A" w:rsidP="008E2C1A">
      <w:pPr>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Проанализируем представленные принципы.</w:t>
      </w:r>
    </w:p>
    <w:p w:rsidR="008E2C1A" w:rsidRPr="008E2C1A" w:rsidRDefault="008E2C1A" w:rsidP="008E2C1A">
      <w:pPr>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1.</w:t>
      </w:r>
      <w:r w:rsidRPr="008E2C1A">
        <w:rPr>
          <w:rFonts w:ascii="Times New Roman" w:eastAsia="Calibri" w:hAnsi="Times New Roman" w:cs="Times New Roman"/>
          <w:sz w:val="28"/>
          <w:szCs w:val="28"/>
          <w:u w:val="single"/>
        </w:rPr>
        <w:t>Мотивационное обеспечение</w:t>
      </w:r>
      <w:r w:rsidRPr="008E2C1A">
        <w:rPr>
          <w:rFonts w:ascii="Times New Roman" w:eastAsia="Calibri" w:hAnsi="Times New Roman" w:cs="Times New Roman"/>
          <w:sz w:val="28"/>
          <w:szCs w:val="28"/>
        </w:rPr>
        <w:t xml:space="preserve"> учебного процесса заключается в том, что педагогу необходимо должным образом выстраивать образовательную деятельность, которая  должна  побуждать учащихся к активной жизнедеятельности, стимулировать заинтересованное отношение к учению и знаниям, своевременно выявлять  сформированность мотивации учащихся.</w:t>
      </w:r>
    </w:p>
    <w:p w:rsidR="008E2C1A" w:rsidRPr="008E2C1A" w:rsidRDefault="008E2C1A" w:rsidP="008E2C1A">
      <w:pPr>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 2.</w:t>
      </w:r>
      <w:r w:rsidRPr="008E2C1A">
        <w:rPr>
          <w:rFonts w:ascii="Times New Roman" w:eastAsia="Calibri" w:hAnsi="Times New Roman" w:cs="Times New Roman"/>
          <w:sz w:val="28"/>
          <w:szCs w:val="28"/>
          <w:u w:val="single"/>
        </w:rPr>
        <w:t>Связь с практикой</w:t>
      </w:r>
      <w:r w:rsidRPr="008E2C1A">
        <w:rPr>
          <w:rFonts w:ascii="Times New Roman" w:eastAsia="Calibri" w:hAnsi="Times New Roman" w:cs="Times New Roman"/>
          <w:sz w:val="28"/>
          <w:szCs w:val="28"/>
        </w:rPr>
        <w:t xml:space="preserve"> - предусматривает, что образовательный процесс стимулирует ученика использовать полученные знания в решении практических задач, анализировать и преобразовывать окружающую действительность. Реализация этого принципа позволит активно включаться учащимся в общественно полезную деятельность.</w:t>
      </w:r>
    </w:p>
    <w:p w:rsidR="008E2C1A" w:rsidRPr="008E2C1A" w:rsidRDefault="008E2C1A" w:rsidP="008E2C1A">
      <w:pPr>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3.</w:t>
      </w:r>
      <w:r w:rsidRPr="008E2C1A">
        <w:rPr>
          <w:rFonts w:ascii="Times New Roman" w:eastAsia="Calibri" w:hAnsi="Times New Roman" w:cs="Times New Roman"/>
          <w:sz w:val="28"/>
          <w:szCs w:val="28"/>
          <w:u w:val="single"/>
        </w:rPr>
        <w:t>Согласно принципу сознательности  и активности</w:t>
      </w:r>
      <w:r w:rsidRPr="008E2C1A">
        <w:rPr>
          <w:rFonts w:ascii="Times New Roman" w:eastAsia="Calibri" w:hAnsi="Times New Roman" w:cs="Times New Roman"/>
          <w:sz w:val="28"/>
          <w:szCs w:val="28"/>
        </w:rPr>
        <w:t xml:space="preserve">  учащихся обучение эффективно лишь тогда, когда ученики проявляют познавательную активность, являются субъектами деятельности. Этот принцип способствует не только формированию знаний, но способствует социальному росту учащихся.</w:t>
      </w:r>
    </w:p>
    <w:p w:rsidR="008E2C1A" w:rsidRPr="008E2C1A" w:rsidRDefault="008E2C1A" w:rsidP="008E2C1A">
      <w:pPr>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lastRenderedPageBreak/>
        <w:t>4.</w:t>
      </w:r>
      <w:r w:rsidRPr="008E2C1A">
        <w:rPr>
          <w:rFonts w:ascii="Times New Roman" w:eastAsia="Calibri" w:hAnsi="Times New Roman" w:cs="Times New Roman"/>
          <w:sz w:val="28"/>
          <w:szCs w:val="28"/>
          <w:u w:val="single"/>
        </w:rPr>
        <w:t>Деятельностный подход</w:t>
      </w:r>
      <w:r w:rsidRPr="008E2C1A">
        <w:rPr>
          <w:rFonts w:ascii="Times New Roman" w:eastAsia="Calibri" w:hAnsi="Times New Roman" w:cs="Times New Roman"/>
          <w:sz w:val="28"/>
          <w:szCs w:val="28"/>
        </w:rPr>
        <w:t xml:space="preserve"> предполагает такую организацию учебного процесса, в котором главное место отводится активной, в максимальной степени самостоятельной познавательной деятельности школьника, что позволяет перейти от информационно-репродуктивного знания к знанию действия.</w:t>
      </w:r>
    </w:p>
    <w:p w:rsidR="008E2C1A" w:rsidRPr="008E2C1A" w:rsidRDefault="008E2C1A" w:rsidP="008E2C1A">
      <w:pPr>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Именно вышеперечисленные принципы характеризуют  процесс обучения в информационной образовательной среде, в которой знаниевый подход меняется на деятельностный. Практико-ориентированное обучение строится на  деятельностном подходе.  </w:t>
      </w:r>
    </w:p>
    <w:p w:rsidR="008E2C1A" w:rsidRPr="008E2C1A" w:rsidRDefault="008E2C1A" w:rsidP="008E2C1A">
      <w:pPr>
        <w:spacing w:after="0" w:line="240" w:lineRule="auto"/>
        <w:ind w:firstLine="851"/>
        <w:jc w:val="center"/>
        <w:rPr>
          <w:rFonts w:ascii="Times New Roman" w:eastAsia="Calibri" w:hAnsi="Times New Roman" w:cs="Times New Roman"/>
          <w:b/>
          <w:sz w:val="28"/>
          <w:szCs w:val="28"/>
          <w:u w:val="single"/>
        </w:rPr>
      </w:pPr>
      <w:r w:rsidRPr="008E2C1A">
        <w:rPr>
          <w:rFonts w:ascii="Times New Roman" w:eastAsia="Calibri" w:hAnsi="Times New Roman" w:cs="Times New Roman"/>
          <w:b/>
          <w:sz w:val="28"/>
          <w:szCs w:val="28"/>
          <w:u w:val="single"/>
        </w:rPr>
        <w:t>Урок в режиме деятельностного подхода</w:t>
      </w:r>
    </w:p>
    <w:p w:rsidR="008E2C1A" w:rsidRPr="008E2C1A" w:rsidRDefault="008E2C1A" w:rsidP="008E2C1A">
      <w:pPr>
        <w:spacing w:after="0" w:line="240" w:lineRule="auto"/>
        <w:ind w:firstLine="851"/>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 Основной формой учебного процесса в школе является урок, очевидно, что урок в режиме деятельностного подхода имеет ряд отличий в сравнении  с традиционным уроком .  Деятельностный урок позволяет развивать мышление, формировать приемы мыследеятельности через содержание предмета  В условиях применения практико-ориентированного подхода  применение  системы  взаимосвязанных  уроков   позволяет формировать у ученика основные универсальные учебные действия.</w:t>
      </w:r>
    </w:p>
    <w:p w:rsidR="008E2C1A" w:rsidRPr="008E2C1A" w:rsidRDefault="008E2C1A" w:rsidP="008E2C1A">
      <w:pPr>
        <w:spacing w:after="0" w:line="240" w:lineRule="auto"/>
        <w:jc w:val="center"/>
        <w:rPr>
          <w:rFonts w:ascii="Times New Roman" w:eastAsia="Calibri" w:hAnsi="Times New Roman" w:cs="Times New Roman"/>
          <w:b/>
          <w:sz w:val="28"/>
          <w:szCs w:val="28"/>
          <w:u w:val="single"/>
        </w:rPr>
      </w:pPr>
      <w:r w:rsidRPr="008E2C1A">
        <w:rPr>
          <w:rFonts w:ascii="Times New Roman" w:eastAsia="Calibri" w:hAnsi="Times New Roman" w:cs="Times New Roman"/>
          <w:b/>
          <w:sz w:val="28"/>
          <w:szCs w:val="28"/>
          <w:u w:val="single"/>
        </w:rPr>
        <w:t>Типология деятельностных уроков.</w:t>
      </w:r>
    </w:p>
    <w:p w:rsidR="008E2C1A" w:rsidRPr="008E2C1A" w:rsidRDefault="008E2C1A" w:rsidP="008E2C1A">
      <w:pPr>
        <w:spacing w:after="0" w:line="240" w:lineRule="auto"/>
        <w:rPr>
          <w:rFonts w:ascii="Times New Roman" w:eastAsia="Calibri" w:hAnsi="Times New Roman" w:cs="Times New Roman"/>
          <w:sz w:val="24"/>
          <w:szCs w:val="24"/>
          <w:u w:val="single"/>
        </w:rPr>
      </w:pPr>
      <w:r w:rsidRPr="008E2C1A">
        <w:rPr>
          <w:rFonts w:ascii="Times New Roman" w:eastAsia="Calibri" w:hAnsi="Times New Roman" w:cs="Times New Roman"/>
          <w:sz w:val="24"/>
          <w:szCs w:val="24"/>
          <w:u w:val="single"/>
        </w:rPr>
        <w:t>Схема2.</w:t>
      </w:r>
    </w:p>
    <w:p w:rsidR="008E2C1A" w:rsidRPr="008E2C1A" w:rsidRDefault="008E2C1A" w:rsidP="008E2C1A">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4940935" cy="2087245"/>
            <wp:effectExtent l="38100" t="0" r="12065" b="27305"/>
            <wp:docPr id="49" name="Схема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8E2C1A" w:rsidRPr="008E2C1A" w:rsidRDefault="008E2C1A" w:rsidP="008E2C1A">
      <w:pPr>
        <w:shd w:val="clear" w:color="auto" w:fill="FFFFFF"/>
        <w:spacing w:after="0" w:line="240" w:lineRule="auto"/>
        <w:ind w:firstLine="709"/>
        <w:jc w:val="both"/>
        <w:rPr>
          <w:rFonts w:ascii="Times New Roman" w:eastAsia="Calibri" w:hAnsi="Times New Roman" w:cs="Times New Roman"/>
          <w:sz w:val="28"/>
          <w:szCs w:val="28"/>
        </w:rPr>
      </w:pPr>
      <w:r w:rsidRPr="008E2C1A">
        <w:rPr>
          <w:rFonts w:ascii="Times New Roman" w:eastAsia="Calibri" w:hAnsi="Times New Roman" w:cs="Times New Roman"/>
          <w:color w:val="000000"/>
          <w:sz w:val="28"/>
          <w:szCs w:val="28"/>
        </w:rPr>
        <w:t xml:space="preserve">   </w:t>
      </w:r>
      <w:r w:rsidRPr="008E2C1A">
        <w:rPr>
          <w:rFonts w:ascii="Times New Roman" w:eastAsia="Calibri" w:hAnsi="Times New Roman" w:cs="Times New Roman"/>
          <w:sz w:val="28"/>
          <w:szCs w:val="28"/>
        </w:rPr>
        <w:t xml:space="preserve">Представленная типология уроков развивает и идеи традиционной дидактики, и интегрирует полезные идеи из новых концепций образования., традиционная  дидактика развивается  в направлении решения современных образовательных задач. </w:t>
      </w:r>
      <w:r w:rsidRPr="008E2C1A">
        <w:rPr>
          <w:rFonts w:ascii="Times New Roman" w:eastAsia="Calibri" w:hAnsi="Times New Roman" w:cs="Times New Roman"/>
          <w:sz w:val="28"/>
          <w:szCs w:val="28"/>
          <w:shd w:val="clear" w:color="auto" w:fill="FFFFFF"/>
        </w:rPr>
        <w:t xml:space="preserve">Внедрение практико-ориентированного подхода к  обучению обусловили  необходимость  поиска адекватных образовательных технологий, которые позволят успешно реализовать поставленные цели. </w:t>
      </w:r>
    </w:p>
    <w:p w:rsidR="008E2C1A" w:rsidRPr="008E2C1A" w:rsidRDefault="008E2C1A" w:rsidP="008E2C1A">
      <w:pPr>
        <w:shd w:val="clear" w:color="auto" w:fill="FFFFFF"/>
        <w:spacing w:after="0" w:line="240" w:lineRule="auto"/>
        <w:ind w:firstLine="709"/>
        <w:jc w:val="center"/>
        <w:rPr>
          <w:rFonts w:ascii="Times New Roman" w:eastAsia="Calibri" w:hAnsi="Times New Roman" w:cs="Times New Roman"/>
          <w:b/>
          <w:sz w:val="28"/>
          <w:szCs w:val="28"/>
          <w:u w:val="single"/>
        </w:rPr>
      </w:pPr>
      <w:r w:rsidRPr="008E2C1A">
        <w:rPr>
          <w:rFonts w:ascii="Times New Roman" w:eastAsia="Calibri" w:hAnsi="Times New Roman" w:cs="Times New Roman"/>
          <w:b/>
          <w:sz w:val="28"/>
          <w:szCs w:val="28"/>
          <w:u w:val="single"/>
        </w:rPr>
        <w:t>Используемые педагогические технологии:</w:t>
      </w:r>
    </w:p>
    <w:p w:rsidR="008E2C1A" w:rsidRPr="008E2C1A" w:rsidRDefault="008E2C1A" w:rsidP="008E2C1A">
      <w:pPr>
        <w:shd w:val="clear" w:color="auto" w:fill="FFFFFF"/>
        <w:spacing w:after="0" w:line="240" w:lineRule="auto"/>
        <w:ind w:firstLine="709"/>
        <w:rPr>
          <w:rFonts w:ascii="Times New Roman" w:eastAsia="Calibri" w:hAnsi="Times New Roman" w:cs="Times New Roman"/>
          <w:sz w:val="24"/>
          <w:szCs w:val="24"/>
          <w:u w:val="single"/>
        </w:rPr>
      </w:pPr>
      <w:r w:rsidRPr="008E2C1A">
        <w:rPr>
          <w:rFonts w:ascii="Times New Roman" w:eastAsia="Calibri" w:hAnsi="Times New Roman" w:cs="Times New Roman"/>
          <w:sz w:val="24"/>
          <w:szCs w:val="24"/>
          <w:u w:val="single"/>
        </w:rPr>
        <w:t>Схема3.</w:t>
      </w:r>
    </w:p>
    <w:p w:rsidR="008E2C1A" w:rsidRPr="008E2C1A" w:rsidRDefault="008E2C1A" w:rsidP="008E2C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extent cx="5775960" cy="2295525"/>
            <wp:effectExtent l="0" t="0" r="34290" b="0"/>
            <wp:docPr id="48" name="Схема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8E2C1A" w:rsidRPr="008E2C1A" w:rsidRDefault="008E2C1A" w:rsidP="008E2C1A">
      <w:pPr>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color w:val="333333"/>
          <w:sz w:val="28"/>
          <w:szCs w:val="28"/>
          <w:shd w:val="clear" w:color="auto" w:fill="FFFFFF"/>
        </w:rPr>
        <w:t xml:space="preserve">Использование практико-ориентированных технологий обеспечивает   главенство мышления учащихся над памятью, преобладанием  самостоятельной деятельности под руководством учителя, дают  возможность достигать предметных, метапредметных, личностных результатов.  </w:t>
      </w:r>
    </w:p>
    <w:p w:rsidR="008E2C1A" w:rsidRPr="008E2C1A" w:rsidRDefault="008E2C1A" w:rsidP="008E2C1A">
      <w:pPr>
        <w:shd w:val="clear" w:color="auto" w:fill="FFFFFF"/>
        <w:spacing w:after="0" w:line="240" w:lineRule="auto"/>
        <w:ind w:right="31" w:firstLine="360"/>
        <w:jc w:val="center"/>
        <w:rPr>
          <w:rFonts w:ascii="Times New Roman" w:eastAsia="Calibri" w:hAnsi="Times New Roman" w:cs="Times New Roman"/>
          <w:b/>
          <w:bCs/>
          <w:sz w:val="28"/>
          <w:szCs w:val="28"/>
          <w:u w:val="single"/>
        </w:rPr>
      </w:pPr>
      <w:r w:rsidRPr="008E2C1A">
        <w:rPr>
          <w:rFonts w:ascii="Times New Roman" w:eastAsia="Calibri" w:hAnsi="Times New Roman" w:cs="Times New Roman"/>
          <w:b/>
          <w:bCs/>
          <w:sz w:val="28"/>
          <w:szCs w:val="28"/>
          <w:u w:val="single"/>
        </w:rPr>
        <w:t xml:space="preserve">Реализация практико-ориентированного подхода в преподавании </w:t>
      </w:r>
      <w:r w:rsidRPr="008E2C1A">
        <w:rPr>
          <w:rFonts w:ascii="Times New Roman" w:eastAsia="Calibri" w:hAnsi="Times New Roman" w:cs="Times New Roman"/>
          <w:b/>
          <w:bCs/>
          <w:sz w:val="28"/>
          <w:szCs w:val="28"/>
          <w:u w:val="single"/>
        </w:rPr>
        <w:br/>
        <w:t>истории и обществознания через:</w:t>
      </w:r>
    </w:p>
    <w:p w:rsidR="008E2C1A" w:rsidRPr="008E2C1A" w:rsidRDefault="008E2C1A" w:rsidP="00C72EEA">
      <w:pPr>
        <w:numPr>
          <w:ilvl w:val="0"/>
          <w:numId w:val="96"/>
        </w:numPr>
        <w:shd w:val="clear" w:color="auto" w:fill="FFFFFF"/>
        <w:spacing w:after="0" w:line="240" w:lineRule="auto"/>
        <w:ind w:right="31"/>
        <w:contextualSpacing/>
        <w:rPr>
          <w:rFonts w:ascii="Times New Roman" w:eastAsia="Calibri" w:hAnsi="Times New Roman" w:cs="Times New Roman"/>
          <w:bCs/>
          <w:sz w:val="28"/>
          <w:szCs w:val="28"/>
        </w:rPr>
      </w:pPr>
      <w:r w:rsidRPr="008E2C1A">
        <w:rPr>
          <w:rFonts w:ascii="Times New Roman" w:eastAsia="Calibri" w:hAnsi="Times New Roman" w:cs="Times New Roman"/>
          <w:bCs/>
          <w:sz w:val="28"/>
          <w:szCs w:val="28"/>
        </w:rPr>
        <w:t>практико-ориентированные технологии;</w:t>
      </w:r>
    </w:p>
    <w:p w:rsidR="008E2C1A" w:rsidRPr="008E2C1A" w:rsidRDefault="008E2C1A" w:rsidP="00C72EEA">
      <w:pPr>
        <w:numPr>
          <w:ilvl w:val="0"/>
          <w:numId w:val="96"/>
        </w:numPr>
        <w:shd w:val="clear" w:color="auto" w:fill="FFFFFF"/>
        <w:spacing w:after="0" w:line="240" w:lineRule="auto"/>
        <w:ind w:right="31"/>
        <w:contextualSpacing/>
        <w:rPr>
          <w:rFonts w:ascii="Times New Roman" w:eastAsia="Calibri" w:hAnsi="Times New Roman" w:cs="Times New Roman"/>
          <w:bCs/>
          <w:sz w:val="28"/>
          <w:szCs w:val="28"/>
        </w:rPr>
      </w:pPr>
      <w:r w:rsidRPr="008E2C1A">
        <w:rPr>
          <w:rFonts w:ascii="Times New Roman" w:eastAsia="Calibri" w:hAnsi="Times New Roman" w:cs="Times New Roman"/>
          <w:bCs/>
          <w:sz w:val="28"/>
          <w:szCs w:val="28"/>
        </w:rPr>
        <w:t>систему деятельностных уроков;</w:t>
      </w:r>
    </w:p>
    <w:p w:rsidR="008E2C1A" w:rsidRPr="008E2C1A" w:rsidRDefault="008E2C1A" w:rsidP="00C72EEA">
      <w:pPr>
        <w:numPr>
          <w:ilvl w:val="0"/>
          <w:numId w:val="96"/>
        </w:numPr>
        <w:shd w:val="clear" w:color="auto" w:fill="FFFFFF"/>
        <w:spacing w:after="0" w:line="240" w:lineRule="auto"/>
        <w:ind w:right="31"/>
        <w:contextualSpacing/>
        <w:rPr>
          <w:rFonts w:ascii="Times New Roman" w:eastAsia="Calibri" w:hAnsi="Times New Roman" w:cs="Times New Roman"/>
          <w:bCs/>
          <w:sz w:val="28"/>
          <w:szCs w:val="28"/>
        </w:rPr>
      </w:pPr>
      <w:r w:rsidRPr="008E2C1A">
        <w:rPr>
          <w:rFonts w:ascii="Times New Roman" w:eastAsia="Calibri" w:hAnsi="Times New Roman" w:cs="Times New Roman"/>
          <w:bCs/>
          <w:sz w:val="28"/>
          <w:szCs w:val="28"/>
        </w:rPr>
        <w:t xml:space="preserve">разнообразие форм учебной деятельности; </w:t>
      </w:r>
    </w:p>
    <w:p w:rsidR="008E2C1A" w:rsidRPr="008E2C1A" w:rsidRDefault="008E2C1A" w:rsidP="00C72EEA">
      <w:pPr>
        <w:numPr>
          <w:ilvl w:val="0"/>
          <w:numId w:val="96"/>
        </w:numPr>
        <w:shd w:val="clear" w:color="auto" w:fill="FFFFFF"/>
        <w:spacing w:after="0" w:line="240" w:lineRule="auto"/>
        <w:ind w:right="31"/>
        <w:contextualSpacing/>
        <w:rPr>
          <w:rFonts w:ascii="Times New Roman" w:eastAsia="Calibri" w:hAnsi="Times New Roman" w:cs="Times New Roman"/>
          <w:bCs/>
          <w:sz w:val="28"/>
          <w:szCs w:val="28"/>
        </w:rPr>
      </w:pPr>
      <w:r w:rsidRPr="008E2C1A">
        <w:rPr>
          <w:rFonts w:ascii="Times New Roman" w:eastAsia="Calibri" w:hAnsi="Times New Roman" w:cs="Times New Roman"/>
          <w:bCs/>
          <w:sz w:val="28"/>
          <w:szCs w:val="28"/>
        </w:rPr>
        <w:t>дополнительное образование по предметам,</w:t>
      </w:r>
    </w:p>
    <w:p w:rsidR="008E2C1A" w:rsidRPr="008E2C1A" w:rsidRDefault="008E2C1A" w:rsidP="00C72EEA">
      <w:pPr>
        <w:numPr>
          <w:ilvl w:val="0"/>
          <w:numId w:val="96"/>
        </w:numPr>
        <w:shd w:val="clear" w:color="auto" w:fill="FFFFFF"/>
        <w:spacing w:after="0" w:line="240" w:lineRule="auto"/>
        <w:ind w:right="31"/>
        <w:contextualSpacing/>
        <w:rPr>
          <w:rFonts w:ascii="Times New Roman" w:eastAsia="Calibri" w:hAnsi="Times New Roman" w:cs="Times New Roman"/>
          <w:sz w:val="28"/>
          <w:szCs w:val="28"/>
        </w:rPr>
      </w:pPr>
      <w:r w:rsidRPr="008E2C1A">
        <w:rPr>
          <w:rFonts w:ascii="Times New Roman" w:eastAsia="Calibri" w:hAnsi="Times New Roman" w:cs="Times New Roman"/>
          <w:bCs/>
          <w:sz w:val="28"/>
          <w:szCs w:val="28"/>
        </w:rPr>
        <w:t>использование социальной сети.</w:t>
      </w:r>
    </w:p>
    <w:p w:rsidR="008E2C1A" w:rsidRPr="008E2C1A" w:rsidRDefault="008E2C1A" w:rsidP="008E2C1A">
      <w:pPr>
        <w:shd w:val="clear" w:color="auto" w:fill="FFFFFF"/>
        <w:spacing w:after="0" w:line="240" w:lineRule="auto"/>
        <w:ind w:right="31"/>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Результатом реализации практико-ориентированного подхода стало повышение эффективности обучения, расширение образовательных возможностей и рост личностных результатов учеников. Наблюдается </w:t>
      </w:r>
    </w:p>
    <w:p w:rsidR="008E2C1A" w:rsidRPr="008E2C1A" w:rsidRDefault="008E2C1A" w:rsidP="008E2C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jc w:val="both"/>
        <w:rPr>
          <w:rFonts w:ascii="Times New Roman" w:eastAsia="Calibri" w:hAnsi="Times New Roman" w:cs="Times New Roman"/>
          <w:kern w:val="28"/>
          <w:sz w:val="28"/>
          <w:szCs w:val="28"/>
        </w:rPr>
      </w:pPr>
      <w:r w:rsidRPr="008E2C1A">
        <w:rPr>
          <w:rFonts w:ascii="Times New Roman" w:eastAsia="Calibri" w:hAnsi="Times New Roman" w:cs="Times New Roman"/>
          <w:sz w:val="28"/>
          <w:szCs w:val="28"/>
        </w:rPr>
        <w:t xml:space="preserve">положительная динамика учебных результатов по преподаваемым предметам: при качестве успеваемости 100%, средний показатель качества обученности составляет по истории – 74,9%  , по обществознанию -81,2% .  </w:t>
      </w:r>
    </w:p>
    <w:p w:rsidR="008E2C1A" w:rsidRPr="008E2C1A" w:rsidRDefault="008E2C1A" w:rsidP="008E2C1A">
      <w:pPr>
        <w:autoSpaceDE w:val="0"/>
        <w:autoSpaceDN w:val="0"/>
        <w:adjustRightInd w:val="0"/>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sz w:val="28"/>
          <w:szCs w:val="28"/>
        </w:rPr>
        <w:t xml:space="preserve">Положительная динамика результатов итоговой аттестации выпускников в форме ЕГЭ. При100% общей успеваемости показатель среднего бала по школе выше, чем муниципальный и региональный. 75 % учеников справляются с заданиями повышенного уровня сложности, заданиями аналитического характера. Это свидетельство того, что формы и методы практико-ориентированного подхода эффективны, могут активно применяться в педагогической практике. </w:t>
      </w:r>
    </w:p>
    <w:p w:rsidR="008E2C1A" w:rsidRPr="008E2C1A" w:rsidRDefault="008E2C1A" w:rsidP="008E2C1A">
      <w:pPr>
        <w:spacing w:after="0" w:line="240" w:lineRule="auto"/>
        <w:jc w:val="center"/>
        <w:rPr>
          <w:rFonts w:ascii="Times New Roman" w:eastAsia="Calibri" w:hAnsi="Times New Roman" w:cs="Times New Roman"/>
          <w:sz w:val="28"/>
          <w:szCs w:val="28"/>
        </w:rPr>
      </w:pPr>
      <w:r w:rsidRPr="008E2C1A">
        <w:rPr>
          <w:rFonts w:ascii="Times New Roman" w:eastAsia="Calibri" w:hAnsi="Times New Roman" w:cs="Times New Roman"/>
          <w:sz w:val="28"/>
          <w:szCs w:val="28"/>
        </w:rPr>
        <w:t>Список литературы:</w:t>
      </w:r>
    </w:p>
    <w:p w:rsidR="008E2C1A" w:rsidRPr="008E2C1A" w:rsidRDefault="008E2C1A" w:rsidP="008E2C1A">
      <w:pPr>
        <w:autoSpaceDE w:val="0"/>
        <w:spacing w:after="0" w:line="240" w:lineRule="auto"/>
        <w:jc w:val="both"/>
        <w:rPr>
          <w:rFonts w:ascii="Times New Roman" w:eastAsia="Calibri" w:hAnsi="Times New Roman" w:cs="Times New Roman"/>
          <w:sz w:val="28"/>
          <w:szCs w:val="28"/>
        </w:rPr>
      </w:pPr>
      <w:r w:rsidRPr="008E2C1A">
        <w:rPr>
          <w:rFonts w:ascii="Times New Roman" w:eastAsia="Calibri" w:hAnsi="Times New Roman" w:cs="Times New Roman"/>
          <w:bCs/>
          <w:sz w:val="28"/>
          <w:szCs w:val="28"/>
        </w:rPr>
        <w:t>Практико-ориентированное обучение: проблемы и перспективы. М</w:t>
      </w:r>
      <w:r w:rsidRPr="008E2C1A">
        <w:rPr>
          <w:rFonts w:ascii="Times New Roman" w:eastAsia="Calibri" w:hAnsi="Times New Roman" w:cs="Times New Roman"/>
          <w:sz w:val="28"/>
          <w:szCs w:val="28"/>
        </w:rPr>
        <w:t>атериалы научно-практической конференции  – Омск, 2011. -  84с.</w:t>
      </w:r>
    </w:p>
    <w:p w:rsidR="008E2C1A" w:rsidRPr="008E2C1A" w:rsidRDefault="008E2C1A" w:rsidP="008E2C1A">
      <w:pPr>
        <w:spacing w:after="0" w:line="360" w:lineRule="auto"/>
        <w:rPr>
          <w:rFonts w:ascii="Times New Roman" w:eastAsia="Calibri" w:hAnsi="Times New Roman" w:cs="Times New Roman"/>
          <w:sz w:val="28"/>
          <w:szCs w:val="28"/>
          <w:u w:val="single"/>
        </w:rPr>
      </w:pPr>
    </w:p>
    <w:p w:rsidR="008E2C1A" w:rsidRPr="008E2C1A" w:rsidRDefault="008E2C1A" w:rsidP="008E2C1A">
      <w:pPr>
        <w:spacing w:after="0" w:line="240" w:lineRule="auto"/>
        <w:jc w:val="center"/>
        <w:rPr>
          <w:rFonts w:ascii="Times New Roman" w:eastAsia="Calibri" w:hAnsi="Times New Roman" w:cs="Times New Roman"/>
          <w:sz w:val="28"/>
          <w:szCs w:val="28"/>
        </w:rPr>
      </w:pPr>
    </w:p>
    <w:p w:rsidR="008E2C1A" w:rsidRPr="008E2C1A" w:rsidRDefault="008E2C1A" w:rsidP="008E2C1A">
      <w:pPr>
        <w:widowControl w:val="0"/>
        <w:tabs>
          <w:tab w:val="left" w:pos="708"/>
        </w:tabs>
        <w:suppressAutoHyphens/>
        <w:spacing w:after="0" w:line="240" w:lineRule="auto"/>
        <w:jc w:val="center"/>
        <w:rPr>
          <w:rFonts w:ascii="Times New Roman" w:eastAsia="Times New Roman" w:hAnsi="Times New Roman" w:cs="Times New Roman"/>
          <w:b/>
          <w:sz w:val="28"/>
          <w:szCs w:val="28"/>
        </w:rPr>
      </w:pPr>
      <w:r w:rsidRPr="008E2C1A">
        <w:rPr>
          <w:rFonts w:ascii="Times New Roman" w:eastAsia="Times New Roman" w:hAnsi="Times New Roman" w:cs="Times New Roman"/>
          <w:b/>
          <w:sz w:val="28"/>
          <w:szCs w:val="28"/>
        </w:rPr>
        <w:t>И</w:t>
      </w:r>
      <w:r w:rsidR="00EB0558">
        <w:rPr>
          <w:rFonts w:ascii="Times New Roman" w:eastAsia="Times New Roman" w:hAnsi="Times New Roman" w:cs="Times New Roman"/>
          <w:b/>
          <w:sz w:val="28"/>
          <w:szCs w:val="28"/>
        </w:rPr>
        <w:t xml:space="preserve">нновации в образовании </w:t>
      </w:r>
    </w:p>
    <w:p w:rsidR="008E2C1A" w:rsidRPr="008E2C1A" w:rsidRDefault="008E2C1A" w:rsidP="006401AA">
      <w:pPr>
        <w:widowControl w:val="0"/>
        <w:tabs>
          <w:tab w:val="left" w:pos="708"/>
        </w:tabs>
        <w:suppressAutoHyphens/>
        <w:spacing w:after="0" w:line="240" w:lineRule="auto"/>
        <w:rPr>
          <w:rFonts w:ascii="Times New Roman" w:eastAsia="Times New Roman" w:hAnsi="Times New Roman" w:cs="Times New Roman"/>
          <w:sz w:val="28"/>
          <w:szCs w:val="28"/>
        </w:rPr>
      </w:pPr>
    </w:p>
    <w:p w:rsidR="008E2C1A" w:rsidRPr="006401AA" w:rsidRDefault="008E2C1A" w:rsidP="008E2C1A">
      <w:pPr>
        <w:widowControl w:val="0"/>
        <w:tabs>
          <w:tab w:val="left" w:pos="708"/>
        </w:tabs>
        <w:suppressAutoHyphens/>
        <w:spacing w:after="0" w:line="240" w:lineRule="auto"/>
        <w:jc w:val="center"/>
        <w:rPr>
          <w:rFonts w:ascii="Times New Roman" w:eastAsia="Times New Roman" w:hAnsi="Times New Roman" w:cs="Times New Roman"/>
          <w:sz w:val="28"/>
          <w:szCs w:val="28"/>
        </w:rPr>
      </w:pPr>
      <w:r w:rsidRPr="006401AA">
        <w:rPr>
          <w:rFonts w:ascii="Times New Roman" w:eastAsia="Times New Roman" w:hAnsi="Times New Roman" w:cs="Times New Roman"/>
          <w:sz w:val="28"/>
          <w:szCs w:val="28"/>
        </w:rPr>
        <w:t>Д.В. Соколенко</w:t>
      </w:r>
    </w:p>
    <w:p w:rsidR="008E2C1A" w:rsidRPr="008E2C1A" w:rsidRDefault="008E2C1A" w:rsidP="008E2C1A">
      <w:pPr>
        <w:spacing w:after="0" w:line="240" w:lineRule="auto"/>
        <w:jc w:val="center"/>
        <w:rPr>
          <w:rFonts w:ascii="Times New Roman" w:eastAsia="Times New Roman" w:hAnsi="Times New Roman" w:cs="Times New Roman"/>
          <w:sz w:val="28"/>
          <w:szCs w:val="28"/>
        </w:rPr>
      </w:pPr>
      <w:r w:rsidRPr="008E2C1A">
        <w:rPr>
          <w:rFonts w:ascii="Times New Roman" w:eastAsia="Times New Roman" w:hAnsi="Times New Roman" w:cs="Times New Roman"/>
          <w:sz w:val="28"/>
          <w:szCs w:val="28"/>
        </w:rPr>
        <w:t xml:space="preserve">Ноябрьский институт нефти и газа (филиал) федерального государственного бюджетного образовательного учреждения высшего профессионального </w:t>
      </w:r>
      <w:r w:rsidRPr="008E2C1A">
        <w:rPr>
          <w:rFonts w:ascii="Times New Roman" w:eastAsia="Times New Roman" w:hAnsi="Times New Roman" w:cs="Times New Roman"/>
          <w:sz w:val="28"/>
          <w:szCs w:val="28"/>
        </w:rPr>
        <w:lastRenderedPageBreak/>
        <w:t>образования «Тюменский государственный нефтегазовый университет», город Ноябрьск</w:t>
      </w:r>
    </w:p>
    <w:p w:rsidR="008E2C1A" w:rsidRPr="008E2C1A" w:rsidRDefault="008E2C1A" w:rsidP="008E2C1A">
      <w:pPr>
        <w:widowControl w:val="0"/>
        <w:tabs>
          <w:tab w:val="left" w:pos="708"/>
        </w:tabs>
        <w:suppressAutoHyphens/>
        <w:spacing w:after="0" w:line="240" w:lineRule="auto"/>
        <w:jc w:val="center"/>
        <w:rPr>
          <w:rFonts w:ascii="Times New Roman" w:eastAsia="Times New Roman" w:hAnsi="Times New Roman" w:cs="Times New Roman"/>
          <w:b/>
          <w:sz w:val="28"/>
          <w:szCs w:val="28"/>
        </w:rPr>
      </w:pPr>
    </w:p>
    <w:p w:rsidR="008E2C1A" w:rsidRPr="008E2C1A" w:rsidRDefault="008E2C1A" w:rsidP="008E2C1A">
      <w:pPr>
        <w:widowControl w:val="0"/>
        <w:tabs>
          <w:tab w:val="left" w:pos="708"/>
        </w:tabs>
        <w:suppressAutoHyphens/>
        <w:spacing w:after="0" w:line="240" w:lineRule="auto"/>
        <w:jc w:val="center"/>
        <w:rPr>
          <w:rFonts w:ascii="Times New Roman" w:eastAsia="Times New Roman" w:hAnsi="Times New Roman" w:cs="Times New Roman"/>
          <w:b/>
          <w:sz w:val="28"/>
          <w:szCs w:val="28"/>
        </w:rPr>
      </w:pPr>
    </w:p>
    <w:p w:rsidR="008E2C1A" w:rsidRPr="008E2C1A" w:rsidRDefault="008E2C1A" w:rsidP="008E2C1A">
      <w:pPr>
        <w:widowControl w:val="0"/>
        <w:tabs>
          <w:tab w:val="left" w:pos="708"/>
        </w:tabs>
        <w:suppressAutoHyphens/>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bCs/>
          <w:color w:val="000000"/>
          <w:sz w:val="28"/>
          <w:szCs w:val="28"/>
        </w:rPr>
        <w:t>Что такое «инновация»</w:t>
      </w:r>
      <w:r w:rsidRPr="008E2C1A">
        <w:rPr>
          <w:rFonts w:ascii="Times New Roman" w:eastAsia="Times New Roman" w:hAnsi="Times New Roman" w:cs="Times New Roman"/>
          <w:color w:val="000000"/>
          <w:sz w:val="28"/>
          <w:szCs w:val="28"/>
        </w:rPr>
        <w:t xml:space="preserve"> Термин </w:t>
      </w:r>
      <w:r w:rsidRPr="008E2C1A">
        <w:rPr>
          <w:rFonts w:ascii="Times New Roman" w:eastAsia="Times New Roman" w:hAnsi="Times New Roman" w:cs="Times New Roman"/>
          <w:i/>
          <w:iCs/>
          <w:color w:val="000000"/>
          <w:sz w:val="28"/>
          <w:szCs w:val="28"/>
        </w:rPr>
        <w:t>«</w:t>
      </w:r>
      <w:r w:rsidRPr="008E2C1A">
        <w:rPr>
          <w:rFonts w:ascii="Times New Roman" w:eastAsia="Times New Roman" w:hAnsi="Times New Roman" w:cs="Times New Roman"/>
          <w:bCs/>
          <w:i/>
          <w:iCs/>
          <w:color w:val="000000"/>
          <w:sz w:val="28"/>
          <w:szCs w:val="28"/>
        </w:rPr>
        <w:t>инновация</w:t>
      </w:r>
      <w:r w:rsidRPr="008E2C1A">
        <w:rPr>
          <w:rFonts w:ascii="Times New Roman" w:eastAsia="Times New Roman" w:hAnsi="Times New Roman" w:cs="Times New Roman"/>
          <w:i/>
          <w:iCs/>
          <w:color w:val="000000"/>
          <w:sz w:val="28"/>
          <w:szCs w:val="28"/>
        </w:rPr>
        <w:t>» </w:t>
      </w:r>
      <w:r w:rsidRPr="008E2C1A">
        <w:rPr>
          <w:rFonts w:ascii="Times New Roman" w:eastAsia="Times New Roman" w:hAnsi="Times New Roman" w:cs="Times New Roman"/>
          <w:color w:val="000000"/>
          <w:sz w:val="28"/>
          <w:szCs w:val="28"/>
        </w:rPr>
        <w:t>происходит от английского слова innovation, что в переводе означает «введение новаций» (новшеств). В конце 50-х годов в Германии, США и других странах стали создаваться центры по изучению и обобщению педагогических новшеств, выходить специальные периодические издания, посвященные нововведениям в области образования (например, «Information et innovation en education», «Educational Innovation in the United States» и др.). В нашей стране происходили те же самые процессы, однако назывались они иначе. Речь шла об избирательном внедрении, распространении педагогического опыта, готовности и возможности перенять его практическими работниками, новизне предлагаемых новшеств и способах их оценки.[1]</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 xml:space="preserve">Цель изучения: узнать, как действуют новые способы обучения и помогают ли они обучающимся и преподавателям в изучении программы в среднем специальном учебном заведении. Как правило, инновации возникают в результате попыток решить традиционную проблему новым способом, в результате длительного процесса накопления и осмысления фактов, когда и рождается новое качество, несущее новаторский смысл. Это дает основание утверждать, что инновационный процесс — это мотивированный, целенаправленный и сознательный процесс по созданию, освоению, использованию и распространению современных (или осовремененных) идей (теорий, методик, технологий и т.п.), актуальных и адаптированных для данных условий и соответствующих определенным критериям. Он направлен на качественное улучшение системы, в которую вносится новшество, и предполагает стимулирование его участников и изменение их взглядов с позиции нововведения. </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В стандарте образования последнего поколения сделан еще один заход, который мог бы помочь в оценке вводимых инноваций. Он заключается в том, что впервые в отечественной практике в проекте стандарта сделана попытка описать планируемый результат и оценить необходимые для его достижения условия.</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Но есть и другой подход. Он в том, что инновации вызваны кризисом образования и являются реакцией на этот кризис. В этой логике инновации призваны решить накопившиеся проблемы, предложить способы их решения. Можно выделить и ряд конкретных противоречий, которые присущи и для отечественного образования и до настоящего времени не только не разрешены, но и обостряются. К ним следует отнести такие противоречия, как:</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 между стандартизированным обучением всех обучающихся и их индивидуальными способностями и интересами;</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 между бурным развитием науки и реальными познавательными возможностями учащихся;</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 между тенденциями к специализации обучения и задачей разностороннего развития личности;</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lastRenderedPageBreak/>
        <w:t>- между господствующим в среднем учебном заведении репродуктивным обучением и потребностью общества в людях с развитыми творческими способностями.</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Этот подход не противоречит первому, так как решение проблем, выход из кризиса может улучшать и качество жизни, и качество образования, как ее составляющую и ожидаемый результат образовательного процесса.</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Итак, инновации в педагогике с одной стороны стали необходимостью, а с другой крайне рискованной зоной из-за отсутствия простых и ясных критериев оценки. Они требуют, как правило, сложной экспертизы, которую сегодня приравнивают к виду исследовательской деятельности и которая крайне зависима от субъективного опыта эксперта. Инновации предполагают формирование новых педагогических идей и возникновение новой культурной традиции</w:t>
      </w:r>
    </w:p>
    <w:p w:rsidR="008E2C1A" w:rsidRPr="008E2C1A" w:rsidRDefault="008E2C1A" w:rsidP="008E2C1A">
      <w:pPr>
        <w:spacing w:after="0" w:line="240" w:lineRule="auto"/>
        <w:ind w:firstLine="709"/>
        <w:jc w:val="both"/>
        <w:outlineLvl w:val="3"/>
        <w:rPr>
          <w:rFonts w:ascii="Times New Roman" w:eastAsia="Times New Roman" w:hAnsi="Times New Roman" w:cs="Times New Roman"/>
          <w:bCs/>
          <w:sz w:val="28"/>
          <w:szCs w:val="28"/>
        </w:rPr>
      </w:pPr>
      <w:r w:rsidRPr="008E2C1A">
        <w:rPr>
          <w:rFonts w:ascii="Times New Roman" w:eastAsia="Times New Roman" w:hAnsi="Times New Roman" w:cs="Times New Roman"/>
          <w:bCs/>
          <w:sz w:val="28"/>
          <w:szCs w:val="28"/>
        </w:rPr>
        <w:t>Рассмотрим виды нововведений, предложенных для рассмотрения.</w:t>
      </w:r>
    </w:p>
    <w:p w:rsidR="008E2C1A" w:rsidRPr="008E2C1A" w:rsidRDefault="008E2C1A" w:rsidP="008E2C1A">
      <w:pPr>
        <w:spacing w:after="0" w:line="240" w:lineRule="auto"/>
        <w:ind w:firstLine="709"/>
        <w:jc w:val="both"/>
        <w:outlineLvl w:val="3"/>
        <w:rPr>
          <w:rFonts w:ascii="Times New Roman" w:eastAsia="Times New Roman" w:hAnsi="Times New Roman" w:cs="Times New Roman"/>
          <w:color w:val="000000"/>
          <w:sz w:val="28"/>
          <w:szCs w:val="28"/>
        </w:rPr>
      </w:pPr>
      <w:r w:rsidRPr="008E2C1A">
        <w:rPr>
          <w:rFonts w:ascii="Times New Roman" w:eastAsia="Times New Roman" w:hAnsi="Times New Roman" w:cs="Times New Roman"/>
          <w:bCs/>
          <w:color w:val="000000"/>
          <w:sz w:val="28"/>
          <w:szCs w:val="28"/>
        </w:rPr>
        <w:t xml:space="preserve">1.Организационные нововведения. </w:t>
      </w:r>
      <w:r w:rsidRPr="008E2C1A">
        <w:rPr>
          <w:rFonts w:ascii="Times New Roman" w:eastAsia="Times New Roman" w:hAnsi="Times New Roman" w:cs="Times New Roman"/>
          <w:color w:val="000000"/>
          <w:sz w:val="28"/>
          <w:szCs w:val="28"/>
        </w:rPr>
        <w:t>Они касаются освоения новых форм и методов организации труда, а также инноваций, предполагающих изменения соотношения сфер влияния (как по вертикали, так и по горизонтали) структурных подразделений, социальных групп или отдельных лиц. В частности, вопросы комплектования различных классов и групп, способов работы в классах, группах, школьных и внешкольных коллективах.</w:t>
      </w:r>
    </w:p>
    <w:p w:rsidR="008E2C1A" w:rsidRPr="008E2C1A" w:rsidRDefault="008E2C1A" w:rsidP="008E2C1A">
      <w:pPr>
        <w:spacing w:after="0" w:line="240" w:lineRule="auto"/>
        <w:ind w:firstLine="709"/>
        <w:jc w:val="both"/>
        <w:outlineLvl w:val="3"/>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2.</w:t>
      </w:r>
      <w:r w:rsidRPr="008E2C1A">
        <w:rPr>
          <w:rFonts w:ascii="Times New Roman" w:eastAsia="Times New Roman" w:hAnsi="Times New Roman" w:cs="Times New Roman"/>
          <w:bCs/>
          <w:color w:val="000000"/>
          <w:sz w:val="28"/>
          <w:szCs w:val="28"/>
        </w:rPr>
        <w:t xml:space="preserve">Управленческие нововведения. </w:t>
      </w:r>
      <w:r w:rsidRPr="008E2C1A">
        <w:rPr>
          <w:rFonts w:ascii="Times New Roman" w:eastAsia="Times New Roman" w:hAnsi="Times New Roman" w:cs="Times New Roman"/>
          <w:color w:val="000000"/>
          <w:sz w:val="28"/>
          <w:szCs w:val="28"/>
        </w:rPr>
        <w:t xml:space="preserve">Они затрагивают структуру, методы управления производством, организациями, ориентированы на замену элементов системы управления (или всей системы в целом) с целью ускорения, облегчения или улучшения решения поставленных задач. Примеры управленческих инноваций мы находим в работах, касающихся совершенствования управления системой образования на федеральном и региональном уровнях. </w:t>
      </w:r>
    </w:p>
    <w:p w:rsidR="008E2C1A" w:rsidRPr="008E2C1A" w:rsidRDefault="008E2C1A" w:rsidP="008E2C1A">
      <w:pPr>
        <w:spacing w:after="0" w:line="240" w:lineRule="auto"/>
        <w:ind w:firstLine="709"/>
        <w:jc w:val="both"/>
        <w:outlineLvl w:val="3"/>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666666"/>
          <w:sz w:val="28"/>
          <w:szCs w:val="28"/>
        </w:rPr>
        <w:t>3.</w:t>
      </w:r>
      <w:r w:rsidRPr="008E2C1A">
        <w:rPr>
          <w:rFonts w:ascii="Times New Roman" w:eastAsia="Times New Roman" w:hAnsi="Times New Roman" w:cs="Times New Roman"/>
          <w:bCs/>
          <w:color w:val="000000"/>
          <w:sz w:val="28"/>
          <w:szCs w:val="28"/>
        </w:rPr>
        <w:t xml:space="preserve">Экономические инновации. </w:t>
      </w:r>
      <w:r w:rsidRPr="008E2C1A">
        <w:rPr>
          <w:rFonts w:ascii="Times New Roman" w:eastAsia="Times New Roman" w:hAnsi="Times New Roman" w:cs="Times New Roman"/>
          <w:color w:val="000000"/>
          <w:sz w:val="28"/>
          <w:szCs w:val="28"/>
        </w:rPr>
        <w:t>Экономические инновации охватывают положительные изменения в финансовой, платежной, бухгалтерской областях, а также в планировании, мотивации и оплате труда и оценке результатов деятельности в образовании. Напрямую они не связаны с педагогикой, тем не менее их влияние сказывается на работе всей системы образования, предоставляемых населению платных образовательных услугах.</w:t>
      </w:r>
    </w:p>
    <w:p w:rsidR="008E2C1A" w:rsidRPr="008E2C1A" w:rsidRDefault="008E2C1A" w:rsidP="008E2C1A">
      <w:pPr>
        <w:spacing w:after="0" w:line="240" w:lineRule="auto"/>
        <w:ind w:firstLine="709"/>
        <w:jc w:val="both"/>
        <w:outlineLvl w:val="3"/>
        <w:rPr>
          <w:rFonts w:ascii="Times New Roman" w:eastAsia="Times New Roman" w:hAnsi="Times New Roman" w:cs="Times New Roman"/>
          <w:color w:val="000000"/>
          <w:sz w:val="28"/>
          <w:szCs w:val="28"/>
        </w:rPr>
      </w:pPr>
      <w:r w:rsidRPr="008E2C1A">
        <w:rPr>
          <w:rFonts w:ascii="Times New Roman" w:eastAsia="Times New Roman" w:hAnsi="Times New Roman" w:cs="Times New Roman"/>
          <w:color w:val="000000"/>
          <w:sz w:val="28"/>
          <w:szCs w:val="28"/>
        </w:rPr>
        <w:t>Так, Указом правительства Российской Федерации № 505 от 5 июля 2001 г. утверждены Правила оказания платных образовательных услуг в сфере дошкольного и общего образования. К платным образовательным услугам, предоставляемым государственными и муниципальными образовательными учреждениями, относятся: обучение по дополнительным образовательным программам, преподавание специальных курсов и циклов дисциплин, репетиторство, занятия по углубленному изучению предметов и другие услуги.</w:t>
      </w:r>
    </w:p>
    <w:p w:rsidR="008E2C1A" w:rsidRPr="008E2C1A" w:rsidRDefault="008E2C1A" w:rsidP="008E2C1A">
      <w:pPr>
        <w:spacing w:after="0" w:line="240" w:lineRule="auto"/>
        <w:ind w:firstLine="709"/>
        <w:jc w:val="both"/>
        <w:outlineLvl w:val="3"/>
        <w:rPr>
          <w:rFonts w:ascii="Times New Roman" w:eastAsia="Times New Roman" w:hAnsi="Times New Roman" w:cs="Times New Roman"/>
          <w:color w:val="000000"/>
          <w:sz w:val="28"/>
          <w:szCs w:val="28"/>
        </w:rPr>
      </w:pPr>
      <w:r w:rsidRPr="008E2C1A">
        <w:rPr>
          <w:rFonts w:ascii="Times New Roman" w:eastAsia="Times New Roman" w:hAnsi="Times New Roman" w:cs="Times New Roman"/>
          <w:bCs/>
          <w:color w:val="000000"/>
          <w:sz w:val="28"/>
          <w:szCs w:val="28"/>
        </w:rPr>
        <w:t xml:space="preserve">4.Социальные нововведения. </w:t>
      </w:r>
      <w:r w:rsidRPr="008E2C1A">
        <w:rPr>
          <w:rFonts w:ascii="Times New Roman" w:eastAsia="Times New Roman" w:hAnsi="Times New Roman" w:cs="Times New Roman"/>
          <w:color w:val="000000"/>
          <w:sz w:val="28"/>
          <w:szCs w:val="28"/>
        </w:rPr>
        <w:t xml:space="preserve">Они проявляются в форме активизации человеческого фактора путем разработки и внедрения системы усовершенствования кадровой политики; системы профессиональной подготовки и повышение квалификации работников; системы социально-профессиональной адаптации вновь принятых на работу лиц; системы вознаграждения и оценки результатов труда. Это также улучшение социально-бытовых условий жизни работников, условий безопасности и гигиены труда, культурная деятельность, </w:t>
      </w:r>
      <w:r w:rsidRPr="008E2C1A">
        <w:rPr>
          <w:rFonts w:ascii="Times New Roman" w:eastAsia="Times New Roman" w:hAnsi="Times New Roman" w:cs="Times New Roman"/>
          <w:color w:val="000000"/>
          <w:sz w:val="28"/>
          <w:szCs w:val="28"/>
        </w:rPr>
        <w:lastRenderedPageBreak/>
        <w:t>организация свободного времени. Для большинства педагогических новшеств характерен социальный эффект. Он проявляется в повышении уровня образования, культуры, профессиональной подготовки молодежи, устранении негативных явлений в жизни общества, правонарушений, рационализации умственного физического труда, формировании полезных навыков и привычек, достижении более высокого уровня воспитанности.</w:t>
      </w:r>
    </w:p>
    <w:p w:rsidR="008E2C1A" w:rsidRPr="008E2C1A" w:rsidRDefault="008E2C1A" w:rsidP="008E2C1A">
      <w:pPr>
        <w:spacing w:after="0" w:line="240" w:lineRule="auto"/>
        <w:ind w:firstLine="709"/>
        <w:jc w:val="both"/>
        <w:outlineLvl w:val="3"/>
        <w:rPr>
          <w:rFonts w:ascii="Times New Roman" w:eastAsia="Times New Roman" w:hAnsi="Times New Roman" w:cs="Times New Roman"/>
          <w:color w:val="000000"/>
          <w:sz w:val="28"/>
          <w:szCs w:val="28"/>
        </w:rPr>
      </w:pPr>
      <w:r w:rsidRPr="008E2C1A">
        <w:rPr>
          <w:rFonts w:ascii="Times New Roman" w:eastAsia="Times New Roman" w:hAnsi="Times New Roman" w:cs="Times New Roman"/>
          <w:bCs/>
          <w:color w:val="000000"/>
          <w:sz w:val="28"/>
          <w:szCs w:val="28"/>
        </w:rPr>
        <w:t xml:space="preserve">5.Юридические инновации. </w:t>
      </w:r>
      <w:r w:rsidRPr="008E2C1A">
        <w:rPr>
          <w:rFonts w:ascii="Times New Roman" w:eastAsia="Times New Roman" w:hAnsi="Times New Roman" w:cs="Times New Roman"/>
          <w:color w:val="000000"/>
          <w:sz w:val="28"/>
          <w:szCs w:val="28"/>
        </w:rPr>
        <w:t>Это новые и измененные законы и нормативно-правовые документы, определяющие и регулирующие все виды деятельности образовательных учреждений. В последние годы издан ряд законов и постановлений, связанных с аттестацией  обучающихся, введением федеральных и региональных образовательных стандартов, аккредитацией образовательных учреждений, подготовкой и переподготовкой руководящих кадров и др.</w:t>
      </w:r>
    </w:p>
    <w:p w:rsidR="008E2C1A" w:rsidRPr="008E2C1A" w:rsidRDefault="008E2C1A" w:rsidP="008E2C1A">
      <w:pPr>
        <w:spacing w:after="0" w:line="240" w:lineRule="auto"/>
        <w:ind w:firstLine="709"/>
        <w:jc w:val="both"/>
        <w:outlineLvl w:val="3"/>
        <w:rPr>
          <w:rFonts w:ascii="Times New Roman" w:eastAsia="Times New Roman" w:hAnsi="Times New Roman" w:cs="Times New Roman"/>
          <w:bCs/>
          <w:sz w:val="28"/>
          <w:szCs w:val="28"/>
        </w:rPr>
      </w:pPr>
      <w:r w:rsidRPr="008E2C1A">
        <w:rPr>
          <w:rFonts w:ascii="Times New Roman" w:eastAsia="Times New Roman" w:hAnsi="Times New Roman" w:cs="Times New Roman"/>
          <w:color w:val="000000"/>
          <w:sz w:val="28"/>
          <w:szCs w:val="28"/>
        </w:rPr>
        <w:t>Общий положительный эффект достигается за счет различных групп инноваций, учитывающих запросы общества и решающих перспективные задачи в области воспитания подрастающего поколения.</w:t>
      </w:r>
    </w:p>
    <w:p w:rsidR="008E2C1A" w:rsidRPr="008E2C1A" w:rsidRDefault="008E2C1A" w:rsidP="008E2C1A">
      <w:pPr>
        <w:spacing w:after="0" w:line="240" w:lineRule="auto"/>
        <w:ind w:firstLine="709"/>
        <w:jc w:val="both"/>
        <w:rPr>
          <w:rFonts w:ascii="Times New Roman" w:eastAsia="Times New Roman" w:hAnsi="Times New Roman" w:cs="Times New Roman"/>
          <w:color w:val="000000"/>
          <w:sz w:val="28"/>
          <w:szCs w:val="28"/>
        </w:rPr>
      </w:pPr>
      <w:r w:rsidRPr="008E2C1A">
        <w:rPr>
          <w:rFonts w:ascii="Times New Roman" w:eastAsia="Times New Roman" w:hAnsi="Times New Roman" w:cs="Times New Roman"/>
          <w:sz w:val="28"/>
          <w:szCs w:val="28"/>
        </w:rPr>
        <w:t xml:space="preserve">По проведённой работе я сделала для себя вывод, что </w:t>
      </w:r>
      <w:r w:rsidRPr="008E2C1A">
        <w:rPr>
          <w:rFonts w:ascii="Times New Roman" w:eastAsia="Times New Roman" w:hAnsi="Times New Roman" w:cs="Times New Roman"/>
          <w:color w:val="000000"/>
          <w:sz w:val="28"/>
          <w:szCs w:val="28"/>
        </w:rPr>
        <w:t>инновации в образовании могут приносить как положительный, так и отрицательный результат.</w:t>
      </w:r>
    </w:p>
    <w:p w:rsidR="008E2C1A" w:rsidRPr="008E2C1A" w:rsidRDefault="008E2C1A" w:rsidP="008E2C1A">
      <w:pPr>
        <w:spacing w:after="0" w:line="240" w:lineRule="auto"/>
        <w:ind w:firstLine="709"/>
        <w:jc w:val="center"/>
        <w:rPr>
          <w:rFonts w:ascii="Times New Roman" w:eastAsia="Times New Roman" w:hAnsi="Times New Roman" w:cs="Times New Roman"/>
          <w:b/>
          <w:color w:val="000000"/>
          <w:sz w:val="28"/>
          <w:szCs w:val="28"/>
        </w:rPr>
      </w:pPr>
      <w:r w:rsidRPr="008E2C1A">
        <w:rPr>
          <w:rFonts w:ascii="Times New Roman" w:eastAsia="Times New Roman" w:hAnsi="Times New Roman" w:cs="Times New Roman"/>
          <w:b/>
          <w:color w:val="000000"/>
          <w:sz w:val="28"/>
          <w:szCs w:val="28"/>
        </w:rPr>
        <w:t>Список литературы:</w:t>
      </w:r>
    </w:p>
    <w:p w:rsidR="008E2C1A" w:rsidRPr="008E2C1A" w:rsidRDefault="008E2C1A" w:rsidP="008E2C1A">
      <w:pPr>
        <w:spacing w:after="0" w:line="240" w:lineRule="auto"/>
        <w:ind w:firstLine="709"/>
        <w:jc w:val="both"/>
        <w:outlineLvl w:val="1"/>
        <w:rPr>
          <w:rFonts w:ascii="Times New Roman" w:eastAsia="Times New Roman" w:hAnsi="Times New Roman" w:cs="Times New Roman"/>
          <w:b/>
          <w:bCs/>
          <w:color w:val="000000"/>
          <w:sz w:val="28"/>
          <w:szCs w:val="28"/>
        </w:rPr>
      </w:pPr>
      <w:r w:rsidRPr="008E2C1A">
        <w:rPr>
          <w:rFonts w:ascii="Times New Roman" w:eastAsia="Times New Roman" w:hAnsi="Times New Roman" w:cs="Times New Roman"/>
          <w:bCs/>
          <w:color w:val="000000"/>
          <w:sz w:val="28"/>
          <w:szCs w:val="28"/>
        </w:rPr>
        <w:t xml:space="preserve">1.Инновации в образовании. Вектор развития и основная реальная практика. Электронный ресурс: </w:t>
      </w:r>
      <w:hyperlink r:id="rId78" w:history="1">
        <w:r w:rsidRPr="008E2C1A">
          <w:rPr>
            <w:rFonts w:ascii="Times New Roman" w:eastAsia="Times New Roman" w:hAnsi="Times New Roman" w:cs="Times New Roman"/>
            <w:bCs/>
            <w:color w:val="0000FF"/>
            <w:sz w:val="28"/>
            <w:szCs w:val="28"/>
            <w:u w:val="single"/>
          </w:rPr>
          <w:t>http://www.mos-cons.ru/file.php/1/innov_v_obrazov/innov_v_obrazov.htm</w:t>
        </w:r>
      </w:hyperlink>
    </w:p>
    <w:p w:rsidR="008E2C1A" w:rsidRPr="008E2C1A" w:rsidRDefault="008E2C1A" w:rsidP="008E2C1A">
      <w:pPr>
        <w:rPr>
          <w:rFonts w:ascii="Calibri" w:eastAsia="Times New Roman" w:hAnsi="Calibri" w:cs="Times New Roman"/>
        </w:rPr>
      </w:pPr>
    </w:p>
    <w:p w:rsidR="008E2C1A" w:rsidRDefault="008E2C1A" w:rsidP="00E82093">
      <w:pPr>
        <w:spacing w:after="0" w:line="240" w:lineRule="auto"/>
        <w:jc w:val="center"/>
        <w:rPr>
          <w:rFonts w:ascii="Times New Roman" w:eastAsia="Calibri" w:hAnsi="Times New Roman" w:cs="Times New Roman"/>
          <w:b/>
          <w:sz w:val="28"/>
          <w:szCs w:val="28"/>
        </w:rPr>
      </w:pPr>
    </w:p>
    <w:p w:rsidR="00EB0558" w:rsidRDefault="00EB0558" w:rsidP="006401AA">
      <w:pPr>
        <w:spacing w:after="0"/>
        <w:jc w:val="center"/>
        <w:rPr>
          <w:rFonts w:ascii="Times New Roman" w:eastAsia="Times New Roman" w:hAnsi="Times New Roman" w:cs="Times New Roman"/>
          <w:b/>
          <w:sz w:val="28"/>
          <w:szCs w:val="28"/>
        </w:rPr>
      </w:pPr>
      <w:r w:rsidRPr="00EB0558">
        <w:rPr>
          <w:rFonts w:ascii="Times New Roman" w:eastAsia="Times New Roman" w:hAnsi="Times New Roman" w:cs="Times New Roman"/>
          <w:b/>
          <w:sz w:val="28"/>
          <w:szCs w:val="28"/>
        </w:rPr>
        <w:t xml:space="preserve">«Вечные» проблемы ЕГЭ и пути их решения </w:t>
      </w:r>
    </w:p>
    <w:p w:rsidR="006401AA" w:rsidRPr="00EB0558" w:rsidRDefault="006401AA" w:rsidP="006401AA">
      <w:pPr>
        <w:spacing w:after="0"/>
        <w:jc w:val="center"/>
        <w:rPr>
          <w:rFonts w:ascii="Times New Roman" w:eastAsia="Times New Roman" w:hAnsi="Times New Roman" w:cs="Times New Roman"/>
          <w:b/>
          <w:sz w:val="28"/>
          <w:szCs w:val="28"/>
        </w:rPr>
      </w:pPr>
    </w:p>
    <w:p w:rsidR="00EB0558" w:rsidRPr="00EB0558" w:rsidRDefault="00EB0558" w:rsidP="006401AA">
      <w:pPr>
        <w:spacing w:after="0"/>
        <w:jc w:val="center"/>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Г.И. Соколова</w:t>
      </w:r>
    </w:p>
    <w:p w:rsidR="00EB0558" w:rsidRPr="00EB0558" w:rsidRDefault="00EB0558" w:rsidP="006401AA">
      <w:pPr>
        <w:spacing w:after="0"/>
        <w:jc w:val="center"/>
        <w:rPr>
          <w:rFonts w:ascii="Times New Roman" w:eastAsia="Times New Roman" w:hAnsi="Times New Roman" w:cs="Times New Roman"/>
          <w:bCs/>
          <w:sz w:val="28"/>
          <w:szCs w:val="28"/>
        </w:rPr>
      </w:pPr>
      <w:r w:rsidRPr="00EB0558">
        <w:rPr>
          <w:rFonts w:ascii="Times New Roman" w:eastAsia="Times New Roman" w:hAnsi="Times New Roman" w:cs="Times New Roman"/>
          <w:bCs/>
          <w:sz w:val="28"/>
          <w:szCs w:val="28"/>
        </w:rPr>
        <w:t>МБОУ «СОШ №3», г. Когалым</w:t>
      </w:r>
    </w:p>
    <w:p w:rsidR="00EB0558" w:rsidRPr="00EB0558" w:rsidRDefault="00EB0558" w:rsidP="006401AA">
      <w:pPr>
        <w:spacing w:after="0"/>
        <w:jc w:val="center"/>
        <w:rPr>
          <w:rFonts w:ascii="Times New Roman" w:eastAsia="Times New Roman" w:hAnsi="Times New Roman" w:cs="Times New Roman"/>
          <w:sz w:val="28"/>
          <w:szCs w:val="28"/>
        </w:rPr>
      </w:pPr>
    </w:p>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 xml:space="preserve">     Сдача ЕГЭ – серьёзный шаг в жизни каждого выпускника школы, от которого зависит    дальнейшей судьбы ребенка. ЕГЭ объективная реальность,  с которой необходимо считаться. Только успешная сдача экзамена открывает большие перспективы перед ребёнком, поступить в тот Вуз и получить ту профессию, которая желанна. Тестирование по русскому языку позволяет проверить знания ребят и их готовность к серьёзным испытаниям в будущем.  Анализ  результатов  сдачи ЕГЭ позволил выявить основные   проблемы:</w:t>
      </w:r>
    </w:p>
    <w:p w:rsidR="00EB0558" w:rsidRPr="00EB0558" w:rsidRDefault="00EB0558" w:rsidP="00C72EEA">
      <w:pPr>
        <w:numPr>
          <w:ilvl w:val="0"/>
          <w:numId w:val="97"/>
        </w:numPr>
        <w:spacing w:after="0" w:line="240" w:lineRule="auto"/>
        <w:contextualSpacing/>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Неумение применять на ЕГЭ знания по русскому языку</w:t>
      </w:r>
    </w:p>
    <w:p w:rsidR="00EB0558" w:rsidRPr="00EB0558" w:rsidRDefault="00EB0558" w:rsidP="00C72EEA">
      <w:pPr>
        <w:numPr>
          <w:ilvl w:val="0"/>
          <w:numId w:val="97"/>
        </w:numPr>
        <w:spacing w:after="0" w:line="240" w:lineRule="auto"/>
        <w:contextualSpacing/>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Ошибочное понимание формулировок вопросов к заданию ЕГЭ;</w:t>
      </w:r>
    </w:p>
    <w:p w:rsidR="00EB0558" w:rsidRPr="00EB0558" w:rsidRDefault="00EB0558" w:rsidP="00C72EEA">
      <w:pPr>
        <w:numPr>
          <w:ilvl w:val="0"/>
          <w:numId w:val="97"/>
        </w:numPr>
        <w:spacing w:after="0" w:line="240" w:lineRule="auto"/>
        <w:contextualSpacing/>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Незнание типичных ошибок, повторяющихся из года в год.</w:t>
      </w:r>
    </w:p>
    <w:p w:rsidR="00EB0558" w:rsidRPr="00EB0558" w:rsidRDefault="00EB0558" w:rsidP="00C72EEA">
      <w:pPr>
        <w:numPr>
          <w:ilvl w:val="0"/>
          <w:numId w:val="97"/>
        </w:numPr>
        <w:spacing w:after="0" w:line="240" w:lineRule="auto"/>
        <w:ind w:left="0" w:firstLine="360"/>
        <w:contextualSpacing/>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 xml:space="preserve">Написание сочинений без учёта критериев его проверки.                                                   Для решения названных проблем необходимо было освоить технологию подготовки к ЕГЭ. Технология подготовки к  ЕГЭ  существенно  отличается от традиционного повторения школьной программы по русскому языку,  главная </w:t>
      </w:r>
      <w:r w:rsidRPr="00EB0558">
        <w:rPr>
          <w:rFonts w:ascii="Times New Roman" w:eastAsia="Times New Roman" w:hAnsi="Times New Roman" w:cs="Times New Roman"/>
          <w:sz w:val="28"/>
          <w:szCs w:val="28"/>
        </w:rPr>
        <w:lastRenderedPageBreak/>
        <w:t>цель изучения русского языка в школе при подготовке к ЕГЭ состоит в том, чтобы: помочь ученику вобрать в себе систему русского языка, его грамматику и лексику, глубже проникнуть в значение форм и категорий, осознать смыслы слов и фразеологизмов, и на этой основе овладеть нормами литературного языка и его устной и письменной форме.                                                                                               Для достижения заявленной цели необходимо совершенствовать процесс преподавания, активнее включать   дифференцированный подход к обучению, создавать  индивидуальные модули обучения, учитывать рекомендации психолога. Для  достижения  успешных результатов важна техническая и методическая подготовка учащихся.</w:t>
      </w:r>
    </w:p>
    <w:p w:rsidR="00EB0558" w:rsidRPr="00EB0558" w:rsidRDefault="00EB0558" w:rsidP="00EB0558">
      <w:pPr>
        <w:spacing w:after="0" w:line="240" w:lineRule="auto"/>
        <w:ind w:firstLine="426"/>
        <w:contextualSpacing/>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 xml:space="preserve">Система подготовки к ЕГЭ включает несколько этапов. </w:t>
      </w:r>
      <w:r w:rsidRPr="00EB0558">
        <w:rPr>
          <w:rFonts w:ascii="Times New Roman" w:eastAsia="Times New Roman" w:hAnsi="Times New Roman" w:cs="Times New Roman"/>
          <w:color w:val="0069A9"/>
          <w:sz w:val="28"/>
          <w:szCs w:val="28"/>
        </w:rPr>
        <w:t xml:space="preserve"> </w:t>
      </w:r>
      <w:r w:rsidRPr="00EB0558">
        <w:rPr>
          <w:rFonts w:ascii="Times New Roman" w:eastAsia="Times New Roman" w:hAnsi="Times New Roman" w:cs="Times New Roman"/>
          <w:sz w:val="28"/>
          <w:szCs w:val="28"/>
        </w:rPr>
        <w:t xml:space="preserve">Организацию подготовки учащихся к ЕГЭ я  начинаю с </w:t>
      </w:r>
      <w:r w:rsidRPr="00EB0558">
        <w:rPr>
          <w:rFonts w:ascii="Times New Roman" w:eastAsia="Times New Roman" w:hAnsi="Times New Roman" w:cs="Times New Roman"/>
          <w:sz w:val="28"/>
          <w:szCs w:val="28"/>
          <w:u w:val="single"/>
        </w:rPr>
        <w:t>информационного этапа</w:t>
      </w:r>
      <w:r w:rsidRPr="00EB0558">
        <w:rPr>
          <w:rFonts w:ascii="Times New Roman" w:eastAsia="Times New Roman" w:hAnsi="Times New Roman" w:cs="Times New Roman"/>
          <w:sz w:val="28"/>
          <w:szCs w:val="28"/>
        </w:rPr>
        <w:t>. На этом этапе знакомлю учащихся со структурой работы, демонстрационными тестами Минобразования РФ. На первых уроках русского языка в 10 классе происходит знакомство учащихся с формой проведения ЕГЭ, его целями и задачами, бланками и КИМами, критериями оценки. Определяются  справочники, словари, пособия, которые могут помочь учащимся при самостоятельной подготовке к ЕГЭ, показываю CD-диски и  рекомендуются     Internet-ресурсы, которыми  он может воспользоваться.</w:t>
      </w:r>
    </w:p>
    <w:p w:rsidR="00EB0558" w:rsidRPr="00EB0558" w:rsidRDefault="00EB0558" w:rsidP="00EB0558">
      <w:pPr>
        <w:spacing w:after="0" w:line="240" w:lineRule="auto"/>
        <w:ind w:firstLine="567"/>
        <w:contextualSpacing/>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u w:val="single"/>
        </w:rPr>
        <w:t>Второе направление</w:t>
      </w:r>
      <w:r w:rsidRPr="00EB0558">
        <w:rPr>
          <w:rFonts w:ascii="Times New Roman" w:eastAsia="Times New Roman" w:hAnsi="Times New Roman" w:cs="Times New Roman"/>
          <w:sz w:val="28"/>
          <w:szCs w:val="28"/>
        </w:rPr>
        <w:t>- это работа с тестами. Для эффективного усвоения  и контроля знаний  включаются  в учебный процесс тестовые формы контроля.  Регулярно проводимое тематическое тестирование позволяет   быстро установить обратную связь с учениками, определить какие на данный момент есть у учащихся пробелы в знаниях.</w:t>
      </w:r>
    </w:p>
    <w:p w:rsidR="00EB0558" w:rsidRPr="00EB0558" w:rsidRDefault="00EB0558" w:rsidP="00EB0558">
      <w:pPr>
        <w:spacing w:after="0" w:line="240" w:lineRule="auto"/>
        <w:ind w:firstLine="567"/>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u w:val="single"/>
        </w:rPr>
        <w:t>Третье направление</w:t>
      </w:r>
      <w:r w:rsidRPr="00EB0558">
        <w:rPr>
          <w:rFonts w:ascii="Times New Roman" w:eastAsia="Times New Roman" w:hAnsi="Times New Roman" w:cs="Times New Roman"/>
          <w:sz w:val="28"/>
          <w:szCs w:val="28"/>
        </w:rPr>
        <w:t>- это курсовая подготовка. Каждый учитель для того чтобы подготовить успешной сдачи ЕГЭ учащихся не должен забывать о правильной организации дополнительного образования, которые могут включать в себя     элективные курсы  по выполнению заданий   части А и В, например:  «Говорим и пишем  правильно»,    части С: « С экзаменом на Ты» Работа на курсах организована как исследовательская деятельность. Занятия    предполагают атмосферу совместной деятельности учителя и учащихся.  Четвертое направление - диагностическая работа .</w:t>
      </w:r>
      <w:r w:rsidRPr="00EB0558">
        <w:rPr>
          <w:rFonts w:ascii="Times New Roman" w:eastAsia="Times New Roman" w:hAnsi="Times New Roman" w:cs="Times New Roman"/>
          <w:color w:val="0069A9"/>
          <w:sz w:val="28"/>
          <w:szCs w:val="28"/>
        </w:rPr>
        <w:t xml:space="preserve"> </w:t>
      </w:r>
      <w:r w:rsidRPr="00EB0558">
        <w:rPr>
          <w:rFonts w:ascii="Times New Roman" w:eastAsia="Times New Roman" w:hAnsi="Times New Roman" w:cs="Times New Roman"/>
          <w:sz w:val="28"/>
          <w:szCs w:val="28"/>
        </w:rPr>
        <w:t>Условием реализации этого этапа является работа  всех учащихся по контрольно-измерительным  материалам .   Используются  сборники И. П. Цыбулько,  Н.А. Сениной и Ю.Н. Гостевой, В.В. Львова.  Тренировки в выполнении тестовых заданий позволяют реально повысить тестовый балл.     Работы анализируются после каждого  тестирования. Составляется таблица индивидуального тестирования  по разделам и темам, в которой, напротив фамилий учащихся отмечается выполнение или невыполнение заданий.   Затем составляется сводная таблица, которая помогает сделать вывод об уровне усвоения отдельных разделов и тем русского языка.  Такая таблица позволяет определить: а) – процент учащихся, не справившихся с тем или иным заданием , б) динамику состояния качества знаний и умений по темам русского  языка как относительно каждого ученика  в отдельности, так класса в целости.                                                                                             Таблица №1</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
        <w:gridCol w:w="2977"/>
        <w:gridCol w:w="850"/>
        <w:gridCol w:w="851"/>
        <w:gridCol w:w="708"/>
        <w:gridCol w:w="567"/>
        <w:gridCol w:w="709"/>
        <w:gridCol w:w="567"/>
        <w:gridCol w:w="709"/>
        <w:gridCol w:w="895"/>
      </w:tblGrid>
      <w:tr w:rsidR="00EB0558" w:rsidRPr="00EB0558" w:rsidTr="000833D7">
        <w:tc>
          <w:tcPr>
            <w:tcW w:w="59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297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Ф.И. учащихся</w:t>
            </w:r>
          </w:p>
        </w:tc>
        <w:tc>
          <w:tcPr>
            <w:tcW w:w="850"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А11</w:t>
            </w:r>
          </w:p>
        </w:tc>
        <w:tc>
          <w:tcPr>
            <w:tcW w:w="851"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А2</w:t>
            </w:r>
          </w:p>
        </w:tc>
        <w:tc>
          <w:tcPr>
            <w:tcW w:w="708"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А3</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В1</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В2</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В3</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В4</w:t>
            </w:r>
          </w:p>
        </w:tc>
        <w:tc>
          <w:tcPr>
            <w:tcW w:w="674"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Кол.б</w:t>
            </w:r>
          </w:p>
        </w:tc>
      </w:tr>
      <w:tr w:rsidR="00EB0558" w:rsidRPr="00EB0558" w:rsidTr="000833D7">
        <w:tc>
          <w:tcPr>
            <w:tcW w:w="59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lastRenderedPageBreak/>
              <w:t>1</w:t>
            </w:r>
          </w:p>
        </w:tc>
        <w:tc>
          <w:tcPr>
            <w:tcW w:w="297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А . А.</w:t>
            </w:r>
          </w:p>
        </w:tc>
        <w:tc>
          <w:tcPr>
            <w:tcW w:w="850"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851"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8"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674"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p>
        </w:tc>
      </w:tr>
      <w:tr w:rsidR="00EB0558" w:rsidRPr="00EB0558" w:rsidTr="000833D7">
        <w:tc>
          <w:tcPr>
            <w:tcW w:w="59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2</w:t>
            </w:r>
          </w:p>
        </w:tc>
        <w:tc>
          <w:tcPr>
            <w:tcW w:w="297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А  Н.</w:t>
            </w:r>
          </w:p>
        </w:tc>
        <w:tc>
          <w:tcPr>
            <w:tcW w:w="850"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851"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8"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674"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p>
        </w:tc>
      </w:tr>
      <w:tr w:rsidR="00EB0558" w:rsidRPr="00EB0558" w:rsidTr="000833D7">
        <w:tc>
          <w:tcPr>
            <w:tcW w:w="59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3</w:t>
            </w:r>
          </w:p>
        </w:tc>
        <w:tc>
          <w:tcPr>
            <w:tcW w:w="297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П  И.</w:t>
            </w:r>
          </w:p>
        </w:tc>
        <w:tc>
          <w:tcPr>
            <w:tcW w:w="850"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851"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8"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_</w:t>
            </w:r>
          </w:p>
        </w:tc>
        <w:tc>
          <w:tcPr>
            <w:tcW w:w="674"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p>
        </w:tc>
      </w:tr>
      <w:tr w:rsidR="00EB0558" w:rsidRPr="00EB0558" w:rsidTr="000833D7">
        <w:tc>
          <w:tcPr>
            <w:tcW w:w="59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4</w:t>
            </w:r>
          </w:p>
        </w:tc>
        <w:tc>
          <w:tcPr>
            <w:tcW w:w="297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Б  А.</w:t>
            </w:r>
          </w:p>
        </w:tc>
        <w:tc>
          <w:tcPr>
            <w:tcW w:w="850"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851"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8"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567"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w:t>
            </w:r>
          </w:p>
        </w:tc>
        <w:tc>
          <w:tcPr>
            <w:tcW w:w="709"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p>
        </w:tc>
        <w:tc>
          <w:tcPr>
            <w:tcW w:w="674" w:type="dxa"/>
          </w:tcPr>
          <w:p w:rsidR="00EB0558" w:rsidRPr="00EB0558" w:rsidRDefault="00EB0558" w:rsidP="00EB0558">
            <w:pPr>
              <w:spacing w:after="0" w:line="240" w:lineRule="auto"/>
              <w:jc w:val="both"/>
              <w:rPr>
                <w:rFonts w:ascii="Times New Roman" w:eastAsia="Times New Roman" w:hAnsi="Times New Roman" w:cs="Times New Roman"/>
                <w:sz w:val="28"/>
                <w:szCs w:val="28"/>
              </w:rPr>
            </w:pPr>
          </w:p>
        </w:tc>
      </w:tr>
    </w:tbl>
    <w:p w:rsidR="00EB0558" w:rsidRPr="00EB0558" w:rsidRDefault="00EB0558" w:rsidP="00EB0558">
      <w:pPr>
        <w:spacing w:after="0" w:line="240" w:lineRule="auto"/>
        <w:ind w:left="360"/>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 xml:space="preserve">С помощью диагностических работ фиксируется продвижение обучающихся по ликвидации пробелов.                                                                                                При подготовке к экзамену дифференцировать учебную деятельность  на уроках позволяет использование </w:t>
      </w:r>
      <w:r w:rsidRPr="00EB0558">
        <w:rPr>
          <w:rFonts w:ascii="Times New Roman" w:eastAsia="Times New Roman" w:hAnsi="Times New Roman" w:cs="Times New Roman"/>
          <w:sz w:val="28"/>
          <w:szCs w:val="28"/>
          <w:u w:val="single"/>
        </w:rPr>
        <w:t>компьютерных технологий</w:t>
      </w:r>
      <w:r w:rsidRPr="00EB0558">
        <w:rPr>
          <w:rFonts w:ascii="Times New Roman" w:eastAsia="Times New Roman" w:hAnsi="Times New Roman" w:cs="Times New Roman"/>
          <w:sz w:val="28"/>
          <w:szCs w:val="28"/>
        </w:rPr>
        <w:t xml:space="preserve"> в обучении, основой которых являются компьютеры и компьютерные системы, различные электронные средства, аудио и видеотехника системы коммуникации.</w:t>
      </w:r>
    </w:p>
    <w:p w:rsidR="00EB0558" w:rsidRPr="00EB0558" w:rsidRDefault="00EB0558" w:rsidP="00EB0558">
      <w:pPr>
        <w:spacing w:after="0" w:line="240" w:lineRule="auto"/>
        <w:ind w:left="360"/>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Результатом работы является успешная сдача ЕГЭ учениками: за последние три года общая успеваемость составила 100%, качественная выросла до 64 %. Двое учеников имеют результат более 80 баллов.</w:t>
      </w:r>
    </w:p>
    <w:p w:rsidR="00EB0558" w:rsidRPr="00EB0558" w:rsidRDefault="00EB0558" w:rsidP="006401AA">
      <w:pPr>
        <w:spacing w:after="0" w:line="240" w:lineRule="auto"/>
        <w:ind w:left="360"/>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Разработав систему подготовки ЕГЭ, где каждый этап дополняет другой можно заявить, что вечные проблемы ЕГЭ решаемы, и пути для их решения это разр</w:t>
      </w:r>
      <w:r w:rsidR="006401AA">
        <w:rPr>
          <w:rFonts w:ascii="Times New Roman" w:eastAsia="Times New Roman" w:hAnsi="Times New Roman" w:cs="Times New Roman"/>
          <w:sz w:val="28"/>
          <w:szCs w:val="28"/>
        </w:rPr>
        <w:t>аботанная методическая система.</w:t>
      </w:r>
    </w:p>
    <w:p w:rsidR="00EB0558" w:rsidRPr="00EB0558" w:rsidRDefault="00EB0558" w:rsidP="00EB0558">
      <w:pPr>
        <w:spacing w:after="0" w:line="240" w:lineRule="auto"/>
        <w:ind w:left="360"/>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Литература:</w:t>
      </w:r>
    </w:p>
    <w:p w:rsidR="00EB0558" w:rsidRPr="006401AA" w:rsidRDefault="00EB0558" w:rsidP="00C72EEA">
      <w:pPr>
        <w:pStyle w:val="ac"/>
        <w:numPr>
          <w:ilvl w:val="0"/>
          <w:numId w:val="139"/>
        </w:numPr>
        <w:spacing w:after="0" w:line="240" w:lineRule="auto"/>
        <w:jc w:val="both"/>
        <w:rPr>
          <w:rFonts w:ascii="Times New Roman" w:eastAsia="Times New Roman" w:hAnsi="Times New Roman"/>
          <w:sz w:val="28"/>
          <w:szCs w:val="28"/>
        </w:rPr>
      </w:pPr>
      <w:r w:rsidRPr="006401AA">
        <w:rPr>
          <w:rFonts w:ascii="Times New Roman" w:eastAsia="Times New Roman" w:hAnsi="Times New Roman"/>
          <w:sz w:val="28"/>
          <w:szCs w:val="28"/>
        </w:rPr>
        <w:t>Г.А.Кудинова Трудности ЕГЭ по русскому языку Ростов-на Дону Феникс 2004г</w:t>
      </w:r>
    </w:p>
    <w:p w:rsidR="00EB0558" w:rsidRPr="006401AA" w:rsidRDefault="00EB0558" w:rsidP="00C72EEA">
      <w:pPr>
        <w:pStyle w:val="ac"/>
        <w:numPr>
          <w:ilvl w:val="0"/>
          <w:numId w:val="139"/>
        </w:numPr>
        <w:spacing w:after="0" w:line="240" w:lineRule="auto"/>
        <w:jc w:val="both"/>
        <w:rPr>
          <w:rFonts w:ascii="Times New Roman" w:eastAsia="Times New Roman" w:hAnsi="Times New Roman"/>
          <w:sz w:val="28"/>
          <w:szCs w:val="28"/>
        </w:rPr>
      </w:pPr>
      <w:r w:rsidRPr="006401AA">
        <w:rPr>
          <w:rFonts w:ascii="Times New Roman" w:eastAsia="Times New Roman" w:hAnsi="Times New Roman"/>
          <w:sz w:val="28"/>
          <w:szCs w:val="28"/>
        </w:rPr>
        <w:t>С.А.Диденко; Л.А.Диденко Готовимся к экзамену по русскому языку Центр «Март» Москва 2006</w:t>
      </w:r>
    </w:p>
    <w:p w:rsidR="00EB0558" w:rsidRPr="00EB0558" w:rsidRDefault="00EB0558" w:rsidP="00EB0558">
      <w:pPr>
        <w:spacing w:after="0" w:line="240" w:lineRule="auto"/>
        <w:jc w:val="both"/>
        <w:rPr>
          <w:rFonts w:ascii="Times New Roman" w:eastAsia="Times New Roman" w:hAnsi="Times New Roman" w:cs="Times New Roman"/>
          <w:sz w:val="28"/>
          <w:szCs w:val="28"/>
        </w:rPr>
      </w:pPr>
    </w:p>
    <w:p w:rsidR="00EB0558" w:rsidRPr="00EB0558" w:rsidRDefault="00EB0558" w:rsidP="00EB0558">
      <w:pPr>
        <w:spacing w:after="0" w:line="240" w:lineRule="auto"/>
        <w:jc w:val="both"/>
        <w:rPr>
          <w:rFonts w:ascii="Times New Roman" w:eastAsia="Times New Roman" w:hAnsi="Times New Roman" w:cs="Times New Roman"/>
          <w:sz w:val="28"/>
          <w:szCs w:val="28"/>
        </w:rPr>
      </w:pPr>
    </w:p>
    <w:p w:rsidR="006401AA" w:rsidRDefault="003A34E3" w:rsidP="003A34E3">
      <w:pPr>
        <w:spacing w:after="0" w:line="240" w:lineRule="auto"/>
        <w:jc w:val="center"/>
        <w:rPr>
          <w:rFonts w:ascii="Times New Roman" w:eastAsia="Calibri" w:hAnsi="Times New Roman" w:cs="Times New Roman"/>
          <w:b/>
          <w:sz w:val="28"/>
          <w:szCs w:val="28"/>
        </w:rPr>
      </w:pPr>
      <w:r w:rsidRPr="003A34E3">
        <w:rPr>
          <w:rFonts w:ascii="Times New Roman" w:eastAsia="Calibri" w:hAnsi="Times New Roman" w:cs="Times New Roman"/>
          <w:b/>
          <w:sz w:val="28"/>
          <w:szCs w:val="28"/>
        </w:rPr>
        <w:t xml:space="preserve">Особенности подготовки к ЕГЭ по математике с </w:t>
      </w:r>
    </w:p>
    <w:p w:rsidR="003A34E3" w:rsidRPr="003A34E3" w:rsidRDefault="003A34E3" w:rsidP="003A34E3">
      <w:pPr>
        <w:spacing w:after="0" w:line="240" w:lineRule="auto"/>
        <w:jc w:val="center"/>
        <w:rPr>
          <w:rFonts w:ascii="Times New Roman" w:eastAsia="Calibri" w:hAnsi="Times New Roman" w:cs="Times New Roman"/>
          <w:b/>
          <w:sz w:val="28"/>
          <w:szCs w:val="28"/>
        </w:rPr>
      </w:pPr>
      <w:r w:rsidRPr="003A34E3">
        <w:rPr>
          <w:rFonts w:ascii="Times New Roman" w:eastAsia="Calibri" w:hAnsi="Times New Roman" w:cs="Times New Roman"/>
          <w:b/>
          <w:sz w:val="28"/>
          <w:szCs w:val="28"/>
        </w:rPr>
        <w:t>использованием интернет-ресурсов.</w:t>
      </w:r>
    </w:p>
    <w:p w:rsidR="003A34E3" w:rsidRPr="003A34E3" w:rsidRDefault="003A34E3" w:rsidP="003A34E3">
      <w:pPr>
        <w:spacing w:after="0" w:line="240" w:lineRule="auto"/>
        <w:jc w:val="center"/>
        <w:rPr>
          <w:rFonts w:ascii="Times New Roman" w:eastAsia="Calibri" w:hAnsi="Times New Roman" w:cs="Times New Roman"/>
          <w:sz w:val="28"/>
          <w:szCs w:val="28"/>
        </w:rPr>
      </w:pPr>
    </w:p>
    <w:p w:rsidR="003A34E3" w:rsidRPr="003A34E3" w:rsidRDefault="003A34E3" w:rsidP="003A34E3">
      <w:pPr>
        <w:spacing w:after="0" w:line="480" w:lineRule="auto"/>
        <w:jc w:val="center"/>
        <w:rPr>
          <w:rFonts w:ascii="Times New Roman" w:eastAsia="Calibri" w:hAnsi="Times New Roman" w:cs="Times New Roman"/>
          <w:sz w:val="28"/>
          <w:szCs w:val="28"/>
        </w:rPr>
      </w:pPr>
      <w:r w:rsidRPr="003A34E3">
        <w:rPr>
          <w:rFonts w:ascii="Times New Roman" w:eastAsia="Calibri" w:hAnsi="Times New Roman" w:cs="Times New Roman"/>
          <w:sz w:val="28"/>
          <w:szCs w:val="28"/>
        </w:rPr>
        <w:t>Г.Э. Тетуева</w:t>
      </w:r>
    </w:p>
    <w:p w:rsidR="003A34E3" w:rsidRPr="003A34E3" w:rsidRDefault="003A34E3" w:rsidP="003A34E3">
      <w:pPr>
        <w:spacing w:after="0" w:line="240" w:lineRule="auto"/>
        <w:jc w:val="center"/>
        <w:rPr>
          <w:rFonts w:ascii="Times New Roman" w:eastAsia="Calibri" w:hAnsi="Times New Roman" w:cs="Times New Roman"/>
          <w:sz w:val="28"/>
          <w:szCs w:val="28"/>
        </w:rPr>
      </w:pPr>
      <w:r w:rsidRPr="003A34E3">
        <w:rPr>
          <w:rFonts w:ascii="Times New Roman" w:eastAsia="Calibri" w:hAnsi="Times New Roman" w:cs="Times New Roman"/>
          <w:sz w:val="28"/>
          <w:szCs w:val="28"/>
        </w:rPr>
        <w:t>Муниципальное бюджетное общеобразовательное учреждение «Средняя</w:t>
      </w:r>
    </w:p>
    <w:p w:rsidR="003A34E3" w:rsidRPr="003A34E3" w:rsidRDefault="003A34E3" w:rsidP="003A34E3">
      <w:pPr>
        <w:spacing w:after="0" w:line="480" w:lineRule="auto"/>
        <w:jc w:val="center"/>
        <w:rPr>
          <w:rFonts w:ascii="Times New Roman" w:eastAsia="Calibri" w:hAnsi="Times New Roman" w:cs="Times New Roman"/>
          <w:sz w:val="28"/>
          <w:szCs w:val="28"/>
        </w:rPr>
      </w:pPr>
      <w:r w:rsidRPr="003A34E3">
        <w:rPr>
          <w:rFonts w:ascii="Times New Roman" w:eastAsia="Calibri" w:hAnsi="Times New Roman" w:cs="Times New Roman"/>
          <w:sz w:val="28"/>
          <w:szCs w:val="28"/>
        </w:rPr>
        <w:t xml:space="preserve"> общеобразовательная школа №3», г. Когалым.</w:t>
      </w:r>
    </w:p>
    <w:p w:rsidR="003A34E3" w:rsidRPr="003A34E3" w:rsidRDefault="003A34E3" w:rsidP="003A34E3">
      <w:pPr>
        <w:spacing w:after="0" w:line="240" w:lineRule="auto"/>
        <w:ind w:firstLine="709"/>
        <w:jc w:val="both"/>
        <w:rPr>
          <w:rFonts w:ascii="Times New Roman" w:eastAsia="Calibri" w:hAnsi="Times New Roman" w:cs="Times New Roman"/>
          <w:sz w:val="28"/>
          <w:szCs w:val="28"/>
        </w:rPr>
      </w:pPr>
      <w:r w:rsidRPr="003A34E3">
        <w:rPr>
          <w:rFonts w:ascii="Times New Roman" w:eastAsia="Calibri" w:hAnsi="Times New Roman" w:cs="Times New Roman"/>
          <w:sz w:val="28"/>
          <w:szCs w:val="28"/>
        </w:rPr>
        <w:t>Подготовка к экзаменам по математике  проводится на протяжении всего периода изучения предмета в школе. Учитывая требования стандартов нового поколения, одновременно с задачей овладения учащимися содержанием курса ставятся задачи приобретения общеучебных и специальных умений и навыков, которые позволят применять полученные знания в решении различных по уровню сложности математических задач.</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 xml:space="preserve">Объективно, математика – одна из самых сложных школьных дисциплин и вызывает трудности у многих учащихся. В тоже время есть дети, которые имеют явно выраженные способности к этому предмету и дети, для которых математика – это вечная проблема.Таким образом,становится </w:t>
      </w:r>
      <w:r w:rsidRPr="003A34E3">
        <w:rPr>
          <w:rFonts w:ascii="Times New Roman" w:eastAsia="Calibri" w:hAnsi="Times New Roman" w:cs="Times New Roman"/>
          <w:b/>
          <w:noProof/>
          <w:sz w:val="28"/>
          <w:szCs w:val="28"/>
        </w:rPr>
        <w:t>актуальным</w:t>
      </w:r>
      <w:r w:rsidRPr="003A34E3">
        <w:rPr>
          <w:rFonts w:ascii="Times New Roman" w:eastAsia="Calibri" w:hAnsi="Times New Roman" w:cs="Times New Roman"/>
          <w:noProof/>
          <w:sz w:val="28"/>
          <w:szCs w:val="28"/>
        </w:rPr>
        <w:t xml:space="preserve"> вопрос о том, как сделать так, чтобы каждый ребенок наиболее полно раскрыл свой потенциал и был успешен на  итоговой аттестации по математике?</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 xml:space="preserve">Несомненно , в течение ряда лет учителя математики накопили большой опыт по подготовке учащихся к сдаче ЕГЭ,но на мой взгляд,каждый учитель </w:t>
      </w:r>
      <w:r w:rsidRPr="003A34E3">
        <w:rPr>
          <w:rFonts w:ascii="Times New Roman" w:eastAsia="Calibri" w:hAnsi="Times New Roman" w:cs="Times New Roman"/>
          <w:noProof/>
          <w:sz w:val="28"/>
          <w:szCs w:val="28"/>
        </w:rPr>
        <w:lastRenderedPageBreak/>
        <w:t>придерживается следующего алгоритма по подготовке к ЕГЭ по математике, состоящий из четырех основных этапов.</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b/>
          <w:noProof/>
          <w:sz w:val="28"/>
          <w:szCs w:val="28"/>
        </w:rPr>
        <w:t>1.Подготовительный</w:t>
      </w:r>
      <w:r w:rsidRPr="003A34E3">
        <w:rPr>
          <w:rFonts w:ascii="Times New Roman" w:eastAsia="Calibri" w:hAnsi="Times New Roman" w:cs="Times New Roman"/>
          <w:noProof/>
          <w:sz w:val="28"/>
          <w:szCs w:val="28"/>
        </w:rPr>
        <w:t xml:space="preserve"> ,который включает в себя:</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а) тщательное изучение учителем демоверсии ЕГЭ (цель – понять особенности заданий, которые будут предложены учащимся в этом году);</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б) оценку готовности учащихся к ЕГЭ, выявление проблем, типичных как для данного класса, так и индивидуально для каждого ученика;</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в)формирование на основе подготовленного аналитического материала понимания у обучающихся специфики ЕГЭ;</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г) планирование работы по развитию навыков выполнения первой части экзаменационного задания;</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д) психологическую подготовку обучающихся к ЕГЭ, помощь в выработке индивидуального способа деятельности в процессе выполнения экзаменационных заданий.</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b/>
          <w:noProof/>
          <w:sz w:val="28"/>
          <w:szCs w:val="28"/>
        </w:rPr>
        <w:t>2. Организация повторения</w:t>
      </w:r>
      <w:r w:rsidRPr="003A34E3">
        <w:rPr>
          <w:rFonts w:ascii="Times New Roman" w:eastAsia="Calibri" w:hAnsi="Times New Roman" w:cs="Times New Roman"/>
          <w:noProof/>
          <w:sz w:val="28"/>
          <w:szCs w:val="28"/>
        </w:rPr>
        <w:t>.</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На этом этапе необходимо разработать план подготовки к ЕГЭ, который должен включать в себя список ключевых тем для повторения. Это позволит параллельно с изучением нового материала системно повторить пройденное ранее.</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В зависимости от результатов, которые показывают учащиеся данного класса, план подготовки к ЕГЭ в течение учебного года может быть скорректирован.</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b/>
          <w:noProof/>
          <w:sz w:val="28"/>
          <w:szCs w:val="28"/>
        </w:rPr>
        <w:t>3. Организация и проведение мониторингов</w:t>
      </w:r>
      <w:r w:rsidRPr="003A34E3">
        <w:rPr>
          <w:rFonts w:ascii="Times New Roman" w:eastAsia="Calibri" w:hAnsi="Times New Roman" w:cs="Times New Roman"/>
          <w:noProof/>
          <w:sz w:val="28"/>
          <w:szCs w:val="28"/>
        </w:rPr>
        <w:t>.</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Мониторинг по математике включает в себя не только городские диагностические работы в формате ЕГЭ, но и регулярные срезы знаний, в разработке и проведении которых участвуют как учитель, работающий в 11 классе, так и другие учителя математики. Основная цель подобных работ – оперативное получение информации о качестве усвоения определенных тем, анализ типичных ошибок и организация индивидуальной работы с учащимися по устранению пробелов в знаниях.</w:t>
      </w:r>
    </w:p>
    <w:p w:rsidR="003A34E3" w:rsidRPr="003A34E3" w:rsidRDefault="003A34E3" w:rsidP="003A34E3">
      <w:pPr>
        <w:spacing w:after="0" w:line="240" w:lineRule="auto"/>
        <w:ind w:firstLine="709"/>
        <w:jc w:val="both"/>
        <w:rPr>
          <w:rFonts w:ascii="Times New Roman" w:eastAsia="Calibri" w:hAnsi="Times New Roman" w:cs="Times New Roman"/>
          <w:b/>
          <w:noProof/>
          <w:sz w:val="28"/>
          <w:szCs w:val="28"/>
        </w:rPr>
      </w:pPr>
      <w:r w:rsidRPr="003A34E3">
        <w:rPr>
          <w:rFonts w:ascii="Times New Roman" w:eastAsia="Calibri" w:hAnsi="Times New Roman" w:cs="Times New Roman"/>
          <w:b/>
          <w:noProof/>
          <w:sz w:val="28"/>
          <w:szCs w:val="28"/>
        </w:rPr>
        <w:t>4.Использование ИКТ при подготовке к ЕГЭ.</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 xml:space="preserve">Несомненно ,каждый из этапов при подготовке к егэ играет немловажную роль,но мне  бы </w:t>
      </w:r>
      <w:r w:rsidRPr="003A34E3">
        <w:rPr>
          <w:rFonts w:ascii="Times New Roman" w:eastAsia="Times New Roman" w:hAnsi="Times New Roman" w:cs="Times New Roman"/>
          <w:noProof/>
          <w:sz w:val="28"/>
          <w:szCs w:val="28"/>
        </w:rPr>
        <w:t>хотелось поделиться опытом своей работы, по  использованию   ИКТ при подготовке выпускников к  ГИА и ЕГЭ по математике.</w:t>
      </w:r>
      <w:r w:rsidRPr="003A34E3">
        <w:rPr>
          <w:rFonts w:ascii="Calibri" w:eastAsia="Times New Roman" w:hAnsi="Calibri" w:cs="Times New Roman"/>
          <w:noProof/>
          <w:sz w:val="28"/>
          <w:szCs w:val="28"/>
        </w:rPr>
        <w:t xml:space="preserve"> </w:t>
      </w:r>
      <w:r w:rsidRPr="003A34E3">
        <w:rPr>
          <w:rFonts w:ascii="Times New Roman" w:eastAsia="Calibri" w:hAnsi="Times New Roman" w:cs="Times New Roman"/>
          <w:sz w:val="28"/>
          <w:szCs w:val="28"/>
        </w:rPr>
        <w:t>Технологии мультимедиа сегодня     представляют собой одно из передовых достижений в сфере применения компьютеров в обучении. По данным исследований, в памяти человека остается 1/4  часть услышанного материала, 1/3 часть увиденного, 3/4  части увиденного и услышанного. Еще больше останется в памяти, если ученик привлечен в активные действия в процессе обучения.</w:t>
      </w:r>
    </w:p>
    <w:p w:rsidR="003A34E3" w:rsidRPr="003A34E3" w:rsidRDefault="003A34E3" w:rsidP="003A34E3">
      <w:pPr>
        <w:spacing w:after="0" w:line="240" w:lineRule="auto"/>
        <w:ind w:firstLine="709"/>
        <w:jc w:val="both"/>
        <w:rPr>
          <w:rFonts w:ascii="Times New Roman" w:eastAsia="Calibri" w:hAnsi="Times New Roman" w:cs="Times New Roman"/>
          <w:sz w:val="28"/>
          <w:szCs w:val="28"/>
        </w:rPr>
      </w:pPr>
      <w:r w:rsidRPr="003A34E3">
        <w:rPr>
          <w:rFonts w:ascii="Times New Roman" w:eastAsia="Calibri" w:hAnsi="Times New Roman" w:cs="Times New Roman"/>
          <w:noProof/>
          <w:sz w:val="28"/>
          <w:szCs w:val="28"/>
        </w:rPr>
        <w:t xml:space="preserve">Применение новых информационных технологий позволяет разнообразить и комбинировать средства педагогического воздействия на учащихся, усилить мотивацию учения и улучшить усвоение нового материала, дает возможность качественно изменить самоконтроль и контроль над результатами обучения, а также своевременно корректировать и обучающую деятельность, и деятельность учения. В целом реализуется индивидуальный подход в обучении при 100% </w:t>
      </w:r>
      <w:r w:rsidRPr="003A34E3">
        <w:rPr>
          <w:rFonts w:ascii="Times New Roman" w:eastAsia="Calibri" w:hAnsi="Times New Roman" w:cs="Times New Roman"/>
          <w:noProof/>
          <w:sz w:val="28"/>
          <w:szCs w:val="28"/>
        </w:rPr>
        <w:lastRenderedPageBreak/>
        <w:t>охвате класса активной работой. В результате достигается заметное повышение объема и качества знаний .</w:t>
      </w:r>
      <w:r w:rsidRPr="003A34E3">
        <w:rPr>
          <w:rFonts w:ascii="Times New Roman" w:eastAsia="Calibri" w:hAnsi="Times New Roman" w:cs="Times New Roman"/>
          <w:sz w:val="28"/>
          <w:szCs w:val="28"/>
        </w:rPr>
        <w:t xml:space="preserve"> Использование информационных технологий необходимо рассматривать в неразрывном единстве всех составляющих образовательного процесса.</w:t>
      </w:r>
    </w:p>
    <w:p w:rsidR="003A34E3" w:rsidRPr="003A34E3" w:rsidRDefault="003A34E3" w:rsidP="003A34E3">
      <w:pPr>
        <w:spacing w:after="0" w:line="240" w:lineRule="auto"/>
        <w:ind w:firstLine="709"/>
        <w:jc w:val="both"/>
        <w:rPr>
          <w:rFonts w:ascii="Times New Roman" w:eastAsia="Calibri" w:hAnsi="Times New Roman" w:cs="Times New Roman"/>
          <w:sz w:val="28"/>
          <w:szCs w:val="28"/>
        </w:rPr>
      </w:pPr>
      <w:r w:rsidRPr="003A34E3">
        <w:rPr>
          <w:rFonts w:ascii="Times New Roman" w:eastAsia="Calibri" w:hAnsi="Times New Roman" w:cs="Times New Roman"/>
          <w:noProof/>
          <w:sz w:val="28"/>
          <w:szCs w:val="28"/>
        </w:rPr>
        <w:t>Одним из направлений моей работы является  самостоятельная учебная работа ребёнка в интерактивной среде обучения, используя готовые электронные учебные курсы, обучающие, тренировочные и проверочные работы в системе Интернет.</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 xml:space="preserve">С помощью  сайта </w:t>
      </w: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uztest</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r w:rsidRPr="003A34E3">
        <w:rPr>
          <w:rFonts w:ascii="Times New Roman" w:eastAsia="Calibri" w:hAnsi="Times New Roman" w:cs="Times New Roman"/>
          <w:noProof/>
          <w:sz w:val="28"/>
          <w:szCs w:val="28"/>
        </w:rPr>
        <w:t xml:space="preserve">/  организован контроль знаний учащихся  Здесь имеется более 13000 задач по всем разделам школьной математики.  Программа сайта </w:t>
      </w: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uztest</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r w:rsidRPr="003A34E3">
        <w:rPr>
          <w:rFonts w:ascii="Times New Roman" w:eastAsia="Calibri" w:hAnsi="Times New Roman" w:cs="Times New Roman"/>
          <w:noProof/>
          <w:sz w:val="28"/>
          <w:szCs w:val="28"/>
        </w:rPr>
        <w:t xml:space="preserve">/ автоматически формирует индивидуальные задания для каждого ученика, согласно заданным учителем условиям, не нужно тратить время на проверку заданий – результаты выполнения работ учащихся видны на компьютере. Организована  отработка  навыков с помощью системы тренингов. Тренинг – группа простых, однотипных примеров. Если ученик решил неправильно пример – ему показывается подробное объяснение и дается следующий, аналогичный  пример. Кроме этого ведется  Интернет-журнал оценок учащихся: выставляются оценки учащихся в журнал на сайте – значит информация всегда доступна ученику, его родителям. В этом году сайт </w:t>
      </w: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uztest</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r w:rsidRPr="003A34E3">
        <w:rPr>
          <w:rFonts w:ascii="Times New Roman" w:eastAsia="Calibri" w:hAnsi="Times New Roman" w:cs="Times New Roman"/>
          <w:noProof/>
          <w:sz w:val="28"/>
          <w:szCs w:val="28"/>
        </w:rPr>
        <w:t>/ стал платным,поэтому я и мои ученики стали активными посетителями образовательного портала  «РЕШУ ЕГЭ» ,где для организации тематического повторения разработан классификатор экзаменационных заданий, позволяющий последовательно повторять те или иные небольшие темы и сразу же проверять свои знания по ним.</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Для организации текущего контроля знаний предоставляется возможность включения в тренировочные варианты работ произвольного количества заданий каждого экзаменационного типа.Для проведения итоговых контрольных работ предусмотрено прохождение тестирования в формате ЕГЭ 2014 года по одному из предустановленных в системе вариантов или по индивидуальному случайно сгенерированному варианту. Для контроля уровня подготовки система ведет статистику изученных тем и решенных заданий. Для ознакомления с правилами проверки экзаменационных работ дана возможность узнать критерии проверки заданий части С и проверить в соответствии с ними задания с открытым ответом.</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Для предварительной оценки уровня подготовки после прохождения тестирования сообщается прогноз тестового экзаменационного балла по стобалльной шкале. Базы заданий были специально разработаны для портала а также составлены на основе следующих источников: задания открытых банков и официальных сборников для подготовки к ЕГЭ. А самое главное,это то,что учитель сам составляет все работы для учащихся и следит за их выполнением. Все используемые в системе задания снабжены ответами и подробными решениями.</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 xml:space="preserve">В своей работе с 2013-2014 учебного года  я стала применять программу  </w:t>
      </w:r>
      <w:r w:rsidRPr="003A34E3">
        <w:rPr>
          <w:rFonts w:ascii="Times New Roman" w:eastAsia="Calibri" w:hAnsi="Times New Roman" w:cs="Times New Roman"/>
          <w:noProof/>
          <w:sz w:val="28"/>
          <w:szCs w:val="28"/>
          <w:lang w:val="en-US"/>
        </w:rPr>
        <w:t>MyTest</w:t>
      </w:r>
      <w:r w:rsidRPr="003A34E3">
        <w:rPr>
          <w:rFonts w:ascii="Times New Roman" w:eastAsia="Calibri" w:hAnsi="Times New Roman" w:cs="Times New Roman"/>
          <w:noProof/>
          <w:sz w:val="28"/>
          <w:szCs w:val="28"/>
        </w:rPr>
        <w:t xml:space="preserve"> [</w:t>
      </w:r>
      <w:hyperlink r:id="rId79" w:history="1">
        <w:r w:rsidRPr="003A34E3">
          <w:rPr>
            <w:rFonts w:ascii="Times New Roman" w:eastAsia="Calibri" w:hAnsi="Times New Roman" w:cs="Times New Roman"/>
            <w:noProof/>
            <w:sz w:val="28"/>
            <w:szCs w:val="28"/>
            <w:u w:val="single"/>
            <w:lang w:val="en-US"/>
          </w:rPr>
          <w:t>http</w:t>
        </w:r>
        <w:r w:rsidRPr="003A34E3">
          <w:rPr>
            <w:rFonts w:ascii="Times New Roman" w:eastAsia="Calibri" w:hAnsi="Times New Roman" w:cs="Times New Roman"/>
            <w:noProof/>
            <w:sz w:val="28"/>
            <w:szCs w:val="28"/>
            <w:u w:val="single"/>
          </w:rPr>
          <w:t>://</w:t>
        </w:r>
        <w:r w:rsidRPr="003A34E3">
          <w:rPr>
            <w:rFonts w:ascii="Times New Roman" w:eastAsia="Calibri" w:hAnsi="Times New Roman" w:cs="Times New Roman"/>
            <w:noProof/>
            <w:sz w:val="28"/>
            <w:szCs w:val="28"/>
            <w:u w:val="single"/>
            <w:lang w:val="en-US"/>
          </w:rPr>
          <w:t>mytest</w:t>
        </w:r>
        <w:r w:rsidRPr="003A34E3">
          <w:rPr>
            <w:rFonts w:ascii="Times New Roman" w:eastAsia="Calibri" w:hAnsi="Times New Roman" w:cs="Times New Roman"/>
            <w:noProof/>
            <w:sz w:val="28"/>
            <w:szCs w:val="28"/>
            <w:u w:val="single"/>
          </w:rPr>
          <w:t>.</w:t>
        </w:r>
        <w:r w:rsidRPr="003A34E3">
          <w:rPr>
            <w:rFonts w:ascii="Times New Roman" w:eastAsia="Calibri" w:hAnsi="Times New Roman" w:cs="Times New Roman"/>
            <w:noProof/>
            <w:sz w:val="28"/>
            <w:szCs w:val="28"/>
            <w:u w:val="single"/>
            <w:lang w:val="en-US"/>
          </w:rPr>
          <w:t>klyaksa</w:t>
        </w:r>
        <w:r w:rsidRPr="003A34E3">
          <w:rPr>
            <w:rFonts w:ascii="Times New Roman" w:eastAsia="Calibri" w:hAnsi="Times New Roman" w:cs="Times New Roman"/>
            <w:noProof/>
            <w:sz w:val="28"/>
            <w:szCs w:val="28"/>
            <w:u w:val="single"/>
          </w:rPr>
          <w:t>.</w:t>
        </w:r>
        <w:r w:rsidRPr="003A34E3">
          <w:rPr>
            <w:rFonts w:ascii="Times New Roman" w:eastAsia="Calibri" w:hAnsi="Times New Roman" w:cs="Times New Roman"/>
            <w:noProof/>
            <w:sz w:val="28"/>
            <w:szCs w:val="28"/>
            <w:u w:val="single"/>
            <w:lang w:val="en-US"/>
          </w:rPr>
          <w:t>net</w:t>
        </w:r>
        <w:r w:rsidRPr="003A34E3">
          <w:rPr>
            <w:rFonts w:ascii="Times New Roman" w:eastAsia="Calibri" w:hAnsi="Times New Roman" w:cs="Times New Roman"/>
            <w:noProof/>
            <w:sz w:val="28"/>
            <w:szCs w:val="28"/>
            <w:u w:val="single"/>
          </w:rPr>
          <w:t>/</w:t>
        </w:r>
      </w:hyperlink>
      <w:r w:rsidRPr="003A34E3">
        <w:rPr>
          <w:rFonts w:ascii="Times New Roman" w:eastAsia="Calibri" w:hAnsi="Times New Roman" w:cs="Times New Roman"/>
          <w:sz w:val="24"/>
          <w:szCs w:val="24"/>
        </w:rPr>
        <w:t>]</w:t>
      </w:r>
      <w:r w:rsidRPr="003A34E3">
        <w:rPr>
          <w:rFonts w:ascii="Times New Roman" w:eastAsia="Calibri" w:hAnsi="Times New Roman" w:cs="Times New Roman"/>
          <w:noProof/>
          <w:sz w:val="28"/>
          <w:szCs w:val="28"/>
        </w:rPr>
        <w:t xml:space="preserve"> </w:t>
      </w:r>
      <w:r w:rsidRPr="003A34E3">
        <w:rPr>
          <w:rFonts w:ascii="Times New Roman" w:eastAsia="Calibri" w:hAnsi="Times New Roman" w:cs="Times New Roman"/>
          <w:noProof/>
          <w:sz w:val="28"/>
          <w:szCs w:val="28"/>
          <w:lang w:val="en-US"/>
        </w:rPr>
        <w:t>MyTest</w:t>
      </w:r>
      <w:r w:rsidRPr="003A34E3">
        <w:rPr>
          <w:rFonts w:ascii="Times New Roman" w:eastAsia="Calibri" w:hAnsi="Times New Roman" w:cs="Times New Roman"/>
          <w:noProof/>
          <w:sz w:val="28"/>
          <w:szCs w:val="28"/>
        </w:rPr>
        <w:t xml:space="preserve"> - это  система программ (программа тестирования учащихся, редактор тестов и журнал результатов) для создания и проведения компьютерного тестирования, сбора и анализа результатов, </w:t>
      </w:r>
      <w:r w:rsidRPr="003A34E3">
        <w:rPr>
          <w:rFonts w:ascii="Times New Roman" w:eastAsia="Calibri" w:hAnsi="Times New Roman" w:cs="Times New Roman"/>
          <w:noProof/>
          <w:sz w:val="28"/>
          <w:szCs w:val="28"/>
        </w:rPr>
        <w:lastRenderedPageBreak/>
        <w:t xml:space="preserve">выставления оценки по указанной в тесте шкале.Программа </w:t>
      </w:r>
      <w:r w:rsidRPr="003A34E3">
        <w:rPr>
          <w:rFonts w:ascii="Times New Roman" w:eastAsia="Calibri" w:hAnsi="Times New Roman" w:cs="Times New Roman"/>
          <w:noProof/>
          <w:sz w:val="28"/>
          <w:szCs w:val="28"/>
          <w:lang w:val="en-US"/>
        </w:rPr>
        <w:t>MyTest</w:t>
      </w:r>
      <w:r w:rsidRPr="003A34E3">
        <w:rPr>
          <w:rFonts w:ascii="Times New Roman" w:eastAsia="Calibri" w:hAnsi="Times New Roman" w:cs="Times New Roman"/>
          <w:noProof/>
          <w:sz w:val="28"/>
          <w:szCs w:val="28"/>
        </w:rPr>
        <w:t xml:space="preserve"> </w:t>
      </w:r>
      <w:r w:rsidRPr="003A34E3">
        <w:rPr>
          <w:rFonts w:ascii="Times New Roman" w:eastAsia="Calibri" w:hAnsi="Times New Roman" w:cs="Times New Roman"/>
          <w:noProof/>
          <w:sz w:val="28"/>
          <w:szCs w:val="28"/>
          <w:lang w:val="en-US"/>
        </w:rPr>
        <w:t>X</w:t>
      </w:r>
      <w:r w:rsidRPr="003A34E3">
        <w:rPr>
          <w:rFonts w:ascii="Times New Roman" w:eastAsia="Calibri" w:hAnsi="Times New Roman" w:cs="Times New Roman"/>
          <w:noProof/>
          <w:sz w:val="28"/>
          <w:szCs w:val="28"/>
        </w:rPr>
        <w:t xml:space="preserve"> распространяется бесплатно.</w:t>
      </w:r>
    </w:p>
    <w:p w:rsidR="003A34E3" w:rsidRPr="003A34E3" w:rsidRDefault="003A34E3" w:rsidP="003A34E3">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noProof/>
          <w:sz w:val="28"/>
          <w:szCs w:val="28"/>
        </w:rPr>
        <w:t xml:space="preserve">Также, использую в своей работе Интернет–порталы  </w:t>
      </w: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www</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egeru</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r w:rsidRPr="003A34E3">
        <w:rPr>
          <w:rFonts w:ascii="Times New Roman" w:eastAsia="Calibri" w:hAnsi="Times New Roman" w:cs="Times New Roman"/>
          <w:noProof/>
          <w:sz w:val="28"/>
          <w:szCs w:val="28"/>
        </w:rPr>
        <w:t>/,  где пробное тестирование учащихся проводится в онлайн-режиме по заданиям, аналогичным тем, которые будут у выпускников на ЕГЭ, с последующим оцениванием их ответов. Большую часть материала по видам заданий учащиеся смогли почерпнуть из Открытого банка заданий ЕГЭ по математике [</w:t>
      </w: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mathege</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r w:rsidRPr="003A34E3">
        <w:rPr>
          <w:rFonts w:ascii="Times New Roman" w:eastAsia="Calibri" w:hAnsi="Times New Roman" w:cs="Times New Roman"/>
          <w:noProof/>
          <w:sz w:val="28"/>
          <w:szCs w:val="28"/>
        </w:rPr>
        <w:t xml:space="preserve">]. Здесь есть каталог по заданиям, по содержанию, по умениям. На страницах этого сайта можно не только взять ту или иную информацию по интересующей теме, но и выполнить тренировочные и диагностические работы в режиме </w:t>
      </w:r>
      <w:r w:rsidRPr="003A34E3">
        <w:rPr>
          <w:rFonts w:ascii="Times New Roman" w:eastAsia="Calibri" w:hAnsi="Times New Roman" w:cs="Times New Roman"/>
          <w:noProof/>
          <w:sz w:val="28"/>
          <w:szCs w:val="28"/>
          <w:lang w:val="en-US"/>
        </w:rPr>
        <w:t>on</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line</w:t>
      </w:r>
      <w:r w:rsidRPr="003A34E3">
        <w:rPr>
          <w:rFonts w:ascii="Times New Roman" w:eastAsia="Calibri" w:hAnsi="Times New Roman" w:cs="Times New Roman"/>
          <w:noProof/>
          <w:sz w:val="28"/>
          <w:szCs w:val="28"/>
        </w:rPr>
        <w:t xml:space="preserve">. Предложенная система позволяет каждому учащемуся выполнять задания в необходимом для него количестве и в доступном для него темпе, независимо от объёма работы и скорости её выполнения остальными. Используя сайт </w:t>
      </w: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shpargalkaege</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r w:rsidRPr="003A34E3">
        <w:rPr>
          <w:rFonts w:ascii="Times New Roman" w:eastAsia="Calibri" w:hAnsi="Times New Roman" w:cs="Times New Roman"/>
          <w:noProof/>
          <w:sz w:val="28"/>
          <w:szCs w:val="28"/>
        </w:rPr>
        <w:t xml:space="preserve"> , делаю подборку заданий части В, представляю задания, используя презентацию или распечатку в виде текстового  документа.</w:t>
      </w:r>
    </w:p>
    <w:p w:rsidR="003A34E3" w:rsidRPr="003A34E3" w:rsidRDefault="003A34E3" w:rsidP="003A34E3">
      <w:pPr>
        <w:spacing w:after="0" w:line="240" w:lineRule="auto"/>
        <w:ind w:firstLine="709"/>
        <w:jc w:val="both"/>
        <w:rPr>
          <w:rFonts w:ascii="Times New Roman" w:eastAsia="Calibri" w:hAnsi="Times New Roman" w:cs="Times New Roman"/>
          <w:sz w:val="28"/>
          <w:szCs w:val="28"/>
        </w:rPr>
      </w:pPr>
      <w:r w:rsidRPr="003A34E3">
        <w:rPr>
          <w:rFonts w:ascii="Times New Roman" w:eastAsia="Calibri" w:hAnsi="Times New Roman" w:cs="Times New Roman"/>
          <w:noProof/>
          <w:sz w:val="28"/>
          <w:szCs w:val="28"/>
        </w:rPr>
        <w:t>Для каждого ученика отслеживается  уровень его обученности в виде графика, на котором указываются баллы, которые он набрал после выполнения каждого теста, и школьная оценка. Эта кривая более объективно и наглядно показывает динамику достижений того или иного ученика. Как показывает опыт работы, промежуточные результаты диагностики мало отличаются от результатов единого государственного экзамена. Поэтому, основываясь на полученной информации, можно прогнозировать результаты ЕГЭ каждого ученика и класса.</w:t>
      </w:r>
      <w:r w:rsidRPr="003A34E3">
        <w:rPr>
          <w:rFonts w:ascii="Times New Roman" w:eastAsia="Calibri" w:hAnsi="Times New Roman" w:cs="Times New Roman"/>
          <w:sz w:val="28"/>
          <w:szCs w:val="28"/>
        </w:rPr>
        <w:t xml:space="preserve"> Благодаря применению ИКТ при подготовке к ЕГЭ мои ученики в этом году сдали экзамен без двоек  </w:t>
      </w:r>
    </w:p>
    <w:p w:rsidR="003A34E3" w:rsidRPr="003A34E3" w:rsidRDefault="003A34E3" w:rsidP="006401AA">
      <w:pPr>
        <w:spacing w:after="0" w:line="240" w:lineRule="auto"/>
        <w:ind w:firstLine="709"/>
        <w:jc w:val="both"/>
        <w:rPr>
          <w:rFonts w:ascii="Times New Roman" w:eastAsia="Calibri" w:hAnsi="Times New Roman" w:cs="Times New Roman"/>
          <w:noProof/>
          <w:sz w:val="28"/>
          <w:szCs w:val="28"/>
        </w:rPr>
      </w:pPr>
      <w:r w:rsidRPr="003A34E3">
        <w:rPr>
          <w:rFonts w:ascii="Times New Roman" w:eastAsia="Calibri" w:hAnsi="Times New Roman" w:cs="Times New Roman"/>
          <w:b/>
          <w:noProof/>
          <w:sz w:val="28"/>
          <w:szCs w:val="28"/>
        </w:rPr>
        <w:t>В качестве вывода</w:t>
      </w:r>
      <w:r w:rsidRPr="003A34E3">
        <w:rPr>
          <w:rFonts w:ascii="Times New Roman" w:eastAsia="Calibri" w:hAnsi="Times New Roman" w:cs="Times New Roman"/>
          <w:noProof/>
          <w:sz w:val="28"/>
          <w:szCs w:val="28"/>
        </w:rPr>
        <w:t xml:space="preserve"> могу сказать, что средств ИКТ для помощи в подготовке выпускников к итоговой аттестации много, как платных, так и бесплатных. Остается лишь один момент – положительная мотивация учащихся на данную подготовку. Дети относятся к компьютеру с интересом, поэтому он помогает создать подлинно познавательную мотивацию, без которой невозможно подготовить учащихся к итоговой аттестации.</w:t>
      </w:r>
    </w:p>
    <w:p w:rsidR="003A34E3" w:rsidRPr="003A34E3" w:rsidRDefault="006401AA" w:rsidP="006401A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Литература:</w:t>
      </w:r>
    </w:p>
    <w:p w:rsidR="003A34E3" w:rsidRPr="003A34E3" w:rsidRDefault="003A34E3" w:rsidP="00C72EEA">
      <w:pPr>
        <w:numPr>
          <w:ilvl w:val="0"/>
          <w:numId w:val="101"/>
        </w:numPr>
        <w:spacing w:after="0" w:line="240" w:lineRule="auto"/>
        <w:jc w:val="both"/>
        <w:rPr>
          <w:rFonts w:ascii="Times New Roman" w:eastAsia="Calibri" w:hAnsi="Times New Roman" w:cs="Times New Roman"/>
          <w:sz w:val="28"/>
          <w:szCs w:val="28"/>
        </w:rPr>
      </w:pPr>
      <w:r w:rsidRPr="003A34E3">
        <w:rPr>
          <w:rFonts w:ascii="Times New Roman" w:eastAsia="Calibri" w:hAnsi="Times New Roman" w:cs="Times New Roman"/>
          <w:sz w:val="28"/>
          <w:szCs w:val="28"/>
        </w:rPr>
        <w:t xml:space="preserve">Гузеев В.В. Инновационные идеи в современном образовании // Школьные технологии. - 1997. - № 1. - С. 3-10. </w:t>
      </w:r>
    </w:p>
    <w:p w:rsidR="003A34E3" w:rsidRPr="003A34E3" w:rsidRDefault="003A34E3"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r w:rsidRPr="003A34E3">
        <w:rPr>
          <w:rFonts w:ascii="Times New Roman" w:eastAsia="Calibri" w:hAnsi="Times New Roman" w:cs="Times New Roman"/>
          <w:sz w:val="28"/>
          <w:szCs w:val="28"/>
        </w:rPr>
        <w:t>Новые педагогические и информационные технологии в системе образования д/ Под ред. Е.С.Полат – М., 2000</w:t>
      </w:r>
    </w:p>
    <w:p w:rsidR="003A34E3" w:rsidRPr="003A34E3" w:rsidRDefault="003A34E3"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r w:rsidRPr="003A34E3">
        <w:rPr>
          <w:rFonts w:ascii="Times New Roman" w:eastAsia="Calibri" w:hAnsi="Times New Roman" w:cs="Times New Roman"/>
          <w:sz w:val="28"/>
          <w:szCs w:val="28"/>
        </w:rPr>
        <w:t>Федеральный государственный образовательный стандарт общего образования: на 2011 г./М-во образования и науки . М.: Просвещение, 2011. – 33 с. – (Стандарты второго поколения).</w:t>
      </w:r>
    </w:p>
    <w:p w:rsidR="003A34E3" w:rsidRPr="003A34E3" w:rsidRDefault="003A34E3"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uztest</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r w:rsidRPr="003A34E3">
        <w:rPr>
          <w:rFonts w:ascii="Times New Roman" w:eastAsia="Calibri" w:hAnsi="Times New Roman" w:cs="Times New Roman"/>
          <w:noProof/>
          <w:sz w:val="28"/>
          <w:szCs w:val="28"/>
        </w:rPr>
        <w:t xml:space="preserve">/  </w:t>
      </w:r>
    </w:p>
    <w:p w:rsidR="003A34E3" w:rsidRPr="003A34E3" w:rsidRDefault="002A3767"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hyperlink r:id="rId80" w:history="1">
        <w:r w:rsidR="003A34E3" w:rsidRPr="003A34E3">
          <w:rPr>
            <w:rFonts w:ascii="Times New Roman" w:eastAsia="Calibri" w:hAnsi="Times New Roman" w:cs="Times New Roman"/>
            <w:noProof/>
            <w:sz w:val="28"/>
            <w:szCs w:val="28"/>
            <w:u w:val="single"/>
            <w:lang w:val="en-US"/>
          </w:rPr>
          <w:t>http</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www</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egeru</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ru</w:t>
        </w:r>
        <w:r w:rsidR="003A34E3" w:rsidRPr="003A34E3">
          <w:rPr>
            <w:rFonts w:ascii="Times New Roman" w:eastAsia="Calibri" w:hAnsi="Times New Roman" w:cs="Times New Roman"/>
            <w:noProof/>
            <w:sz w:val="28"/>
            <w:szCs w:val="28"/>
            <w:u w:val="single"/>
          </w:rPr>
          <w:t>/</w:t>
        </w:r>
      </w:hyperlink>
    </w:p>
    <w:p w:rsidR="003A34E3" w:rsidRPr="003A34E3" w:rsidRDefault="002A3767"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hyperlink r:id="rId81" w:history="1">
        <w:r w:rsidR="003A34E3" w:rsidRPr="003A34E3">
          <w:rPr>
            <w:rFonts w:ascii="Times New Roman" w:eastAsia="Calibri" w:hAnsi="Times New Roman" w:cs="Times New Roman"/>
            <w:noProof/>
            <w:sz w:val="28"/>
            <w:szCs w:val="28"/>
            <w:u w:val="single"/>
            <w:lang w:val="en-US"/>
          </w:rPr>
          <w:t>http</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shpargalkaege</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ru</w:t>
        </w:r>
      </w:hyperlink>
    </w:p>
    <w:p w:rsidR="003A34E3" w:rsidRPr="003A34E3" w:rsidRDefault="002A3767"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hyperlink r:id="rId82" w:history="1">
        <w:r w:rsidR="003A34E3" w:rsidRPr="003A34E3">
          <w:rPr>
            <w:rFonts w:ascii="Times New Roman" w:eastAsia="Calibri" w:hAnsi="Times New Roman" w:cs="Times New Roman"/>
            <w:noProof/>
            <w:sz w:val="28"/>
            <w:szCs w:val="28"/>
            <w:u w:val="single"/>
            <w:lang w:val="en-US"/>
          </w:rPr>
          <w:t>http</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mytest</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klyaksa</w:t>
        </w:r>
        <w:r w:rsidR="003A34E3" w:rsidRPr="003A34E3">
          <w:rPr>
            <w:rFonts w:ascii="Times New Roman" w:eastAsia="Calibri" w:hAnsi="Times New Roman" w:cs="Times New Roman"/>
            <w:noProof/>
            <w:sz w:val="28"/>
            <w:szCs w:val="28"/>
            <w:u w:val="single"/>
          </w:rPr>
          <w:t>.</w:t>
        </w:r>
        <w:r w:rsidR="003A34E3" w:rsidRPr="003A34E3">
          <w:rPr>
            <w:rFonts w:ascii="Times New Roman" w:eastAsia="Calibri" w:hAnsi="Times New Roman" w:cs="Times New Roman"/>
            <w:noProof/>
            <w:sz w:val="28"/>
            <w:szCs w:val="28"/>
            <w:u w:val="single"/>
            <w:lang w:val="en-US"/>
          </w:rPr>
          <w:t>net</w:t>
        </w:r>
        <w:r w:rsidR="003A34E3" w:rsidRPr="003A34E3">
          <w:rPr>
            <w:rFonts w:ascii="Times New Roman" w:eastAsia="Calibri" w:hAnsi="Times New Roman" w:cs="Times New Roman"/>
            <w:noProof/>
            <w:sz w:val="28"/>
            <w:szCs w:val="28"/>
            <w:u w:val="single"/>
          </w:rPr>
          <w:t>/</w:t>
        </w:r>
      </w:hyperlink>
    </w:p>
    <w:p w:rsidR="003A34E3" w:rsidRPr="003A34E3" w:rsidRDefault="003A34E3"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r w:rsidRPr="003A34E3">
        <w:rPr>
          <w:rFonts w:ascii="Times New Roman" w:eastAsia="Calibri" w:hAnsi="Times New Roman" w:cs="Times New Roman"/>
          <w:noProof/>
          <w:sz w:val="28"/>
          <w:szCs w:val="28"/>
          <w:lang w:val="en-US"/>
        </w:rPr>
        <w:t>http</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mathege</w:t>
      </w:r>
      <w:r w:rsidRPr="003A34E3">
        <w:rPr>
          <w:rFonts w:ascii="Times New Roman" w:eastAsia="Calibri" w:hAnsi="Times New Roman" w:cs="Times New Roman"/>
          <w:noProof/>
          <w:sz w:val="28"/>
          <w:szCs w:val="28"/>
        </w:rPr>
        <w:t>.</w:t>
      </w:r>
      <w:r w:rsidRPr="003A34E3">
        <w:rPr>
          <w:rFonts w:ascii="Times New Roman" w:eastAsia="Calibri" w:hAnsi="Times New Roman" w:cs="Times New Roman"/>
          <w:noProof/>
          <w:sz w:val="28"/>
          <w:szCs w:val="28"/>
          <w:lang w:val="en-US"/>
        </w:rPr>
        <w:t>ru</w:t>
      </w:r>
    </w:p>
    <w:p w:rsidR="003A34E3" w:rsidRPr="003A34E3" w:rsidRDefault="003A34E3" w:rsidP="00C72EEA">
      <w:pPr>
        <w:numPr>
          <w:ilvl w:val="0"/>
          <w:numId w:val="101"/>
        </w:numPr>
        <w:tabs>
          <w:tab w:val="clear" w:pos="720"/>
          <w:tab w:val="num" w:pos="927"/>
        </w:tabs>
        <w:spacing w:after="0" w:line="240" w:lineRule="auto"/>
        <w:ind w:left="927"/>
        <w:jc w:val="both"/>
        <w:rPr>
          <w:rFonts w:ascii="Times New Roman" w:eastAsia="Calibri" w:hAnsi="Times New Roman" w:cs="Times New Roman"/>
          <w:sz w:val="28"/>
          <w:szCs w:val="28"/>
        </w:rPr>
      </w:pPr>
      <w:r w:rsidRPr="003A34E3">
        <w:rPr>
          <w:rFonts w:ascii="Times New Roman" w:eastAsia="Calibri" w:hAnsi="Times New Roman" w:cs="Times New Roman"/>
          <w:noProof/>
          <w:sz w:val="28"/>
          <w:szCs w:val="28"/>
        </w:rPr>
        <w:t>образовательный портал  «РЕШУ ЕГЭ»</w:t>
      </w:r>
    </w:p>
    <w:p w:rsidR="00EB0558" w:rsidRPr="00EB0558" w:rsidRDefault="00EB0558" w:rsidP="00EB0558">
      <w:pPr>
        <w:spacing w:after="0" w:line="240" w:lineRule="auto"/>
        <w:ind w:left="720"/>
        <w:contextualSpacing/>
        <w:jc w:val="both"/>
        <w:rPr>
          <w:rFonts w:ascii="Times New Roman" w:eastAsia="Times New Roman" w:hAnsi="Times New Roman" w:cs="Times New Roman"/>
          <w:color w:val="0069A9"/>
          <w:sz w:val="28"/>
          <w:szCs w:val="28"/>
        </w:rPr>
      </w:pPr>
    </w:p>
    <w:p w:rsidR="00EB0558" w:rsidRPr="00EB0558" w:rsidRDefault="00EB0558" w:rsidP="006401AA">
      <w:pPr>
        <w:spacing w:after="0" w:line="240" w:lineRule="auto"/>
        <w:contextualSpacing/>
        <w:jc w:val="both"/>
        <w:rPr>
          <w:rFonts w:ascii="Times New Roman" w:eastAsia="Times New Roman" w:hAnsi="Times New Roman" w:cs="Times New Roman"/>
          <w:color w:val="0069A9"/>
          <w:sz w:val="28"/>
          <w:szCs w:val="28"/>
        </w:rPr>
      </w:pPr>
    </w:p>
    <w:p w:rsidR="003A34E3" w:rsidRPr="003A34E3" w:rsidRDefault="003A34E3" w:rsidP="003A34E3">
      <w:pPr>
        <w:spacing w:after="0" w:line="240" w:lineRule="auto"/>
        <w:jc w:val="center"/>
        <w:rPr>
          <w:rFonts w:ascii="Times New Roman" w:eastAsia="Times New Roman" w:hAnsi="Times New Roman" w:cs="Times New Roman"/>
          <w:b/>
          <w:sz w:val="28"/>
          <w:szCs w:val="28"/>
        </w:rPr>
      </w:pPr>
      <w:r w:rsidRPr="003A34E3">
        <w:rPr>
          <w:rFonts w:ascii="Times New Roman" w:eastAsia="Times New Roman" w:hAnsi="Times New Roman" w:cs="Times New Roman"/>
          <w:b/>
          <w:sz w:val="28"/>
          <w:szCs w:val="28"/>
        </w:rPr>
        <w:t xml:space="preserve">Использование эффективных методов обучения на уроках в начальной школе для формирования универсальных учебных действий </w:t>
      </w:r>
    </w:p>
    <w:p w:rsidR="003A34E3" w:rsidRPr="003A34E3" w:rsidRDefault="003A34E3" w:rsidP="003A34E3">
      <w:pPr>
        <w:spacing w:after="0" w:line="240" w:lineRule="auto"/>
        <w:jc w:val="center"/>
        <w:rPr>
          <w:rFonts w:ascii="Times New Roman" w:eastAsia="Times New Roman" w:hAnsi="Times New Roman" w:cs="Times New Roman"/>
          <w:sz w:val="28"/>
          <w:szCs w:val="28"/>
        </w:rPr>
      </w:pPr>
    </w:p>
    <w:p w:rsidR="003A34E3" w:rsidRPr="003A34E3" w:rsidRDefault="003A34E3" w:rsidP="006401AA">
      <w:pPr>
        <w:spacing w:line="240" w:lineRule="auto"/>
        <w:jc w:val="center"/>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З.Г. Тляубаева</w:t>
      </w:r>
    </w:p>
    <w:p w:rsidR="003A34E3" w:rsidRPr="003A34E3" w:rsidRDefault="003A34E3" w:rsidP="006401AA">
      <w:pPr>
        <w:spacing w:after="0" w:line="240" w:lineRule="auto"/>
        <w:jc w:val="center"/>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 xml:space="preserve">Муниципальное  бюджетное общеобразовательное учреждение </w:t>
      </w:r>
    </w:p>
    <w:p w:rsidR="003A34E3" w:rsidRPr="003A34E3" w:rsidRDefault="003A34E3" w:rsidP="006401AA">
      <w:pPr>
        <w:spacing w:after="0" w:line="240" w:lineRule="auto"/>
        <w:jc w:val="center"/>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«Средняя общеобразовательная школа№3», г. Когалым</w:t>
      </w:r>
    </w:p>
    <w:p w:rsidR="003A34E3" w:rsidRPr="003A34E3" w:rsidRDefault="003A34E3" w:rsidP="006401AA">
      <w:pPr>
        <w:spacing w:line="240" w:lineRule="auto"/>
        <w:jc w:val="center"/>
        <w:rPr>
          <w:rFonts w:ascii="Times New Roman" w:eastAsia="Times New Roman" w:hAnsi="Times New Roman" w:cs="Times New Roman"/>
          <w:sz w:val="28"/>
          <w:szCs w:val="28"/>
        </w:rPr>
      </w:pPr>
    </w:p>
    <w:p w:rsidR="003A34E3" w:rsidRPr="003A34E3" w:rsidRDefault="003A34E3" w:rsidP="006401AA">
      <w:pPr>
        <w:spacing w:after="0" w:line="240" w:lineRule="auto"/>
        <w:ind w:firstLine="709"/>
        <w:jc w:val="both"/>
        <w:rPr>
          <w:rFonts w:ascii="Times New Roman" w:eastAsia="Times New Roman" w:hAnsi="Times New Roman" w:cs="Times New Roman"/>
          <w:color w:val="202020"/>
          <w:sz w:val="28"/>
          <w:szCs w:val="28"/>
        </w:rPr>
      </w:pPr>
      <w:r w:rsidRPr="003A34E3">
        <w:rPr>
          <w:rFonts w:ascii="Times New Roman" w:eastAsia="Times New Roman" w:hAnsi="Times New Roman" w:cs="Times New Roman"/>
          <w:sz w:val="28"/>
          <w:szCs w:val="28"/>
        </w:rPr>
        <w:t>Достижение новых образовательных результатов, основанных на сотрудничестве школьников и их самостоятельной деятельности,- одно их главных требований, необходимых для реализации ФГОС.Важнейшей задачей стандартов нового поколения является создание инновационной образовательной среды, способствующей формированию совокупности «универсальных учебных действий», обеспечивающих компетенцию «научить учиться».[4,</w:t>
      </w:r>
      <w:r w:rsidRPr="003A34E3">
        <w:rPr>
          <w:rFonts w:ascii="Times New Roman" w:eastAsia="Times New Roman" w:hAnsi="Times New Roman" w:cs="Times New Roman"/>
          <w:sz w:val="28"/>
          <w:szCs w:val="28"/>
          <w:lang w:val="en-US"/>
        </w:rPr>
        <w:t>c</w:t>
      </w:r>
      <w:r w:rsidRPr="003A34E3">
        <w:rPr>
          <w:rFonts w:ascii="Times New Roman" w:eastAsia="Times New Roman" w:hAnsi="Times New Roman" w:cs="Times New Roman"/>
          <w:sz w:val="28"/>
          <w:szCs w:val="28"/>
        </w:rPr>
        <w:t>.7].С</w:t>
      </w:r>
      <w:r w:rsidRPr="003A34E3">
        <w:rPr>
          <w:rFonts w:ascii="Times New Roman" w:eastAsia="Times New Roman" w:hAnsi="Times New Roman" w:cs="Times New Roman"/>
          <w:bCs/>
          <w:sz w:val="28"/>
          <w:szCs w:val="28"/>
        </w:rPr>
        <w:t xml:space="preserve">егодня для учителя  начальной школы особо актуальными стали вопросы: 1) </w:t>
      </w:r>
      <w:r w:rsidRPr="003A34E3">
        <w:rPr>
          <w:rFonts w:ascii="Times New Roman" w:eastAsia="Times New Roman" w:hAnsi="Times New Roman" w:cs="Times New Roman"/>
          <w:sz w:val="28"/>
          <w:szCs w:val="28"/>
        </w:rPr>
        <w:t>Как обучать? 2) Как создать новую образовательную среду? 3) С помощью чего учить?</w:t>
      </w:r>
      <w:r w:rsidRPr="003A34E3">
        <w:rPr>
          <w:rFonts w:ascii="Times New Roman" w:eastAsia="Times New Roman" w:hAnsi="Times New Roman" w:cs="Times New Roman"/>
          <w:color w:val="202020"/>
          <w:sz w:val="28"/>
          <w:szCs w:val="28"/>
        </w:rPr>
        <w:t xml:space="preserve"> Для формирования УУД необходимо пересмотреть урок с позиции эффективности применения методов,  приемов обучения и способов организации учебной деятельности учащихся на уроках.Развитие универсальных учебных действий обеспечивает формирование психологических новообразований и способностей учащегося, которые в свою очередь определяют условия высокой  успешности учебной деятельности и освоения учебных дисциплин. Младшему школьнику  должны быть предоставлены условия для развития рефлексии-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Если в начальной школе у учащегося универсальные учебные действия будут сформированы в полной мере, то есть учащиеся научатся контролировать свою учебную деятельность, то им несложно учиться на других этапах.</w:t>
      </w:r>
    </w:p>
    <w:p w:rsidR="003A34E3" w:rsidRPr="003A34E3" w:rsidRDefault="003A34E3" w:rsidP="003A34E3">
      <w:pPr>
        <w:spacing w:after="0" w:line="240" w:lineRule="auto"/>
        <w:ind w:firstLine="709"/>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 xml:space="preserve"> Используемые  в работе личностно - ориентированные педагогические технологии, деятельностный метод обучения,  позволяют обеспечить:   высокое качество предметных знаний и умений; эффективное развитие интеллекта и творческих способностей младших школьников; воспитание социально значимых личностных качеств при сохранении здоровья учащихся; формирование способностей к рефлексивной самоорганизации.[1,</w:t>
      </w:r>
      <w:r w:rsidRPr="003A34E3">
        <w:rPr>
          <w:rFonts w:ascii="Times New Roman" w:eastAsia="Times New Roman" w:hAnsi="Times New Roman" w:cs="Times New Roman"/>
          <w:sz w:val="28"/>
          <w:szCs w:val="28"/>
          <w:lang w:val="en-US"/>
        </w:rPr>
        <w:t>c</w:t>
      </w:r>
      <w:r w:rsidRPr="003A34E3">
        <w:rPr>
          <w:rFonts w:ascii="Times New Roman" w:eastAsia="Times New Roman" w:hAnsi="Times New Roman" w:cs="Times New Roman"/>
          <w:sz w:val="28"/>
          <w:szCs w:val="28"/>
        </w:rPr>
        <w:t>.3].</w:t>
      </w:r>
    </w:p>
    <w:p w:rsidR="003A34E3" w:rsidRPr="003A34E3" w:rsidRDefault="003A34E3" w:rsidP="003A34E3">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 xml:space="preserve">  На уроках применяется побуждающий   диалог, подводящий к  открытию новых знаний. Для становления личностных, регулятивных и коммуникативных действий требуется, чтобы  школьники в учебном процессе активно взаимодействовали между собой и с педагогами. При помощи вопросов и заданий ученики определяют тему урока и  приобретают новые знания. Использование технологии деятельностного метода позволяет проводить интересные уроки, проектировать учебную деятельность. </w:t>
      </w:r>
    </w:p>
    <w:p w:rsidR="003A34E3" w:rsidRPr="003A34E3" w:rsidRDefault="003A34E3" w:rsidP="003A34E3">
      <w:pPr>
        <w:spacing w:after="0" w:line="240" w:lineRule="auto"/>
        <w:ind w:firstLine="360"/>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 xml:space="preserve">Для организации учебной деятельности в парах, группах и индивидуально    используются  специальные приёмы и методики, памятки и алгоритмическиепредписания: методика взаимообмена заданиями, </w:t>
      </w:r>
      <w:r w:rsidRPr="003A34E3">
        <w:rPr>
          <w:rFonts w:ascii="Times New Roman" w:eastAsia="Times New Roman" w:hAnsi="Times New Roman" w:cs="Times New Roman"/>
          <w:sz w:val="28"/>
          <w:szCs w:val="28"/>
        </w:rPr>
        <w:lastRenderedPageBreak/>
        <w:t>взаимотренажа. [5,</w:t>
      </w:r>
      <w:r w:rsidRPr="003A34E3">
        <w:rPr>
          <w:rFonts w:ascii="Times New Roman" w:eastAsia="Times New Roman" w:hAnsi="Times New Roman" w:cs="Times New Roman"/>
          <w:sz w:val="28"/>
          <w:szCs w:val="28"/>
          <w:lang w:val="en-US"/>
        </w:rPr>
        <w:t>c</w:t>
      </w:r>
      <w:r w:rsidRPr="003A34E3">
        <w:rPr>
          <w:rFonts w:ascii="Times New Roman" w:eastAsia="Times New Roman" w:hAnsi="Times New Roman" w:cs="Times New Roman"/>
          <w:sz w:val="28"/>
          <w:szCs w:val="28"/>
        </w:rPr>
        <w:t>.12].Работая в парах, дети   учатся выполнять какой-либо тип задания,  потом передают знания другому ученику. Таким образом, каждый ученик усваивает учебный материал. При помощи методики взаимотренажа  обеспечивается эффективное закрепление изученного материала:  упражняемся в устном счете, находим орфограммы, даём толкования понятиям - доводим действия до автоматизма.Работа занимает 5-6 минут. [3,</w:t>
      </w:r>
      <w:r w:rsidRPr="003A34E3">
        <w:rPr>
          <w:rFonts w:ascii="Times New Roman" w:eastAsia="Times New Roman" w:hAnsi="Times New Roman" w:cs="Times New Roman"/>
          <w:sz w:val="28"/>
          <w:szCs w:val="28"/>
          <w:lang w:val="en-US"/>
        </w:rPr>
        <w:t>c</w:t>
      </w:r>
      <w:r w:rsidRPr="003A34E3">
        <w:rPr>
          <w:rFonts w:ascii="Times New Roman" w:eastAsia="Times New Roman" w:hAnsi="Times New Roman" w:cs="Times New Roman"/>
          <w:sz w:val="28"/>
          <w:szCs w:val="28"/>
        </w:rPr>
        <w:t>.7].</w:t>
      </w:r>
    </w:p>
    <w:p w:rsidR="003A34E3" w:rsidRPr="003A34E3" w:rsidRDefault="003A34E3" w:rsidP="003A34E3">
      <w:pPr>
        <w:spacing w:after="0" w:line="240" w:lineRule="auto"/>
        <w:ind w:firstLine="360"/>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Для каждого этапа урока используются активные методы, позволяющие наиболее эффективно решать конкретные задачи этапа. В начале урока   включаю учащихся в деятельность на личностно- значимом уровне: «Хочу, потому что смогу». Применяются  следующие приемы работы:</w:t>
      </w:r>
    </w:p>
    <w:p w:rsidR="003A34E3" w:rsidRPr="003A34E3" w:rsidRDefault="003A34E3" w:rsidP="00C72EEA">
      <w:pPr>
        <w:numPr>
          <w:ilvl w:val="0"/>
          <w:numId w:val="102"/>
        </w:numPr>
        <w:spacing w:after="0" w:line="240" w:lineRule="auto"/>
        <w:contextualSpacing/>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 xml:space="preserve"> высказывание добрых пожеланий, хлопки в ладони, психологическая поддержка: учащиеся становятся в круг, держась за руки, я произношу шёпотом слова, а учащиеся повторяют хором: «Мы – умные! Мы дружные! Мы - внимательные! Мы - старательные! У нас всё получится!».</w:t>
      </w:r>
    </w:p>
    <w:p w:rsidR="003A34E3" w:rsidRPr="003A34E3" w:rsidRDefault="003A34E3" w:rsidP="00C72EEA">
      <w:pPr>
        <w:numPr>
          <w:ilvl w:val="0"/>
          <w:numId w:val="103"/>
        </w:numPr>
        <w:spacing w:after="0" w:line="240" w:lineRule="auto"/>
        <w:contextualSpacing/>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 Солнышко и тучка»-выявление уровня ожиданий и опасений учащихся.В начале урока дети, уверенные в своих силах прикрепляют на доске солнышко или тучу; по количеству тучек в начале урока можно отследить неуверенных  в своих силах учеников; по количеству солнышек можно судить о качестве усвоения учебного материала, урок был интересным, цели были достигнуты.</w:t>
      </w:r>
    </w:p>
    <w:p w:rsidR="003A34E3" w:rsidRPr="003A34E3" w:rsidRDefault="003A34E3" w:rsidP="00C72EEA">
      <w:pPr>
        <w:numPr>
          <w:ilvl w:val="0"/>
          <w:numId w:val="103"/>
        </w:numPr>
        <w:spacing w:after="0" w:line="240" w:lineRule="auto"/>
        <w:contextualSpacing/>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«Поздоровайся локтями».Эта смешная игра позволяет весело начать урок, способствует установлению контакта между учениками.</w:t>
      </w:r>
    </w:p>
    <w:p w:rsidR="003A34E3" w:rsidRPr="003A34E3" w:rsidRDefault="003A34E3" w:rsidP="003A34E3">
      <w:pPr>
        <w:spacing w:after="0" w:line="240" w:lineRule="auto"/>
        <w:ind w:firstLine="708"/>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На разных этапах урока    подводится   итог , обсуждается то, что узнали и  как работали – т.е. каждый оценивает свой вклад в достижение поставленных в начале урока целей, свою активность, эффективность работы класса- используем на уроках упражнение «Светофор»:зелёный свет- побольше таких дел; жёлтый свет- понравилось, но не всё; красный свет - дело не понравилось.</w:t>
      </w:r>
    </w:p>
    <w:p w:rsidR="003A34E3" w:rsidRPr="003A34E3" w:rsidRDefault="003A34E3" w:rsidP="003A34E3">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ab/>
        <w:t xml:space="preserve"> В системе  применяется  проектная деятельность, как один  из методов обучения, побуждающий ученика занять активную позицию, самостоятельно добывать, применять новые знания и опыт, анализировать свою деятельность и её результаты, формировать адекватную самооценку.   Ученики работали над темами проектов: «Сотовый телефон - вред или польза?», « Шоколад- полезный продукт?», «Составление задачника по математике». На уроках окружающего мира работаем над групповыми  проектами   (« Мой город», «Я и природа», «Мои домашние животные»). Учащиеся принимали активное участие в  школьных и муниципальных  конкурсах.</w:t>
      </w:r>
    </w:p>
    <w:p w:rsidR="003A34E3" w:rsidRPr="003A34E3" w:rsidRDefault="003A34E3" w:rsidP="003A34E3">
      <w:pPr>
        <w:spacing w:after="0" w:line="240" w:lineRule="auto"/>
        <w:ind w:firstLine="709"/>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 xml:space="preserve">    Использование в начальной школе информационных технологий помогает учащимся ориентироваться в информационных потоках окружающего мира; овладеть практическими способами работы с информацией; развивать мышление, навыки исследовательской деятельности.</w:t>
      </w:r>
    </w:p>
    <w:p w:rsidR="003A34E3" w:rsidRPr="003A34E3" w:rsidRDefault="003A34E3" w:rsidP="003A34E3">
      <w:pPr>
        <w:spacing w:after="0" w:line="240" w:lineRule="auto"/>
        <w:ind w:firstLine="709"/>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shd w:val="clear" w:color="auto" w:fill="FFFFFF"/>
        </w:rPr>
        <w:t xml:space="preserve">В свете требований новых образовательных стандартов  используется   методика Александра Григорьевича Ванцяна, в  которой  арифметический материал  использует, как мощное средство для достижения общего развития учащихся. Сюжетные ситуации, повседневный опыт, знакомые образы помогают  формировать универсальные учебные действия </w:t>
      </w:r>
    </w:p>
    <w:p w:rsidR="003A34E3" w:rsidRPr="003A34E3" w:rsidRDefault="003A34E3" w:rsidP="006401AA">
      <w:pPr>
        <w:spacing w:after="0" w:line="240" w:lineRule="auto"/>
        <w:ind w:firstLine="708"/>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lastRenderedPageBreak/>
        <w:t>Таким образом, использование  различных  методов обучения позволяет обеспечить эффективную организацию и последовательное осуществление игрового образовательного процесса для достижения высокой заинтересованности и вовлеченности обучающихся в учебную, проектную деятельность, формирования коммуникативных качеств, рационально организовать учебный процесс, повысить эффективность урока.</w:t>
      </w:r>
    </w:p>
    <w:p w:rsidR="003A34E3" w:rsidRPr="003A34E3" w:rsidRDefault="003A34E3" w:rsidP="006401AA">
      <w:pPr>
        <w:shd w:val="clear" w:color="auto" w:fill="FFFFFF"/>
        <w:spacing w:after="0" w:line="240" w:lineRule="auto"/>
        <w:jc w:val="center"/>
        <w:rPr>
          <w:rFonts w:ascii="Times New Roman" w:eastAsia="Calibri" w:hAnsi="Times New Roman" w:cs="Times New Roman"/>
          <w:b/>
          <w:sz w:val="28"/>
          <w:szCs w:val="28"/>
        </w:rPr>
      </w:pPr>
      <w:r w:rsidRPr="003A34E3">
        <w:rPr>
          <w:rFonts w:ascii="Times New Roman" w:eastAsia="Calibri" w:hAnsi="Times New Roman" w:cs="Times New Roman"/>
          <w:b/>
          <w:sz w:val="28"/>
          <w:szCs w:val="28"/>
        </w:rPr>
        <w:t>Литература</w:t>
      </w:r>
    </w:p>
    <w:p w:rsidR="003A34E3" w:rsidRPr="003A34E3" w:rsidRDefault="003A34E3" w:rsidP="006401AA">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1.Корбакова И.Н.,Терешина Л.В. Деятельностный  метод обучения.1-4 классы. //Описание технологии и конспекты уроков. -Волгоград: Учитель,2010.</w:t>
      </w:r>
    </w:p>
    <w:p w:rsidR="003A34E3" w:rsidRPr="003A34E3" w:rsidRDefault="003A34E3" w:rsidP="003A34E3">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2. Ушева Т.Ф. Формирование рефлексивных умений учащихся начальной школы.// Начальная школа,2012,№11.</w:t>
      </w:r>
    </w:p>
    <w:p w:rsidR="003A34E3" w:rsidRPr="003A34E3" w:rsidRDefault="003A34E3" w:rsidP="003A34E3">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3. Мкртчян М.А. Становление коллективного способа обучения.-Красноярск,2010.</w:t>
      </w:r>
    </w:p>
    <w:p w:rsidR="003A34E3" w:rsidRPr="003A34E3" w:rsidRDefault="003A34E3" w:rsidP="003A34E3">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4.Федеральный государственный образовательный стандарт общего образования: на 2011г.// Министерство образования и науки Российской Федерации.- Москва.: Просвещение,2011.-33с.- ( Стандарты второго поколения).</w:t>
      </w:r>
    </w:p>
    <w:p w:rsidR="003A34E3" w:rsidRPr="003A34E3" w:rsidRDefault="003A34E3" w:rsidP="003A34E3">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sz w:val="28"/>
          <w:szCs w:val="28"/>
        </w:rPr>
        <w:t>5. Лебединцев В.Б. Русский язык.1-4 классы. Формирование регулятивных и коммуникативных учебных действий./ Волгоград: Учитель,2013-2014.</w:t>
      </w:r>
    </w:p>
    <w:p w:rsidR="003A34E3" w:rsidRPr="003A34E3" w:rsidRDefault="003A34E3" w:rsidP="003A34E3">
      <w:pPr>
        <w:spacing w:after="0" w:line="240" w:lineRule="auto"/>
        <w:jc w:val="both"/>
        <w:rPr>
          <w:rFonts w:ascii="Times New Roman" w:eastAsia="Times New Roman" w:hAnsi="Times New Roman" w:cs="Times New Roman"/>
          <w:sz w:val="28"/>
          <w:szCs w:val="28"/>
        </w:rPr>
      </w:pPr>
      <w:r w:rsidRPr="003A34E3">
        <w:rPr>
          <w:rFonts w:ascii="Times New Roman" w:eastAsia="Times New Roman" w:hAnsi="Times New Roman" w:cs="Times New Roman"/>
          <w:color w:val="000000"/>
          <w:sz w:val="28"/>
        </w:rPr>
        <w:t>6. А.Г. Ванцян</w:t>
      </w:r>
      <w:r>
        <w:rPr>
          <w:rFonts w:ascii="Times New Roman" w:eastAsia="Times New Roman" w:hAnsi="Times New Roman" w:cs="Times New Roman"/>
          <w:color w:val="000000"/>
          <w:sz w:val="28"/>
        </w:rPr>
        <w:t xml:space="preserve"> </w:t>
      </w:r>
      <w:r w:rsidRPr="003A34E3">
        <w:rPr>
          <w:rFonts w:ascii="Times New Roman" w:eastAsia="Times New Roman" w:hAnsi="Times New Roman" w:cs="Times New Roman"/>
          <w:color w:val="000000"/>
          <w:sz w:val="28"/>
        </w:rPr>
        <w:t>Об особенностях  обучения математике в начальной школе в свете требований новых образовательных стандартов./М.:Пед.университет «Первое сентября», 2012.</w:t>
      </w:r>
    </w:p>
    <w:p w:rsidR="003A34E3" w:rsidRPr="003A34E3" w:rsidRDefault="003A34E3" w:rsidP="003A34E3">
      <w:pPr>
        <w:spacing w:after="0" w:line="240" w:lineRule="auto"/>
        <w:ind w:firstLine="558"/>
        <w:rPr>
          <w:rFonts w:ascii="Times New Roman" w:eastAsia="Times New Roman" w:hAnsi="Times New Roman" w:cs="Times New Roman"/>
          <w:color w:val="000000"/>
          <w:sz w:val="28"/>
        </w:rPr>
      </w:pPr>
    </w:p>
    <w:p w:rsidR="00EB0558" w:rsidRPr="00EB0558" w:rsidRDefault="00EB0558" w:rsidP="003A34E3">
      <w:pPr>
        <w:contextualSpacing/>
        <w:jc w:val="both"/>
        <w:rPr>
          <w:rFonts w:ascii="Times New Roman" w:eastAsia="Times New Roman" w:hAnsi="Times New Roman" w:cs="Times New Roman"/>
          <w:color w:val="0069A9"/>
          <w:sz w:val="28"/>
          <w:szCs w:val="28"/>
        </w:rPr>
      </w:pPr>
    </w:p>
    <w:p w:rsidR="000833D7" w:rsidRPr="000833D7" w:rsidRDefault="000833D7" w:rsidP="000833D7">
      <w:pPr>
        <w:spacing w:after="0" w:line="240" w:lineRule="auto"/>
        <w:jc w:val="center"/>
        <w:rPr>
          <w:rFonts w:ascii="Times New Roman" w:eastAsia="Times New Roman" w:hAnsi="Times New Roman" w:cs="Times New Roman"/>
          <w:b/>
          <w:sz w:val="28"/>
          <w:szCs w:val="28"/>
        </w:rPr>
      </w:pPr>
      <w:r w:rsidRPr="000833D7">
        <w:rPr>
          <w:rFonts w:ascii="Times New Roman" w:eastAsia="Times New Roman" w:hAnsi="Times New Roman" w:cs="Times New Roman"/>
          <w:b/>
          <w:sz w:val="28"/>
          <w:szCs w:val="28"/>
        </w:rPr>
        <w:t xml:space="preserve">Реализация экспериментального проекта «Школа. Пространство. Здоровье» (Организация здоровьесберегающей образовательной среды через реализацию технологии АРС (активную сенсорно-развивающую среду) в МБОУ «СОШ № 7» корпус 2 </w:t>
      </w:r>
    </w:p>
    <w:p w:rsidR="000833D7" w:rsidRPr="000833D7" w:rsidRDefault="000833D7" w:rsidP="000833D7">
      <w:pPr>
        <w:spacing w:after="0" w:line="240" w:lineRule="auto"/>
        <w:jc w:val="center"/>
        <w:rPr>
          <w:rFonts w:ascii="Times New Roman" w:eastAsia="Times New Roman" w:hAnsi="Times New Roman" w:cs="Times New Roman"/>
          <w:sz w:val="28"/>
          <w:szCs w:val="28"/>
        </w:rPr>
      </w:pPr>
    </w:p>
    <w:p w:rsidR="000833D7" w:rsidRPr="000833D7" w:rsidRDefault="000833D7" w:rsidP="000833D7">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Т.А.Наливайкина, директор, </w:t>
      </w:r>
    </w:p>
    <w:p w:rsidR="000833D7" w:rsidRPr="000833D7" w:rsidRDefault="000833D7" w:rsidP="000833D7">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высшая квалификационная категория</w:t>
      </w:r>
    </w:p>
    <w:p w:rsidR="000833D7" w:rsidRPr="000833D7" w:rsidRDefault="000833D7" w:rsidP="000833D7">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Н.В.Трусова, заместитель директора по УВР, учитель географии, высшая квалификационная категория</w:t>
      </w:r>
    </w:p>
    <w:p w:rsidR="000833D7" w:rsidRPr="000833D7" w:rsidRDefault="000833D7" w:rsidP="000833D7">
      <w:pPr>
        <w:spacing w:after="0" w:line="240" w:lineRule="auto"/>
        <w:jc w:val="right"/>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Муниципальное бюджетное общеобразовательное учреждение </w:t>
      </w:r>
    </w:p>
    <w:p w:rsidR="000833D7" w:rsidRPr="000833D7" w:rsidRDefault="000833D7" w:rsidP="000833D7">
      <w:pPr>
        <w:spacing w:after="0" w:line="240" w:lineRule="auto"/>
        <w:jc w:val="right"/>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«Средняя общеобразовательная школа № 7», г. Когалым </w:t>
      </w:r>
    </w:p>
    <w:p w:rsidR="000833D7" w:rsidRPr="000833D7" w:rsidRDefault="000833D7" w:rsidP="000833D7">
      <w:pPr>
        <w:spacing w:after="0" w:line="240" w:lineRule="auto"/>
        <w:ind w:firstLine="540"/>
        <w:jc w:val="both"/>
        <w:rPr>
          <w:rFonts w:ascii="Times New Roman" w:eastAsia="Times New Roman" w:hAnsi="Times New Roman" w:cs="Times New Roman"/>
          <w:sz w:val="28"/>
          <w:szCs w:val="28"/>
        </w:rPr>
      </w:pPr>
    </w:p>
    <w:p w:rsidR="000833D7" w:rsidRPr="000833D7" w:rsidRDefault="000833D7" w:rsidP="000833D7">
      <w:pPr>
        <w:spacing w:after="0" w:line="240" w:lineRule="auto"/>
        <w:ind w:firstLine="720"/>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С самых первых дней рождения окружающий мир открывается ребенку через звуки, краски, формы, фигуры, запахи. Чувствовать, познавать, развиваться – цепочка, которая всегда сопровождает ребенка. О важности такого направления, как сенсорика, известно давно, и сегодня полезные идеи для развития детей воплощаются в реальность. В 2010 году стартовал «Проект АРС».</w:t>
      </w:r>
    </w:p>
    <w:p w:rsidR="000833D7" w:rsidRPr="000833D7" w:rsidRDefault="000833D7" w:rsidP="000833D7">
      <w:pPr>
        <w:spacing w:after="0" w:line="240" w:lineRule="auto"/>
        <w:ind w:firstLine="720"/>
        <w:jc w:val="both"/>
        <w:rPr>
          <w:rFonts w:ascii="Times New Roman" w:eastAsia="Times New Roman" w:hAnsi="Times New Roman" w:cs="Times New Roman"/>
          <w:color w:val="000000"/>
          <w:sz w:val="28"/>
          <w:szCs w:val="28"/>
        </w:rPr>
      </w:pPr>
      <w:r w:rsidRPr="000833D7">
        <w:rPr>
          <w:rFonts w:ascii="Times New Roman" w:eastAsia="Times New Roman" w:hAnsi="Times New Roman" w:cs="Times New Roman"/>
          <w:sz w:val="28"/>
          <w:szCs w:val="28"/>
        </w:rPr>
        <w:t>Создание данного проекта является приоритетной задачей для реализации инициативы «Наша новая школа», так как в данном документе здоровью школьников уделяется особое внимание. Внедрение проекта в учебно-воспитательный процесс служит механизмом обновления школьного образования, так как представляет собой современную оздоровительную технологию, основанную на развитии эмоционально-чувственной сферы детей.</w:t>
      </w:r>
    </w:p>
    <w:p w:rsidR="000833D7" w:rsidRPr="000833D7" w:rsidRDefault="000833D7" w:rsidP="000833D7">
      <w:pPr>
        <w:spacing w:after="0" w:line="240" w:lineRule="auto"/>
        <w:ind w:firstLine="720"/>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lastRenderedPageBreak/>
        <w:t xml:space="preserve">Цель: создание условий (определённой среды) для использования всех органов чувств в познании природы  детям (в том числе детям с ограниченными возможностями), </w:t>
      </w:r>
      <w:r w:rsidRPr="000833D7">
        <w:rPr>
          <w:rFonts w:ascii="Times New Roman" w:eastAsia="Times New Roman" w:hAnsi="Times New Roman" w:cs="Times New Roman"/>
          <w:color w:val="000000"/>
          <w:sz w:val="28"/>
          <w:szCs w:val="28"/>
        </w:rPr>
        <w:t>позволяющих восполнить дефицит эмоционально-чувственного общения с природой,</w:t>
      </w:r>
      <w:r w:rsidRPr="000833D7">
        <w:rPr>
          <w:rFonts w:ascii="Times New Roman" w:eastAsia="Times New Roman" w:hAnsi="Times New Roman" w:cs="Times New Roman"/>
          <w:sz w:val="28"/>
          <w:szCs w:val="28"/>
        </w:rPr>
        <w:t xml:space="preserve"> снижение дидактогенных факторов (переутомление, физическое закрепощение, гиподинамия), повышение комфортности на уроке, сохранение психофизического и эмоционального здоровья детей. </w:t>
      </w:r>
    </w:p>
    <w:p w:rsidR="000833D7" w:rsidRPr="000833D7" w:rsidRDefault="000833D7" w:rsidP="000833D7">
      <w:pPr>
        <w:spacing w:after="0" w:line="240" w:lineRule="auto"/>
        <w:ind w:firstLine="720"/>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«Проект-АРС» представляет собой современную оздоровительную технологию, основанную на развитии эмоционально-чувственной сферы детей. Занятия на сенсорной площадке предусматривают двигательную активность детей. Специальные упражнения для глаз и зрительные образы направлены на активную и пассивную профилактику зрительного утомления, близорукости. Перемещение по деревянным лабиринтам в процессе занятий, хождение по галечным дорожкам в обуви на тонкой подошве станут профилактикой нарушений осанки плоскостопия и других заболеваний опорно-двигательного аппарата. Создание дополнительных условий для игры, предметного моделирования способствует повышению познавательной активности в ходе учебного занятия. </w:t>
      </w:r>
    </w:p>
    <w:p w:rsidR="000833D7" w:rsidRPr="000833D7" w:rsidRDefault="000833D7" w:rsidP="000833D7">
      <w:pPr>
        <w:spacing w:after="0" w:line="240" w:lineRule="auto"/>
        <w:ind w:firstLine="720"/>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Идея создания активно развивающей среды во втором корпусе седьмой школы города Когалыма возникла несколько лет назад. В этом нам помог опыт организации сенсорных садов Германии, Нидерландов, Франции [1, с. 35,63]. В первоначальной подготовке к воплощению проекта нам помогли социальные партнёры: ООО «ЛУКОЙЛ-Западная Сибирь», ЗАО «ЛУКОЙЛ ЭПУ Сервис», Когалымское лесничество Сургутского лесхоза, общественная организация «Первопроходцы города Когалыма», городское экологическое движение «ДЕТИ-ЮГРЕ».</w:t>
      </w:r>
    </w:p>
    <w:p w:rsidR="000833D7" w:rsidRPr="000833D7" w:rsidRDefault="000833D7" w:rsidP="000833D7">
      <w:pPr>
        <w:spacing w:after="0" w:line="240" w:lineRule="auto"/>
        <w:ind w:firstLine="720"/>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Внедрение и реализация</w:t>
      </w:r>
      <w:r w:rsidRPr="000833D7">
        <w:rPr>
          <w:rFonts w:ascii="Times New Roman" w:eastAsia="Times New Roman" w:hAnsi="Times New Roman" w:cs="Times New Roman"/>
          <w:b/>
          <w:sz w:val="28"/>
          <w:szCs w:val="28"/>
        </w:rPr>
        <w:t xml:space="preserve"> </w:t>
      </w:r>
      <w:r w:rsidRPr="000833D7">
        <w:rPr>
          <w:rFonts w:ascii="Times New Roman" w:eastAsia="Times New Roman" w:hAnsi="Times New Roman" w:cs="Times New Roman"/>
          <w:sz w:val="28"/>
          <w:szCs w:val="28"/>
        </w:rPr>
        <w:t xml:space="preserve">Программы экспериментального проекта «Школа. Пространство. Здоровье» в МБОУ «СОШ № 7» корпус 2 рассчитано на 2010-2014г.г. </w:t>
      </w:r>
    </w:p>
    <w:p w:rsidR="000833D7" w:rsidRPr="000833D7" w:rsidRDefault="000833D7" w:rsidP="000833D7">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rPr>
      </w:pPr>
      <w:r w:rsidRPr="000833D7">
        <w:rPr>
          <w:rFonts w:ascii="Times New Roman" w:eastAsia="Times New Roman" w:hAnsi="Times New Roman" w:cs="Times New Roman"/>
          <w:color w:val="000000"/>
          <w:sz w:val="28"/>
          <w:szCs w:val="28"/>
        </w:rPr>
        <w:t xml:space="preserve">На начальном этапе внедрения проекта проведена его презентация педагогическому коллективу школы, родителям и учащимся. Социологический опрос важности и актуальности данного проекта показал, что большинство родителей (84%) понимают необходимость внедрения и реализации проекта, считая его актуальным и целесообразным в условиях школы. </w:t>
      </w:r>
    </w:p>
    <w:p w:rsidR="000833D7" w:rsidRPr="000833D7" w:rsidRDefault="000833D7" w:rsidP="000833D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drawing>
          <wp:anchor distT="0" distB="0" distL="114300" distR="114300" simplePos="0" relativeHeight="251694080" behindDoc="1" locked="0" layoutInCell="1" allowOverlap="1">
            <wp:simplePos x="0" y="0"/>
            <wp:positionH relativeFrom="column">
              <wp:posOffset>-76200</wp:posOffset>
            </wp:positionH>
            <wp:positionV relativeFrom="paragraph">
              <wp:posOffset>4206240</wp:posOffset>
            </wp:positionV>
            <wp:extent cx="2199640" cy="1651635"/>
            <wp:effectExtent l="0" t="0" r="0" b="0"/>
            <wp:wrapTight wrapText="bothSides">
              <wp:wrapPolygon edited="0">
                <wp:start x="0" y="0"/>
                <wp:lineTo x="0" y="21426"/>
                <wp:lineTo x="21326" y="21426"/>
                <wp:lineTo x="21326" y="0"/>
                <wp:lineTo x="0" y="0"/>
              </wp:wrapPolygon>
            </wp:wrapTight>
            <wp:docPr id="58" name="Рисунок 58" descr="DSC0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16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9640" cy="1651635"/>
                    </a:xfrm>
                    <a:prstGeom prst="rect">
                      <a:avLst/>
                    </a:prstGeom>
                    <a:noFill/>
                    <a:ln>
                      <a:noFill/>
                    </a:ln>
                  </pic:spPr>
                </pic:pic>
              </a:graphicData>
            </a:graphic>
          </wp:anchor>
        </w:drawing>
      </w:r>
      <w:r>
        <w:rPr>
          <w:rFonts w:ascii="Times New Roman" w:eastAsia="Times New Roman" w:hAnsi="Times New Roman" w:cs="Times New Roman"/>
          <w:bCs/>
          <w:noProof/>
          <w:sz w:val="28"/>
          <w:szCs w:val="28"/>
        </w:rPr>
        <w:drawing>
          <wp:anchor distT="0" distB="0" distL="114300" distR="114300" simplePos="0" relativeHeight="251692032" behindDoc="1" locked="0" layoutInCell="1" allowOverlap="1">
            <wp:simplePos x="0" y="0"/>
            <wp:positionH relativeFrom="column">
              <wp:posOffset>3816350</wp:posOffset>
            </wp:positionH>
            <wp:positionV relativeFrom="paragraph">
              <wp:posOffset>2143125</wp:posOffset>
            </wp:positionV>
            <wp:extent cx="2339340" cy="1752600"/>
            <wp:effectExtent l="0" t="0" r="0" b="0"/>
            <wp:wrapTight wrapText="bothSides">
              <wp:wrapPolygon edited="0">
                <wp:start x="0" y="0"/>
                <wp:lineTo x="0" y="21365"/>
                <wp:lineTo x="21459" y="21365"/>
                <wp:lineTo x="21459" y="0"/>
                <wp:lineTo x="0" y="0"/>
              </wp:wrapPolygon>
            </wp:wrapTight>
            <wp:docPr id="57" name="Рисунок 57" descr="E:\фото сенсорного сада\DSC05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фото сенсорного сада\DSC0586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39340" cy="1752600"/>
                    </a:xfrm>
                    <a:prstGeom prst="rect">
                      <a:avLst/>
                    </a:prstGeom>
                    <a:noFill/>
                    <a:ln>
                      <a:noFill/>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-44450</wp:posOffset>
            </wp:positionH>
            <wp:positionV relativeFrom="paragraph">
              <wp:posOffset>484505</wp:posOffset>
            </wp:positionV>
            <wp:extent cx="2468245" cy="1849120"/>
            <wp:effectExtent l="0" t="0" r="0" b="0"/>
            <wp:wrapTight wrapText="bothSides">
              <wp:wrapPolygon edited="0">
                <wp:start x="0" y="0"/>
                <wp:lineTo x="0" y="21363"/>
                <wp:lineTo x="21506" y="21363"/>
                <wp:lineTo x="21506" y="0"/>
                <wp:lineTo x="0" y="0"/>
              </wp:wrapPolygon>
            </wp:wrapTight>
            <wp:docPr id="56" name="Рисунок 56" descr="Копия SL73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пия SL73099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8245" cy="1849120"/>
                    </a:xfrm>
                    <a:prstGeom prst="rect">
                      <a:avLst/>
                    </a:prstGeom>
                    <a:noFill/>
                    <a:ln>
                      <a:noFill/>
                    </a:ln>
                  </pic:spPr>
                </pic:pic>
              </a:graphicData>
            </a:graphic>
          </wp:anchor>
        </w:drawing>
      </w:r>
      <w:r w:rsidRPr="000833D7">
        <w:rPr>
          <w:rFonts w:ascii="Times New Roman" w:eastAsia="Times New Roman" w:hAnsi="Times New Roman" w:cs="Times New Roman"/>
          <w:sz w:val="28"/>
          <w:szCs w:val="28"/>
        </w:rPr>
        <w:t>Сенсорный сад – особый городской ландшафт, предоставляет возможность для успешного развития творческих способностей детей [2, с. 42]. В саду формируются три модуля: созерцательный, игровой и исследовательский. Каждый модуль имеет свои образовательные и воспитательные задачи, в целом природа сада направлена на сохранение здоровья детей и развития их эмоционально-чувственной сферы. </w:t>
      </w:r>
      <w:r w:rsidRPr="000833D7">
        <w:rPr>
          <w:rFonts w:ascii="Times New Roman" w:eastAsia="Times New Roman" w:hAnsi="Times New Roman" w:cs="Times New Roman"/>
          <w:b/>
          <w:bCs/>
          <w:sz w:val="28"/>
          <w:szCs w:val="28"/>
        </w:rPr>
        <w:t xml:space="preserve">В </w:t>
      </w:r>
      <w:r w:rsidRPr="000833D7">
        <w:rPr>
          <w:rFonts w:ascii="Times New Roman" w:eastAsia="Times New Roman" w:hAnsi="Times New Roman" w:cs="Times New Roman"/>
          <w:b/>
          <w:bCs/>
          <w:sz w:val="28"/>
          <w:szCs w:val="28"/>
        </w:rPr>
        <w:lastRenderedPageBreak/>
        <w:t xml:space="preserve">созерцательном модуле </w:t>
      </w:r>
      <w:r w:rsidRPr="000833D7">
        <w:rPr>
          <w:rFonts w:ascii="Times New Roman" w:eastAsia="Times New Roman" w:hAnsi="Times New Roman" w:cs="Times New Roman"/>
          <w:bCs/>
          <w:sz w:val="28"/>
          <w:szCs w:val="28"/>
        </w:rPr>
        <w:t>летом  (а потом - и ежегодно) появляются композиции из цветущих растений, альпийская горка, дерево желаний (презентация приурочена ко Дню Знаний), водоём, «сенсорная» дорожка (насыпная), тропинки равновесия из деревянных пней различной высоты «Деревянный лабиринт»</w:t>
      </w:r>
      <w:r w:rsidRPr="000833D7">
        <w:rPr>
          <w:rFonts w:ascii="Times New Roman" w:eastAsia="Times New Roman" w:hAnsi="Times New Roman" w:cs="Times New Roman"/>
          <w:b/>
          <w:sz w:val="28"/>
          <w:szCs w:val="28"/>
        </w:rPr>
        <w:t xml:space="preserve">, </w:t>
      </w:r>
      <w:r w:rsidRPr="000833D7">
        <w:rPr>
          <w:rFonts w:ascii="Times New Roman" w:eastAsia="Times New Roman" w:hAnsi="Times New Roman" w:cs="Times New Roman"/>
          <w:sz w:val="28"/>
          <w:szCs w:val="28"/>
        </w:rPr>
        <w:t xml:space="preserve">волшебная корзина - «копилка запахов», в которой собраны сильнопахнущие растения (тимьян, душица, мята, шалфей), а по саду переливался звон колокольчиков и музыка ветра. </w:t>
      </w:r>
    </w:p>
    <w:p w:rsidR="000833D7" w:rsidRPr="000833D7" w:rsidRDefault="000833D7" w:rsidP="000833D7">
      <w:pPr>
        <w:spacing w:after="0" w:line="240" w:lineRule="auto"/>
        <w:ind w:firstLine="709"/>
        <w:jc w:val="both"/>
        <w:rPr>
          <w:rFonts w:ascii="Times New Roman" w:eastAsia="Times New Roman" w:hAnsi="Times New Roman" w:cs="Times New Roman"/>
          <w:b/>
          <w:color w:val="232323"/>
          <w:sz w:val="28"/>
          <w:szCs w:val="28"/>
        </w:rPr>
      </w:pPr>
      <w:r w:rsidRPr="000833D7">
        <w:rPr>
          <w:rFonts w:ascii="Times New Roman" w:eastAsia="Times New Roman" w:hAnsi="Times New Roman" w:cs="Times New Roman"/>
          <w:bCs/>
          <w:sz w:val="28"/>
          <w:szCs w:val="28"/>
        </w:rPr>
        <w:t>Релаксация детей ГПД в сентябре-октябре ежегодно проходит в игровой зоне, которая представлена в виде тропинок здоровья, деревянных лабиринтов, мест отдыха. Все материалы, использованные при строительстве сенсорного сада, имеют только природное происхождение: песок, дерево, шишки, опилки, кора деревьев, мох, камень, галька.</w:t>
      </w:r>
    </w:p>
    <w:p w:rsidR="000833D7" w:rsidRPr="000833D7" w:rsidRDefault="000833D7" w:rsidP="000833D7">
      <w:pPr>
        <w:spacing w:after="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noProof/>
          <w:color w:val="232323"/>
          <w:sz w:val="28"/>
          <w:szCs w:val="28"/>
        </w:rPr>
        <w:drawing>
          <wp:anchor distT="0" distB="0" distL="114300" distR="114300" simplePos="0" relativeHeight="251693056" behindDoc="1" locked="0" layoutInCell="1" allowOverlap="1">
            <wp:simplePos x="0" y="0"/>
            <wp:positionH relativeFrom="column">
              <wp:posOffset>3653155</wp:posOffset>
            </wp:positionH>
            <wp:positionV relativeFrom="paragraph">
              <wp:posOffset>358140</wp:posOffset>
            </wp:positionV>
            <wp:extent cx="2447925" cy="1828800"/>
            <wp:effectExtent l="0" t="0" r="0" b="0"/>
            <wp:wrapTight wrapText="bothSides">
              <wp:wrapPolygon edited="0">
                <wp:start x="0" y="0"/>
                <wp:lineTo x="0" y="21375"/>
                <wp:lineTo x="21516" y="21375"/>
                <wp:lineTo x="21516" y="0"/>
                <wp:lineTo x="0" y="0"/>
              </wp:wrapPolygon>
            </wp:wrapTight>
            <wp:docPr id="55" name="Рисунок 55" descr="Копия SL7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пия SL73100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anchor>
        </w:drawing>
      </w:r>
      <w:r w:rsidRPr="000833D7">
        <w:rPr>
          <w:rFonts w:ascii="Times New Roman" w:eastAsia="Times New Roman" w:hAnsi="Times New Roman" w:cs="Times New Roman"/>
          <w:color w:val="232323"/>
          <w:sz w:val="28"/>
          <w:szCs w:val="28"/>
        </w:rPr>
        <w:t>В зелёных классах</w:t>
      </w:r>
      <w:r w:rsidRPr="000833D7">
        <w:rPr>
          <w:rFonts w:ascii="Times New Roman" w:eastAsia="Times New Roman" w:hAnsi="Times New Roman" w:cs="Times New Roman"/>
          <w:b/>
          <w:color w:val="232323"/>
          <w:sz w:val="28"/>
          <w:szCs w:val="28"/>
        </w:rPr>
        <w:t xml:space="preserve"> </w:t>
      </w:r>
      <w:r w:rsidRPr="000833D7">
        <w:rPr>
          <w:rFonts w:ascii="Times New Roman" w:eastAsia="Times New Roman" w:hAnsi="Times New Roman" w:cs="Times New Roman"/>
          <w:bCs/>
          <w:sz w:val="28"/>
          <w:szCs w:val="28"/>
        </w:rPr>
        <w:t>исследовательского модуля</w:t>
      </w:r>
      <w:r w:rsidRPr="000833D7">
        <w:rPr>
          <w:rFonts w:ascii="Times New Roman" w:eastAsia="Times New Roman" w:hAnsi="Times New Roman" w:cs="Times New Roman"/>
          <w:b/>
          <w:bCs/>
          <w:sz w:val="28"/>
          <w:szCs w:val="28"/>
        </w:rPr>
        <w:t xml:space="preserve"> </w:t>
      </w:r>
      <w:r w:rsidRPr="000833D7">
        <w:rPr>
          <w:rFonts w:ascii="Times New Roman" w:eastAsia="Times New Roman" w:hAnsi="Times New Roman" w:cs="Times New Roman"/>
          <w:bCs/>
          <w:sz w:val="28"/>
          <w:szCs w:val="28"/>
        </w:rPr>
        <w:t>дети изучают природу, ведут наблюдения, проводят эксперименты, а выводы излагают в научных работах – эта составляющая проекта несет образовательную функцию.</w:t>
      </w:r>
    </w:p>
    <w:p w:rsidR="000833D7" w:rsidRPr="000833D7" w:rsidRDefault="000833D7" w:rsidP="000833D7">
      <w:pPr>
        <w:spacing w:after="0" w:line="240" w:lineRule="auto"/>
        <w:ind w:firstLine="720"/>
        <w:jc w:val="both"/>
        <w:rPr>
          <w:rFonts w:ascii="Times New Roman" w:eastAsia="Times New Roman" w:hAnsi="Times New Roman" w:cs="Times New Roman"/>
          <w:sz w:val="28"/>
          <w:szCs w:val="28"/>
        </w:rPr>
      </w:pPr>
      <w:r w:rsidRPr="000833D7">
        <w:rPr>
          <w:rFonts w:ascii="Times New Roman" w:eastAsia="Times New Roman" w:hAnsi="Times New Roman" w:cs="Times New Roman"/>
          <w:bCs/>
          <w:sz w:val="28"/>
          <w:szCs w:val="28"/>
        </w:rPr>
        <w:t>Также д</w:t>
      </w:r>
      <w:r w:rsidRPr="000833D7">
        <w:rPr>
          <w:rFonts w:ascii="Times New Roman" w:eastAsia="Times New Roman" w:hAnsi="Times New Roman" w:cs="Times New Roman"/>
          <w:sz w:val="28"/>
          <w:szCs w:val="28"/>
        </w:rPr>
        <w:t>ля реализации проекта приготовлены необходимые методические материалы, разработаны планы занятий по реализации подпрограммы «Сенсорная комната» (руководитель – педагог-психолог Т.Н. Алесенко).</w:t>
      </w:r>
    </w:p>
    <w:p w:rsidR="000833D7" w:rsidRPr="000833D7" w:rsidRDefault="000833D7" w:rsidP="000833D7">
      <w:pPr>
        <w:spacing w:after="0" w:line="240" w:lineRule="auto"/>
        <w:ind w:firstLine="720"/>
        <w:jc w:val="both"/>
        <w:rPr>
          <w:rFonts w:ascii="Times New Roman" w:eastAsia="Calibri" w:hAnsi="Times New Roman" w:cs="Times New Roman"/>
          <w:noProof/>
          <w:sz w:val="28"/>
          <w:szCs w:val="28"/>
        </w:rPr>
      </w:pPr>
      <w:r w:rsidRPr="000833D7">
        <w:rPr>
          <w:rFonts w:ascii="Times New Roman" w:eastAsia="Times New Roman" w:hAnsi="Times New Roman" w:cs="Times New Roman"/>
          <w:sz w:val="28"/>
          <w:szCs w:val="28"/>
        </w:rPr>
        <w:t>Так,</w:t>
      </w:r>
      <w:r w:rsidRPr="000833D7">
        <w:rPr>
          <w:rFonts w:ascii="Times New Roman" w:eastAsia="Times New Roman" w:hAnsi="Times New Roman" w:cs="Times New Roman"/>
          <w:noProof/>
          <w:sz w:val="28"/>
          <w:szCs w:val="28"/>
        </w:rPr>
        <w:t xml:space="preserve"> самочувствие участников экспериментальной группы, занимающихся в сенсорной комнате, </w:t>
      </w:r>
      <w:r w:rsidRPr="000833D7">
        <w:rPr>
          <w:rFonts w:ascii="Times New Roman" w:eastAsia="Calibri" w:hAnsi="Times New Roman" w:cs="Times New Roman"/>
          <w:noProof/>
          <w:sz w:val="28"/>
          <w:szCs w:val="28"/>
        </w:rPr>
        <w:t>заметно улучшалось</w:t>
      </w:r>
      <w:r w:rsidRPr="000833D7">
        <w:rPr>
          <w:rFonts w:ascii="Times New Roman" w:eastAsia="Times New Roman" w:hAnsi="Times New Roman" w:cs="Times New Roman"/>
          <w:noProof/>
          <w:sz w:val="28"/>
          <w:szCs w:val="28"/>
        </w:rPr>
        <w:t>: они стали</w:t>
      </w:r>
      <w:r w:rsidRPr="000833D7">
        <w:rPr>
          <w:rFonts w:ascii="Times New Roman" w:eastAsia="Calibri" w:hAnsi="Times New Roman" w:cs="Times New Roman"/>
          <w:noProof/>
          <w:sz w:val="28"/>
          <w:szCs w:val="28"/>
        </w:rPr>
        <w:t xml:space="preserve"> заметно спокойны, обладают постоянством, успешны, бодры, чувственны, у них отсутствует эффект уничтожения и отстранённости (диаграмма 1).</w:t>
      </w:r>
    </w:p>
    <w:p w:rsidR="000833D7" w:rsidRPr="000833D7" w:rsidRDefault="000833D7" w:rsidP="000833D7">
      <w:pPr>
        <w:spacing w:after="0" w:line="240" w:lineRule="auto"/>
        <w:ind w:firstLine="539"/>
        <w:jc w:val="right"/>
        <w:rPr>
          <w:rFonts w:ascii="Times New Roman" w:eastAsia="Times New Roman" w:hAnsi="Times New Roman" w:cs="Times New Roman"/>
          <w:noProof/>
          <w:sz w:val="28"/>
          <w:szCs w:val="28"/>
        </w:rPr>
      </w:pPr>
      <w:r w:rsidRPr="000833D7">
        <w:rPr>
          <w:rFonts w:ascii="Times New Roman" w:eastAsia="Times New Roman" w:hAnsi="Times New Roman" w:cs="Times New Roman"/>
          <w:noProof/>
          <w:sz w:val="28"/>
          <w:szCs w:val="28"/>
        </w:rPr>
        <w:t>Диаграмма 1</w:t>
      </w:r>
    </w:p>
    <w:p w:rsidR="000833D7" w:rsidRPr="000833D7" w:rsidRDefault="000833D7" w:rsidP="000833D7">
      <w:pPr>
        <w:spacing w:after="0" w:line="240" w:lineRule="auto"/>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rPr>
        <w:drawing>
          <wp:inline distT="0" distB="0" distL="0" distR="0">
            <wp:extent cx="4400550" cy="2257425"/>
            <wp:effectExtent l="19050" t="1905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833D7" w:rsidRPr="000833D7" w:rsidRDefault="000833D7" w:rsidP="000833D7">
      <w:pPr>
        <w:tabs>
          <w:tab w:val="left" w:pos="0"/>
          <w:tab w:val="left" w:pos="3120"/>
          <w:tab w:val="center" w:pos="4819"/>
        </w:tabs>
        <w:spacing w:after="0" w:line="240" w:lineRule="auto"/>
        <w:jc w:val="center"/>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Результаты цветового теста Макса Люшера</w:t>
      </w:r>
    </w:p>
    <w:p w:rsidR="000833D7" w:rsidRPr="000833D7" w:rsidRDefault="000833D7" w:rsidP="000833D7">
      <w:pPr>
        <w:tabs>
          <w:tab w:val="left" w:pos="0"/>
          <w:tab w:val="center" w:pos="4677"/>
          <w:tab w:val="right" w:pos="9355"/>
        </w:tabs>
        <w:spacing w:after="0" w:line="240" w:lineRule="auto"/>
        <w:ind w:firstLine="709"/>
        <w:jc w:val="both"/>
        <w:rPr>
          <w:rFonts w:ascii="Times New Roman" w:eastAsia="Calibri" w:hAnsi="Times New Roman" w:cs="Times New Roman"/>
          <w:sz w:val="28"/>
          <w:szCs w:val="28"/>
        </w:rPr>
      </w:pPr>
    </w:p>
    <w:p w:rsidR="000833D7" w:rsidRPr="000833D7" w:rsidRDefault="000833D7" w:rsidP="000833D7">
      <w:pPr>
        <w:tabs>
          <w:tab w:val="left" w:pos="0"/>
          <w:tab w:val="center" w:pos="4677"/>
          <w:tab w:val="right" w:pos="9355"/>
        </w:tabs>
        <w:spacing w:after="0" w:line="240" w:lineRule="auto"/>
        <w:ind w:firstLine="709"/>
        <w:jc w:val="both"/>
        <w:rPr>
          <w:rFonts w:ascii="Times New Roman" w:eastAsia="Calibri" w:hAnsi="Times New Roman" w:cs="Times New Roman"/>
          <w:noProof/>
          <w:sz w:val="28"/>
          <w:szCs w:val="28"/>
        </w:rPr>
      </w:pPr>
      <w:r w:rsidRPr="000833D7">
        <w:rPr>
          <w:rFonts w:ascii="Times New Roman" w:eastAsia="Calibri" w:hAnsi="Times New Roman" w:cs="Times New Roman"/>
          <w:sz w:val="28"/>
          <w:szCs w:val="28"/>
        </w:rPr>
        <w:t xml:space="preserve">Из диаграммы 2 видно, что у </w:t>
      </w:r>
      <w:r w:rsidRPr="000833D7">
        <w:rPr>
          <w:rFonts w:ascii="Times New Roman" w:eastAsia="Calibri" w:hAnsi="Times New Roman" w:cs="Times New Roman"/>
          <w:noProof/>
          <w:sz w:val="28"/>
          <w:szCs w:val="28"/>
        </w:rPr>
        <w:t xml:space="preserve">участников экспериментальной группы, занимающихся в сенсорной комнате, повысилась самооценка. Так, учащиеся 9-х классов, посещающие сенсорную комнату, обладают высокой (80%) и средней самооценкой (20%). Низкие показатели не присущи никому. У участников </w:t>
      </w:r>
      <w:r w:rsidRPr="000833D7">
        <w:rPr>
          <w:rFonts w:ascii="Times New Roman" w:eastAsia="Calibri" w:hAnsi="Times New Roman" w:cs="Times New Roman"/>
          <w:noProof/>
          <w:sz w:val="28"/>
          <w:szCs w:val="28"/>
        </w:rPr>
        <w:lastRenderedPageBreak/>
        <w:t>контрольной группы высокая самооценка составляет 40% (в половину меньше, чем в экспериментальной группе), средняя – 33%, показатель выше на 13%). 26% участников обладают заниженной самооценкой.</w:t>
      </w:r>
    </w:p>
    <w:p w:rsidR="000833D7" w:rsidRPr="000833D7" w:rsidRDefault="000833D7" w:rsidP="000833D7">
      <w:pPr>
        <w:tabs>
          <w:tab w:val="left" w:pos="0"/>
          <w:tab w:val="center" w:pos="4677"/>
          <w:tab w:val="right" w:pos="9355"/>
        </w:tabs>
        <w:spacing w:after="0" w:line="240" w:lineRule="auto"/>
        <w:ind w:firstLine="709"/>
        <w:jc w:val="right"/>
        <w:rPr>
          <w:rFonts w:ascii="Times New Roman" w:eastAsia="Calibri" w:hAnsi="Times New Roman" w:cs="Times New Roman"/>
          <w:noProof/>
          <w:sz w:val="28"/>
          <w:szCs w:val="28"/>
        </w:rPr>
      </w:pPr>
    </w:p>
    <w:p w:rsidR="000833D7" w:rsidRPr="000833D7" w:rsidRDefault="000833D7" w:rsidP="000833D7">
      <w:pPr>
        <w:tabs>
          <w:tab w:val="left" w:pos="0"/>
          <w:tab w:val="center" w:pos="4677"/>
          <w:tab w:val="right" w:pos="9355"/>
        </w:tabs>
        <w:spacing w:after="0" w:line="240" w:lineRule="auto"/>
        <w:ind w:firstLine="709"/>
        <w:jc w:val="right"/>
        <w:rPr>
          <w:rFonts w:ascii="Times New Roman" w:eastAsia="Calibri" w:hAnsi="Times New Roman" w:cs="Times New Roman"/>
          <w:noProof/>
          <w:sz w:val="28"/>
          <w:szCs w:val="28"/>
        </w:rPr>
      </w:pPr>
    </w:p>
    <w:p w:rsidR="000833D7" w:rsidRPr="000833D7" w:rsidRDefault="000833D7" w:rsidP="000833D7">
      <w:pPr>
        <w:tabs>
          <w:tab w:val="left" w:pos="0"/>
          <w:tab w:val="center" w:pos="4677"/>
          <w:tab w:val="right" w:pos="9355"/>
        </w:tabs>
        <w:spacing w:after="0" w:line="240" w:lineRule="auto"/>
        <w:ind w:firstLine="709"/>
        <w:jc w:val="right"/>
        <w:rPr>
          <w:rFonts w:ascii="Times New Roman" w:eastAsia="Calibri" w:hAnsi="Times New Roman" w:cs="Times New Roman"/>
          <w:noProof/>
          <w:sz w:val="28"/>
          <w:szCs w:val="28"/>
        </w:rPr>
      </w:pPr>
    </w:p>
    <w:p w:rsidR="000833D7" w:rsidRPr="000833D7" w:rsidRDefault="000833D7" w:rsidP="000833D7">
      <w:pPr>
        <w:tabs>
          <w:tab w:val="left" w:pos="0"/>
          <w:tab w:val="center" w:pos="4677"/>
          <w:tab w:val="right" w:pos="9355"/>
        </w:tabs>
        <w:spacing w:after="0" w:line="240" w:lineRule="auto"/>
        <w:ind w:firstLine="709"/>
        <w:jc w:val="right"/>
        <w:rPr>
          <w:rFonts w:ascii="Times New Roman" w:eastAsia="Times New Roman" w:hAnsi="Times New Roman" w:cs="Times New Roman"/>
          <w:sz w:val="28"/>
          <w:szCs w:val="28"/>
        </w:rPr>
      </w:pPr>
      <w:r w:rsidRPr="000833D7">
        <w:rPr>
          <w:rFonts w:ascii="Times New Roman" w:eastAsia="Calibri" w:hAnsi="Times New Roman" w:cs="Times New Roman"/>
          <w:noProof/>
          <w:sz w:val="28"/>
          <w:szCs w:val="28"/>
        </w:rPr>
        <w:t>Диаграмма 2</w:t>
      </w:r>
    </w:p>
    <w:p w:rsidR="000833D7" w:rsidRPr="000833D7" w:rsidRDefault="000833D7" w:rsidP="000833D7">
      <w:pPr>
        <w:tabs>
          <w:tab w:val="left" w:pos="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838575" cy="200977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833D7" w:rsidRPr="000833D7" w:rsidRDefault="000833D7" w:rsidP="000833D7">
      <w:pPr>
        <w:tabs>
          <w:tab w:val="left" w:pos="0"/>
        </w:tabs>
        <w:spacing w:after="0" w:line="240" w:lineRule="auto"/>
        <w:jc w:val="center"/>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Твоя самооценка</w:t>
      </w:r>
    </w:p>
    <w:p w:rsidR="000833D7" w:rsidRPr="000833D7" w:rsidRDefault="000833D7" w:rsidP="000833D7">
      <w:pPr>
        <w:tabs>
          <w:tab w:val="left" w:pos="0"/>
          <w:tab w:val="center" w:pos="4677"/>
          <w:tab w:val="right" w:pos="9355"/>
        </w:tabs>
        <w:spacing w:after="0" w:line="240" w:lineRule="auto"/>
        <w:ind w:firstLine="709"/>
        <w:jc w:val="both"/>
        <w:rPr>
          <w:rFonts w:ascii="Times New Roman" w:eastAsia="Calibri" w:hAnsi="Times New Roman" w:cs="Times New Roman"/>
          <w:noProof/>
          <w:sz w:val="28"/>
          <w:szCs w:val="28"/>
        </w:rPr>
      </w:pPr>
      <w:r w:rsidRPr="000833D7">
        <w:rPr>
          <w:rFonts w:ascii="Times New Roman" w:eastAsia="Calibri" w:hAnsi="Times New Roman" w:cs="Times New Roman"/>
          <w:sz w:val="28"/>
          <w:szCs w:val="28"/>
        </w:rPr>
        <w:t xml:space="preserve">Также у </w:t>
      </w:r>
      <w:r w:rsidRPr="000833D7">
        <w:rPr>
          <w:rFonts w:ascii="Times New Roman" w:eastAsia="Calibri" w:hAnsi="Times New Roman" w:cs="Times New Roman"/>
          <w:noProof/>
          <w:sz w:val="28"/>
          <w:szCs w:val="28"/>
        </w:rPr>
        <w:t>участников экспериментальной группы, занимающихся в сенсорной комнате, среди показателей эмоционального состояния присутствуют спосокойствие и энергичность. У участников контрольной группы превалирует тревожность и усталость. Они менее спокойны и энергичны (диаграмма 3).</w:t>
      </w:r>
    </w:p>
    <w:p w:rsidR="000833D7" w:rsidRPr="000833D7" w:rsidRDefault="000833D7" w:rsidP="000833D7">
      <w:pPr>
        <w:tabs>
          <w:tab w:val="left" w:pos="0"/>
          <w:tab w:val="center" w:pos="4677"/>
          <w:tab w:val="right" w:pos="9355"/>
        </w:tabs>
        <w:spacing w:after="0" w:line="240" w:lineRule="auto"/>
        <w:ind w:firstLine="709"/>
        <w:jc w:val="right"/>
        <w:rPr>
          <w:rFonts w:ascii="Times New Roman" w:eastAsia="Times New Roman" w:hAnsi="Times New Roman" w:cs="Times New Roman"/>
          <w:sz w:val="28"/>
          <w:szCs w:val="28"/>
        </w:rPr>
      </w:pPr>
      <w:r w:rsidRPr="000833D7">
        <w:rPr>
          <w:rFonts w:ascii="Times New Roman" w:eastAsia="Calibri" w:hAnsi="Times New Roman" w:cs="Times New Roman"/>
          <w:noProof/>
          <w:sz w:val="28"/>
          <w:szCs w:val="28"/>
        </w:rPr>
        <w:t>Диаграмма 3</w:t>
      </w:r>
    </w:p>
    <w:p w:rsidR="000833D7" w:rsidRPr="000833D7" w:rsidRDefault="000833D7" w:rsidP="000833D7">
      <w:pPr>
        <w:tabs>
          <w:tab w:val="left" w:pos="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14800" cy="2076450"/>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833D7" w:rsidRPr="000833D7" w:rsidRDefault="000833D7" w:rsidP="000833D7">
      <w:pPr>
        <w:tabs>
          <w:tab w:val="left" w:pos="0"/>
        </w:tabs>
        <w:spacing w:after="0" w:line="240" w:lineRule="auto"/>
        <w:jc w:val="center"/>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Эмоциональное состояние</w:t>
      </w:r>
    </w:p>
    <w:p w:rsidR="000833D7" w:rsidRPr="000833D7" w:rsidRDefault="000833D7" w:rsidP="000833D7">
      <w:pPr>
        <w:shd w:val="clear" w:color="auto" w:fill="FFFFFF"/>
        <w:spacing w:after="0" w:line="240" w:lineRule="auto"/>
        <w:ind w:firstLine="709"/>
        <w:jc w:val="both"/>
        <w:rPr>
          <w:rFonts w:ascii="Times New Roman" w:eastAsia="Times New Roman" w:hAnsi="Times New Roman" w:cs="Times New Roman"/>
          <w:color w:val="000000"/>
          <w:spacing w:val="3"/>
          <w:sz w:val="28"/>
          <w:szCs w:val="28"/>
        </w:rPr>
      </w:pPr>
    </w:p>
    <w:p w:rsidR="000833D7" w:rsidRPr="000833D7" w:rsidRDefault="000833D7" w:rsidP="000833D7">
      <w:pPr>
        <w:shd w:val="clear" w:color="auto" w:fill="FFFFFF"/>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color w:val="000000"/>
          <w:spacing w:val="3"/>
          <w:sz w:val="28"/>
          <w:szCs w:val="28"/>
        </w:rPr>
        <w:t>Н</w:t>
      </w:r>
      <w:r w:rsidRPr="000833D7">
        <w:rPr>
          <w:rFonts w:ascii="Times New Roman" w:eastAsia="Times New Roman" w:hAnsi="Times New Roman" w:cs="Times New Roman"/>
          <w:color w:val="000000"/>
          <w:spacing w:val="-1"/>
          <w:sz w:val="28"/>
          <w:szCs w:val="28"/>
        </w:rPr>
        <w:t>аиболее важ</w:t>
      </w:r>
      <w:r w:rsidRPr="000833D7">
        <w:rPr>
          <w:rFonts w:ascii="Times New Roman" w:eastAsia="Times New Roman" w:hAnsi="Times New Roman" w:cs="Times New Roman"/>
          <w:color w:val="000000"/>
          <w:spacing w:val="-1"/>
          <w:sz w:val="28"/>
          <w:szCs w:val="28"/>
        </w:rPr>
        <w:softHyphen/>
      </w:r>
      <w:r w:rsidRPr="000833D7">
        <w:rPr>
          <w:rFonts w:ascii="Times New Roman" w:eastAsia="Times New Roman" w:hAnsi="Times New Roman" w:cs="Times New Roman"/>
          <w:color w:val="000000"/>
          <w:spacing w:val="-2"/>
          <w:sz w:val="28"/>
          <w:szCs w:val="28"/>
        </w:rPr>
        <w:t>ными характеристиками, способными отразить эффективность здоровьесберегающей де</w:t>
      </w:r>
      <w:r w:rsidRPr="000833D7">
        <w:rPr>
          <w:rFonts w:ascii="Times New Roman" w:eastAsia="Times New Roman" w:hAnsi="Times New Roman" w:cs="Times New Roman"/>
          <w:color w:val="000000"/>
          <w:spacing w:val="-2"/>
          <w:sz w:val="28"/>
          <w:szCs w:val="28"/>
        </w:rPr>
        <w:softHyphen/>
      </w:r>
      <w:r w:rsidRPr="000833D7">
        <w:rPr>
          <w:rFonts w:ascii="Times New Roman" w:eastAsia="Times New Roman" w:hAnsi="Times New Roman" w:cs="Times New Roman"/>
          <w:color w:val="000000"/>
          <w:spacing w:val="-3"/>
          <w:sz w:val="28"/>
          <w:szCs w:val="28"/>
        </w:rPr>
        <w:t xml:space="preserve">ятельности образовательного учреждения, могут служить: </w:t>
      </w:r>
      <w:r w:rsidRPr="000833D7">
        <w:rPr>
          <w:rFonts w:ascii="Times New Roman" w:eastAsia="Times New Roman" w:hAnsi="Times New Roman" w:cs="Times New Roman"/>
          <w:color w:val="000000"/>
          <w:spacing w:val="-2"/>
          <w:sz w:val="28"/>
          <w:szCs w:val="28"/>
        </w:rPr>
        <w:t>режим дня учащихся,</w:t>
      </w:r>
      <w:r w:rsidRPr="000833D7">
        <w:rPr>
          <w:rFonts w:ascii="Times New Roman" w:eastAsia="Times New Roman" w:hAnsi="Times New Roman" w:cs="Times New Roman"/>
          <w:color w:val="000000"/>
          <w:sz w:val="28"/>
          <w:szCs w:val="28"/>
        </w:rPr>
        <w:t xml:space="preserve"> </w:t>
      </w:r>
      <w:r w:rsidRPr="000833D7">
        <w:rPr>
          <w:rFonts w:ascii="Times New Roman" w:eastAsia="Times New Roman" w:hAnsi="Times New Roman" w:cs="Times New Roman"/>
          <w:color w:val="000000"/>
          <w:spacing w:val="-3"/>
          <w:sz w:val="28"/>
          <w:szCs w:val="28"/>
        </w:rPr>
        <w:t xml:space="preserve">заболеваемость учащихся класса (школы) в течение учебного года, </w:t>
      </w:r>
      <w:r w:rsidRPr="000833D7">
        <w:rPr>
          <w:rFonts w:ascii="Times New Roman" w:eastAsia="Times New Roman" w:hAnsi="Times New Roman" w:cs="Times New Roman"/>
          <w:color w:val="000000"/>
          <w:spacing w:val="-2"/>
          <w:sz w:val="28"/>
          <w:szCs w:val="28"/>
        </w:rPr>
        <w:t xml:space="preserve">двигательная подготовленность учащихся класса. Так, </w:t>
      </w:r>
      <w:r w:rsidRPr="000833D7">
        <w:rPr>
          <w:rFonts w:ascii="Times New Roman" w:eastAsia="Times New Roman" w:hAnsi="Times New Roman" w:cs="Times New Roman"/>
          <w:sz w:val="28"/>
          <w:szCs w:val="28"/>
        </w:rPr>
        <w:t xml:space="preserve">количество пропусков уроков по болезни (диаграмма) снизилось по сравнению с прошлым годом на 0,05%, а с 2007г. – на 0,08% (диаграмма 4). </w:t>
      </w:r>
    </w:p>
    <w:p w:rsidR="000833D7" w:rsidRPr="000833D7" w:rsidRDefault="006401AA" w:rsidP="000833D7">
      <w:pPr>
        <w:shd w:val="clear" w:color="auto" w:fill="FFFFFF"/>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1371600</wp:posOffset>
            </wp:positionH>
            <wp:positionV relativeFrom="paragraph">
              <wp:posOffset>25400</wp:posOffset>
            </wp:positionV>
            <wp:extent cx="3181350" cy="1777365"/>
            <wp:effectExtent l="0" t="0" r="0" b="0"/>
            <wp:wrapNone/>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0833D7" w:rsidRPr="000833D7">
        <w:rPr>
          <w:rFonts w:ascii="Times New Roman" w:eastAsia="Times New Roman" w:hAnsi="Times New Roman" w:cs="Times New Roman"/>
          <w:sz w:val="28"/>
          <w:szCs w:val="28"/>
        </w:rPr>
        <w:t>Диаграмма 4</w:t>
      </w:r>
    </w:p>
    <w:p w:rsidR="000833D7" w:rsidRPr="000833D7" w:rsidRDefault="000833D7" w:rsidP="000833D7">
      <w:pPr>
        <w:shd w:val="clear" w:color="auto" w:fill="FFFFFF"/>
        <w:spacing w:after="0" w:line="240" w:lineRule="auto"/>
        <w:ind w:firstLine="709"/>
        <w:jc w:val="both"/>
        <w:rPr>
          <w:rFonts w:ascii="Times New Roman" w:eastAsia="Times New Roman" w:hAnsi="Times New Roman" w:cs="Times New Roman"/>
          <w:sz w:val="28"/>
          <w:szCs w:val="28"/>
        </w:rPr>
      </w:pPr>
    </w:p>
    <w:p w:rsidR="000833D7" w:rsidRPr="000833D7" w:rsidRDefault="000833D7" w:rsidP="000833D7">
      <w:pPr>
        <w:shd w:val="clear" w:color="auto" w:fill="FFFFFF"/>
        <w:spacing w:after="0" w:line="240" w:lineRule="auto"/>
        <w:ind w:firstLine="709"/>
        <w:jc w:val="both"/>
        <w:rPr>
          <w:rFonts w:ascii="Times New Roman" w:eastAsia="Times New Roman" w:hAnsi="Times New Roman" w:cs="Times New Roman"/>
          <w:sz w:val="28"/>
          <w:szCs w:val="28"/>
        </w:rPr>
      </w:pPr>
    </w:p>
    <w:p w:rsidR="000833D7" w:rsidRPr="000833D7" w:rsidRDefault="000833D7" w:rsidP="000833D7">
      <w:pPr>
        <w:shd w:val="clear" w:color="auto" w:fill="FFFFFF"/>
        <w:spacing w:after="0" w:line="240" w:lineRule="auto"/>
        <w:ind w:firstLine="709"/>
        <w:jc w:val="both"/>
        <w:rPr>
          <w:rFonts w:ascii="Times New Roman" w:eastAsia="Times New Roman" w:hAnsi="Times New Roman" w:cs="Times New Roman"/>
          <w:sz w:val="28"/>
          <w:szCs w:val="28"/>
        </w:rPr>
      </w:pPr>
    </w:p>
    <w:p w:rsidR="000833D7" w:rsidRPr="000833D7" w:rsidRDefault="000833D7" w:rsidP="000833D7">
      <w:pPr>
        <w:shd w:val="clear" w:color="auto" w:fill="FFFFFF"/>
        <w:spacing w:after="0" w:line="240" w:lineRule="auto"/>
        <w:ind w:firstLine="709"/>
        <w:jc w:val="both"/>
        <w:rPr>
          <w:rFonts w:ascii="Times New Roman" w:eastAsia="Times New Roman" w:hAnsi="Times New Roman" w:cs="Times New Roman"/>
          <w:sz w:val="28"/>
          <w:szCs w:val="28"/>
        </w:rPr>
      </w:pPr>
    </w:p>
    <w:p w:rsidR="000833D7" w:rsidRPr="000833D7" w:rsidRDefault="000833D7" w:rsidP="000833D7">
      <w:pPr>
        <w:shd w:val="clear" w:color="auto" w:fill="FFFFFF"/>
        <w:spacing w:after="0" w:line="240" w:lineRule="auto"/>
        <w:ind w:firstLine="709"/>
        <w:jc w:val="both"/>
        <w:rPr>
          <w:rFonts w:ascii="Times New Roman" w:eastAsia="Times New Roman" w:hAnsi="Times New Roman" w:cs="Times New Roman"/>
          <w:sz w:val="28"/>
          <w:szCs w:val="28"/>
        </w:rPr>
      </w:pPr>
    </w:p>
    <w:p w:rsidR="006401AA" w:rsidRDefault="006401AA" w:rsidP="000833D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6401AA" w:rsidRDefault="006401AA" w:rsidP="000833D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6401AA" w:rsidRDefault="006401AA" w:rsidP="000833D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6401AA" w:rsidRDefault="006401AA" w:rsidP="000833D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0833D7" w:rsidRPr="000833D7" w:rsidRDefault="000833D7" w:rsidP="000833D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color w:val="000000"/>
          <w:sz w:val="28"/>
          <w:szCs w:val="28"/>
        </w:rPr>
        <w:t>Данный проект является призёром</w:t>
      </w:r>
      <w:r w:rsidRPr="000833D7">
        <w:rPr>
          <w:rFonts w:ascii="Times New Roman" w:eastAsia="Times New Roman" w:hAnsi="Times New Roman" w:cs="Times New Roman"/>
          <w:b/>
          <w:color w:val="000000"/>
          <w:sz w:val="28"/>
          <w:szCs w:val="28"/>
        </w:rPr>
        <w:t xml:space="preserve"> </w:t>
      </w:r>
      <w:r w:rsidRPr="000833D7">
        <w:rPr>
          <w:rFonts w:ascii="Times New Roman" w:eastAsia="Times New Roman" w:hAnsi="Times New Roman" w:cs="Times New Roman"/>
          <w:sz w:val="28"/>
          <w:szCs w:val="28"/>
          <w:lang w:val="en-US"/>
        </w:rPr>
        <w:t>II</w:t>
      </w:r>
      <w:r w:rsidRPr="000833D7">
        <w:rPr>
          <w:rFonts w:ascii="Times New Roman" w:eastAsia="Times New Roman" w:hAnsi="Times New Roman" w:cs="Times New Roman"/>
          <w:sz w:val="28"/>
          <w:szCs w:val="28"/>
        </w:rPr>
        <w:t xml:space="preserve"> Всероссийского конкурса  междисциплинарных проектов и программ по экологическому образованию и просвещению в Номинации </w:t>
      </w:r>
      <w:r w:rsidRPr="000833D7">
        <w:rPr>
          <w:rFonts w:ascii="Times New Roman" w:eastAsia="Times New Roman" w:hAnsi="Times New Roman" w:cs="Times New Roman"/>
          <w:b/>
          <w:sz w:val="28"/>
          <w:szCs w:val="28"/>
        </w:rPr>
        <w:t>«</w:t>
      </w:r>
      <w:r w:rsidRPr="000833D7">
        <w:rPr>
          <w:rFonts w:ascii="Times New Roman" w:eastAsia="Times New Roman" w:hAnsi="Times New Roman" w:cs="Times New Roman"/>
          <w:sz w:val="28"/>
          <w:szCs w:val="28"/>
        </w:rPr>
        <w:t xml:space="preserve">Экологическое образование в среднем общеобразовательном учреждении. Сенсорный сад». Также Проект АРС - участник шестого и седьмого конкурса социальных проектов «Стратегия успеха» ООО «ЛУКОЙЛ – Западная Сибирь». </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Опыт работы в области реализации проекта «Дети-Югре» распространяется на муниципальном, региональном, всероссийском и международном уровнях. В рамках </w:t>
      </w:r>
      <w:r w:rsidRPr="000833D7">
        <w:rPr>
          <w:rFonts w:ascii="Times New Roman" w:eastAsia="Times New Roman" w:hAnsi="Times New Roman" w:cs="Times New Roman"/>
          <w:sz w:val="28"/>
          <w:szCs w:val="28"/>
          <w:lang w:val="en-US"/>
        </w:rPr>
        <w:t>V</w:t>
      </w:r>
      <w:r w:rsidRPr="000833D7">
        <w:rPr>
          <w:rFonts w:ascii="Times New Roman" w:eastAsia="Times New Roman" w:hAnsi="Times New Roman" w:cs="Times New Roman"/>
          <w:sz w:val="28"/>
          <w:szCs w:val="28"/>
        </w:rPr>
        <w:t xml:space="preserve"> Всероссийской научно-практической конференции «Экологическое образование и просвещение в интересах устойчивого развития» (в рамках Международной акции «Спасти и сохранить») в г.Нижневартовске. </w:t>
      </w:r>
      <w:r w:rsidRPr="000833D7">
        <w:rPr>
          <w:rFonts w:ascii="Times New Roman" w:eastAsia="Times New Roman" w:hAnsi="Times New Roman" w:cs="Times New Roman"/>
          <w:bCs/>
          <w:iCs/>
          <w:sz w:val="28"/>
          <w:szCs w:val="28"/>
        </w:rPr>
        <w:t xml:space="preserve">Статья о проекте АРС опубликована в книге по итогам </w:t>
      </w:r>
      <w:r w:rsidRPr="000833D7">
        <w:rPr>
          <w:rFonts w:ascii="Times New Roman" w:eastAsia="Times New Roman" w:hAnsi="Times New Roman" w:cs="Times New Roman"/>
          <w:sz w:val="28"/>
          <w:szCs w:val="28"/>
          <w:lang w:val="en-US"/>
        </w:rPr>
        <w:t>V</w:t>
      </w:r>
      <w:r w:rsidRPr="000833D7">
        <w:rPr>
          <w:rFonts w:ascii="Times New Roman" w:eastAsia="Times New Roman" w:hAnsi="Times New Roman" w:cs="Times New Roman"/>
          <w:sz w:val="28"/>
          <w:szCs w:val="28"/>
        </w:rPr>
        <w:t xml:space="preserve"> Всероссийской научно-практической конференции «Экологическое образование и просвещение в интересах устойчивого развития» (в рамках Международной акции «Спасти и сохранить»), проходившей в г. Нижневартовск. Также имеются публикации в городской газете «Когалымский вестник», в региональной газете «Нефтяник Западной Сибири», </w:t>
      </w:r>
      <w:r w:rsidRPr="000833D7">
        <w:rPr>
          <w:rFonts w:ascii="Times New Roman" w:eastAsia="Times New Roman" w:hAnsi="Times New Roman" w:cs="Times New Roman"/>
          <w:iCs/>
          <w:color w:val="000000"/>
          <w:sz w:val="28"/>
          <w:szCs w:val="28"/>
        </w:rPr>
        <w:t xml:space="preserve">во всероссийской газете «Моя семья», на сайте всероссийского Фестиваля «Открытый урок» - 2011г., </w:t>
      </w:r>
      <w:r w:rsidRPr="000833D7">
        <w:rPr>
          <w:rFonts w:ascii="Times New Roman" w:eastAsia="Times New Roman" w:hAnsi="Times New Roman" w:cs="Times New Roman"/>
          <w:sz w:val="28"/>
          <w:szCs w:val="28"/>
        </w:rPr>
        <w:t xml:space="preserve">на школьном сайте </w:t>
      </w:r>
      <w:r w:rsidRPr="000833D7">
        <w:rPr>
          <w:rFonts w:ascii="Times New Roman" w:eastAsia="Times New Roman" w:hAnsi="Times New Roman" w:cs="Times New Roman"/>
          <w:sz w:val="28"/>
          <w:szCs w:val="28"/>
          <w:lang w:val="en-US"/>
        </w:rPr>
        <w:t>school</w:t>
      </w:r>
      <w:r w:rsidRPr="000833D7">
        <w:rPr>
          <w:rFonts w:ascii="Times New Roman" w:eastAsia="Times New Roman" w:hAnsi="Times New Roman" w:cs="Times New Roman"/>
          <w:sz w:val="28"/>
          <w:szCs w:val="28"/>
        </w:rPr>
        <w:t>-9-</w:t>
      </w:r>
      <w:r w:rsidRPr="000833D7">
        <w:rPr>
          <w:rFonts w:ascii="Times New Roman" w:eastAsia="Times New Roman" w:hAnsi="Times New Roman" w:cs="Times New Roman"/>
          <w:sz w:val="28"/>
          <w:szCs w:val="28"/>
          <w:lang w:val="en-US"/>
        </w:rPr>
        <w:t>kogalym</w:t>
      </w:r>
      <w:r w:rsidRPr="000833D7">
        <w:rPr>
          <w:rFonts w:ascii="Times New Roman" w:eastAsia="Times New Roman" w:hAnsi="Times New Roman" w:cs="Times New Roman"/>
          <w:sz w:val="28"/>
          <w:szCs w:val="28"/>
        </w:rPr>
        <w:t>.</w:t>
      </w:r>
      <w:r w:rsidRPr="000833D7">
        <w:rPr>
          <w:rFonts w:ascii="Times New Roman" w:eastAsia="Times New Roman" w:hAnsi="Times New Roman" w:cs="Times New Roman"/>
          <w:sz w:val="28"/>
          <w:szCs w:val="28"/>
          <w:lang w:val="en-US"/>
        </w:rPr>
        <w:t>ru</w:t>
      </w:r>
      <w:r w:rsidRPr="000833D7">
        <w:rPr>
          <w:rFonts w:ascii="Times New Roman" w:eastAsia="Times New Roman" w:hAnsi="Times New Roman" w:cs="Times New Roman"/>
          <w:sz w:val="28"/>
          <w:szCs w:val="28"/>
        </w:rPr>
        <w:t xml:space="preserve"> в разделе «ПНП «Образование». </w:t>
      </w:r>
    </w:p>
    <w:p w:rsidR="000833D7" w:rsidRPr="000833D7" w:rsidRDefault="000833D7" w:rsidP="000833D7">
      <w:pPr>
        <w:spacing w:after="0" w:line="240" w:lineRule="auto"/>
        <w:ind w:firstLine="708"/>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Надеемся, что наш природный оздоровительный комплекс, направленный на профилактику различных заболеваний, привлечёт внимание многих и станет излюбленным местом не только наших учеников, но и других образовательных учреждений в летне-осеннее время. В будущем мы планируем проводить экскурсии с оздоровительными процедурами, а с приходом зимы уличную площадку заменит сенсорная комната в помещении школы.</w:t>
      </w:r>
    </w:p>
    <w:p w:rsidR="000833D7" w:rsidRPr="006401AA" w:rsidRDefault="000833D7" w:rsidP="006401AA">
      <w:pPr>
        <w:spacing w:after="0" w:line="240" w:lineRule="auto"/>
        <w:ind w:firstLine="540"/>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Надо отметить, что уличная сенсорная площадка – первая не только в горо</w:t>
      </w:r>
      <w:r w:rsidR="006401AA">
        <w:rPr>
          <w:rFonts w:ascii="Times New Roman" w:eastAsia="Times New Roman" w:hAnsi="Times New Roman" w:cs="Times New Roman"/>
          <w:sz w:val="28"/>
          <w:szCs w:val="28"/>
        </w:rPr>
        <w:t>де, но и в округе.</w:t>
      </w:r>
    </w:p>
    <w:p w:rsidR="000833D7" w:rsidRPr="000833D7" w:rsidRDefault="000833D7" w:rsidP="000833D7">
      <w:pPr>
        <w:keepNext/>
        <w:spacing w:after="0"/>
        <w:jc w:val="both"/>
        <w:outlineLvl w:val="0"/>
        <w:rPr>
          <w:rFonts w:ascii="Times New Roman" w:eastAsia="Times New Roman" w:hAnsi="Times New Roman" w:cs="Times New Roman"/>
          <w:b/>
          <w:bCs/>
          <w:color w:val="000000"/>
          <w:kern w:val="32"/>
          <w:sz w:val="28"/>
          <w:szCs w:val="28"/>
        </w:rPr>
      </w:pPr>
      <w:r w:rsidRPr="000833D7">
        <w:rPr>
          <w:rFonts w:ascii="Times New Roman" w:eastAsia="Times New Roman" w:hAnsi="Times New Roman" w:cs="Times New Roman"/>
          <w:b/>
          <w:bCs/>
          <w:color w:val="000000"/>
          <w:kern w:val="32"/>
          <w:sz w:val="28"/>
          <w:szCs w:val="28"/>
        </w:rPr>
        <w:t>Список использованных источников</w:t>
      </w:r>
    </w:p>
    <w:p w:rsidR="000833D7" w:rsidRPr="000833D7" w:rsidRDefault="000833D7" w:rsidP="00C72EEA">
      <w:pPr>
        <w:numPr>
          <w:ilvl w:val="0"/>
          <w:numId w:val="104"/>
        </w:numPr>
        <w:tabs>
          <w:tab w:val="left" w:pos="0"/>
          <w:tab w:val="left" w:pos="993"/>
        </w:tabs>
        <w:spacing w:after="0" w:line="240" w:lineRule="auto"/>
        <w:ind w:left="0"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Венгер, Л.А. Пилюгина, Э.Г. Венгер, Н.Б. </w:t>
      </w:r>
      <w:hyperlink r:id="rId91" w:history="1">
        <w:r w:rsidRPr="000833D7">
          <w:rPr>
            <w:rFonts w:ascii="Times New Roman" w:eastAsia="Times New Roman" w:hAnsi="Times New Roman" w:cs="Times New Roman"/>
            <w:sz w:val="28"/>
            <w:szCs w:val="28"/>
          </w:rPr>
          <w:t>Воспитание сенсорной культуры ребенка</w:t>
        </w:r>
      </w:hyperlink>
      <w:r w:rsidRPr="000833D7">
        <w:rPr>
          <w:rFonts w:ascii="Times New Roman" w:eastAsia="Times New Roman" w:hAnsi="Times New Roman" w:cs="Times New Roman"/>
          <w:sz w:val="28"/>
          <w:szCs w:val="28"/>
        </w:rPr>
        <w:t>. М.: Просвещение. 1988. - 144с.</w:t>
      </w:r>
    </w:p>
    <w:p w:rsidR="000833D7" w:rsidRPr="000833D7" w:rsidRDefault="000833D7" w:rsidP="00C72EEA">
      <w:pPr>
        <w:numPr>
          <w:ilvl w:val="0"/>
          <w:numId w:val="104"/>
        </w:numPr>
        <w:tabs>
          <w:tab w:val="left" w:pos="0"/>
          <w:tab w:val="left" w:pos="993"/>
        </w:tabs>
        <w:spacing w:after="0" w:line="240" w:lineRule="auto"/>
        <w:ind w:left="0"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Загвоздкин, В. В созвучии с природой ребенка. Вальдорфский детский сад. www.ourbaby.ru. </w:t>
      </w:r>
    </w:p>
    <w:p w:rsidR="000833D7" w:rsidRPr="000833D7" w:rsidRDefault="000833D7" w:rsidP="00C72EEA">
      <w:pPr>
        <w:numPr>
          <w:ilvl w:val="0"/>
          <w:numId w:val="104"/>
        </w:numPr>
        <w:tabs>
          <w:tab w:val="left" w:pos="0"/>
          <w:tab w:val="left" w:pos="993"/>
        </w:tabs>
        <w:spacing w:after="0" w:line="240" w:lineRule="auto"/>
        <w:ind w:left="0"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Сикорская, Г.П. Сенсорный сад для детей, в том числе для детей с ограниченными возможностями. Екатеринбург: УРОРАО,  2008. (</w:t>
      </w:r>
      <w:hyperlink r:id="rId92" w:history="1">
        <w:r w:rsidRPr="000833D7">
          <w:rPr>
            <w:rFonts w:ascii="Times New Roman" w:eastAsia="Times New Roman" w:hAnsi="Times New Roman" w:cs="Times New Roman"/>
            <w:sz w:val="28"/>
            <w:szCs w:val="28"/>
          </w:rPr>
          <w:t>sikorskaya@urorao.ru</w:t>
        </w:r>
      </w:hyperlink>
      <w:r w:rsidRPr="000833D7">
        <w:rPr>
          <w:rFonts w:ascii="Times New Roman" w:eastAsia="Times New Roman" w:hAnsi="Times New Roman" w:cs="Times New Roman"/>
          <w:sz w:val="28"/>
          <w:szCs w:val="28"/>
        </w:rPr>
        <w:t>).</w:t>
      </w:r>
    </w:p>
    <w:p w:rsidR="000833D7" w:rsidRPr="000833D7" w:rsidRDefault="000833D7" w:rsidP="000833D7">
      <w:pPr>
        <w:tabs>
          <w:tab w:val="left" w:pos="0"/>
          <w:tab w:val="left" w:pos="993"/>
        </w:tabs>
        <w:spacing w:after="0" w:line="240" w:lineRule="auto"/>
        <w:ind w:left="709"/>
        <w:jc w:val="both"/>
        <w:rPr>
          <w:rFonts w:ascii="Times New Roman" w:eastAsia="Times New Roman" w:hAnsi="Times New Roman" w:cs="Times New Roman"/>
          <w:sz w:val="28"/>
          <w:szCs w:val="28"/>
        </w:rPr>
      </w:pPr>
    </w:p>
    <w:p w:rsidR="000833D7" w:rsidRPr="000833D7" w:rsidRDefault="000833D7" w:rsidP="000833D7">
      <w:pPr>
        <w:spacing w:after="0" w:line="240" w:lineRule="auto"/>
        <w:jc w:val="both"/>
        <w:rPr>
          <w:rFonts w:ascii="Times New Roman" w:eastAsia="Times New Roman" w:hAnsi="Times New Roman" w:cs="Times New Roman"/>
          <w:sz w:val="28"/>
          <w:szCs w:val="28"/>
        </w:rPr>
      </w:pPr>
    </w:p>
    <w:p w:rsidR="000833D7" w:rsidRPr="000833D7" w:rsidRDefault="000833D7" w:rsidP="000833D7">
      <w:pPr>
        <w:spacing w:after="0" w:line="360" w:lineRule="atLeast"/>
        <w:jc w:val="center"/>
        <w:rPr>
          <w:rFonts w:ascii="Times New Roman" w:eastAsia="Times New Roman" w:hAnsi="Times New Roman" w:cs="Times New Roman"/>
          <w:b/>
          <w:sz w:val="28"/>
          <w:szCs w:val="28"/>
        </w:rPr>
      </w:pPr>
      <w:r w:rsidRPr="000833D7">
        <w:rPr>
          <w:rFonts w:ascii="Times New Roman" w:eastAsia="Times New Roman" w:hAnsi="Times New Roman" w:cs="Times New Roman"/>
          <w:b/>
          <w:sz w:val="28"/>
          <w:szCs w:val="28"/>
        </w:rPr>
        <w:t xml:space="preserve">Инновационные подходы к формированию толерантности в обучении </w:t>
      </w:r>
    </w:p>
    <w:p w:rsidR="000833D7" w:rsidRPr="000833D7" w:rsidRDefault="000833D7" w:rsidP="000833D7">
      <w:pPr>
        <w:spacing w:after="0" w:line="360" w:lineRule="atLeast"/>
        <w:jc w:val="center"/>
        <w:rPr>
          <w:rFonts w:ascii="Times New Roman" w:eastAsia="Times New Roman" w:hAnsi="Times New Roman" w:cs="Times New Roman"/>
          <w:b/>
          <w:sz w:val="28"/>
          <w:szCs w:val="28"/>
        </w:rPr>
      </w:pPr>
    </w:p>
    <w:p w:rsidR="000833D7" w:rsidRPr="000833D7" w:rsidRDefault="000833D7" w:rsidP="006401A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833D7">
        <w:rPr>
          <w:rFonts w:ascii="Times New Roman" w:eastAsia="Calibri" w:hAnsi="Times New Roman" w:cs="Times New Roman"/>
          <w:sz w:val="28"/>
          <w:szCs w:val="28"/>
        </w:rPr>
        <w:t>Н.В. Трусова, заместитель директора по УВР,</w:t>
      </w:r>
    </w:p>
    <w:p w:rsidR="000833D7" w:rsidRPr="000833D7" w:rsidRDefault="000833D7" w:rsidP="006401A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0833D7">
        <w:rPr>
          <w:rFonts w:ascii="Times New Roman" w:eastAsia="Calibri" w:hAnsi="Times New Roman" w:cs="Times New Roman"/>
          <w:sz w:val="28"/>
          <w:szCs w:val="28"/>
        </w:rPr>
        <w:t>учитель географии, высшая квалификационная категория,</w:t>
      </w:r>
    </w:p>
    <w:p w:rsidR="000833D7" w:rsidRPr="000833D7" w:rsidRDefault="000833D7" w:rsidP="006401AA">
      <w:pPr>
        <w:spacing w:after="0" w:line="240" w:lineRule="auto"/>
        <w:jc w:val="center"/>
        <w:rPr>
          <w:rFonts w:ascii="Times New Roman" w:eastAsia="Calibri" w:hAnsi="Times New Roman" w:cs="Times New Roman"/>
          <w:sz w:val="28"/>
          <w:szCs w:val="28"/>
        </w:rPr>
      </w:pPr>
      <w:r w:rsidRPr="000833D7">
        <w:rPr>
          <w:rFonts w:ascii="Times New Roman" w:eastAsia="Calibri" w:hAnsi="Times New Roman" w:cs="Times New Roman"/>
          <w:sz w:val="28"/>
          <w:szCs w:val="28"/>
        </w:rPr>
        <w:t>Муниципальное бюджетное общеобразовательное учреждение</w:t>
      </w:r>
    </w:p>
    <w:p w:rsidR="000833D7" w:rsidRPr="000833D7" w:rsidRDefault="000833D7" w:rsidP="006401AA">
      <w:pPr>
        <w:spacing w:after="0" w:line="240" w:lineRule="auto"/>
        <w:jc w:val="center"/>
        <w:rPr>
          <w:rFonts w:ascii="Times New Roman" w:eastAsia="Times New Roman" w:hAnsi="Times New Roman" w:cs="Times New Roman"/>
          <w:i/>
          <w:sz w:val="28"/>
          <w:szCs w:val="28"/>
        </w:rPr>
      </w:pPr>
      <w:r w:rsidRPr="000833D7">
        <w:rPr>
          <w:rFonts w:ascii="Times New Roman" w:eastAsia="Times New Roman" w:hAnsi="Times New Roman" w:cs="Times New Roman"/>
          <w:sz w:val="28"/>
          <w:szCs w:val="28"/>
        </w:rPr>
        <w:t>«Средняя общеобразовательная школа № 7» корпус 2, г. Когалым</w:t>
      </w:r>
    </w:p>
    <w:p w:rsidR="000833D7" w:rsidRPr="000833D7" w:rsidRDefault="000833D7" w:rsidP="006401AA">
      <w:pPr>
        <w:spacing w:after="0" w:line="360" w:lineRule="atLeast"/>
        <w:ind w:firstLine="708"/>
        <w:jc w:val="center"/>
        <w:rPr>
          <w:rFonts w:ascii="Times New Roman" w:eastAsia="Times New Roman" w:hAnsi="Times New Roman" w:cs="Times New Roman"/>
          <w:sz w:val="28"/>
          <w:szCs w:val="28"/>
        </w:rPr>
      </w:pPr>
    </w:p>
    <w:p w:rsidR="000833D7" w:rsidRPr="000833D7" w:rsidRDefault="000833D7" w:rsidP="000833D7">
      <w:pPr>
        <w:spacing w:after="0" w:line="240" w:lineRule="auto"/>
        <w:ind w:firstLine="709"/>
        <w:jc w:val="both"/>
        <w:rPr>
          <w:rFonts w:ascii="Times New Roman" w:eastAsia="Times New Roman" w:hAnsi="Times New Roman" w:cs="Times New Roman"/>
          <w:color w:val="000000"/>
          <w:sz w:val="28"/>
          <w:szCs w:val="28"/>
        </w:rPr>
      </w:pPr>
      <w:r w:rsidRPr="000833D7">
        <w:rPr>
          <w:rFonts w:ascii="Times New Roman" w:eastAsia="Times New Roman" w:hAnsi="Times New Roman" w:cs="Times New Roman"/>
          <w:color w:val="000000"/>
          <w:sz w:val="28"/>
          <w:szCs w:val="28"/>
        </w:rPr>
        <w:t>Представьте, что вы находитесь в компании, где кто-то начинает говорить на незнакомом вам языке…что рядом с вами живёт человек с физическими недостатками - человек в инвалидной коляске, человек очень маленького роста, слепой, уродливый внешне …Что ваш коллега или одноклассник принадлежит к значительно более обеспеченной семье, чем вы или наоборот…что на улице вы видите человека, одетого не так, как другие…</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Предлагаю всего шесть строчек, написанных от руки: твой автомобиль – японский. Твой кофе – бразильский. Твои цифры – арабские. Твои буквы – латинские. Твоя демократия – греческая. Твой сосед после этого всего - лишь иностранец?..</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В наше время  одна из важнейших функций школы – научить людей жить вместе. Воспитание толерантности актуально и востребовано в наши дни, когда, по словам Федерико Майора, генерального  директора ЮНЕСКО «Жизнь в условиях многообразия является одним из источников серьёзных проблем для обществ, в которых подрастают наши дети. В мире, где взаимопроникновение различных культур принимает всё большие масштабы, обучение ценностям и навыкам “жизни общества” стало первоочередной задачей воспитания. Поэтому я обращаюсь к главам государств и правительств мира, министрам и чиновникам, ответственным за образование на всех уровнях, к мерам больших и малых городов, деревень и посёлков, ко всем учителям, религиозным сообществам, журналистам и родителям: воспитывайте и учите наших детей и молодежь быть открытыми, относиться с пониманием к другим народам, их истории и культуре, учите их основам человеческого общежития, учите тому, насколько важно отказываться от насилия и искать мирные пути разрешения споров и конфликтов».</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 Генеральной конференцией ЮНЕСКО от 16 ноября 1995г. принята Декларация принципов толерантности. </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 xml:space="preserve">Исторически сложившийся менталитет российских граждан, как, впрочем, и граждан других стран, предполагает бинарность отношения: “свой – чужой”, “черное – белое”, “хорошее – плохое”. Кризисная социальная ситуация в многонациональном обществе становится питательной средой для возникновения межнациональной розни в диапазоне от легкого раздражения до различных форм дискриминации и открытого межнационального конфликта. Построение цивилизованного общества, способного строить экономически развитое государство, для чего потребуется задействовать все человеческие ресурсы, требует изменения принципа общественных взаимоотношений. </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Кто может помочь  подростку преодолеть период интолерантности и  воспитает перечисленные выше качества? Работая в этом направлении,  необходимо помнить несколько важных моментов:        </w:t>
      </w:r>
    </w:p>
    <w:p w:rsidR="000833D7" w:rsidRPr="000833D7" w:rsidRDefault="000833D7" w:rsidP="00C72EEA">
      <w:pPr>
        <w:numPr>
          <w:ilvl w:val="0"/>
          <w:numId w:val="105"/>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lastRenderedPageBreak/>
        <w:t>Ребёнок, окружённый критикой – учится обвинять;</w:t>
      </w:r>
    </w:p>
    <w:p w:rsidR="000833D7" w:rsidRPr="000833D7" w:rsidRDefault="000833D7" w:rsidP="00C72EEA">
      <w:pPr>
        <w:numPr>
          <w:ilvl w:val="0"/>
          <w:numId w:val="105"/>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насмешками – учится быть недоверчивым;</w:t>
      </w:r>
    </w:p>
    <w:p w:rsidR="000833D7" w:rsidRPr="000833D7" w:rsidRDefault="000833D7" w:rsidP="00C72EEA">
      <w:pPr>
        <w:numPr>
          <w:ilvl w:val="0"/>
          <w:numId w:val="105"/>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враждебностью – учится видеть врагов;</w:t>
      </w:r>
    </w:p>
    <w:p w:rsidR="000833D7" w:rsidRPr="000833D7" w:rsidRDefault="000833D7" w:rsidP="00C72EEA">
      <w:pPr>
        <w:numPr>
          <w:ilvl w:val="0"/>
          <w:numId w:val="105"/>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злостью – учится причинять боль;</w:t>
      </w:r>
    </w:p>
    <w:p w:rsidR="000833D7" w:rsidRPr="000833D7" w:rsidRDefault="000833D7" w:rsidP="00C72EEA">
      <w:pPr>
        <w:numPr>
          <w:ilvl w:val="0"/>
          <w:numId w:val="105"/>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непониманием – учится не слышать других;</w:t>
      </w:r>
    </w:p>
    <w:p w:rsidR="000833D7" w:rsidRPr="000833D7" w:rsidRDefault="000833D7" w:rsidP="00C72EEA">
      <w:pPr>
        <w:numPr>
          <w:ilvl w:val="0"/>
          <w:numId w:val="105"/>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обманом – учится врать;</w:t>
      </w:r>
    </w:p>
    <w:p w:rsidR="000833D7" w:rsidRPr="000833D7" w:rsidRDefault="000833D7" w:rsidP="00C72EEA">
      <w:pPr>
        <w:numPr>
          <w:ilvl w:val="0"/>
          <w:numId w:val="105"/>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позором – учится чувствовать вину;</w:t>
      </w:r>
    </w:p>
    <w:p w:rsidR="000833D7" w:rsidRPr="000833D7" w:rsidRDefault="000833D7" w:rsidP="000833D7">
      <w:pPr>
        <w:tabs>
          <w:tab w:val="num" w:pos="360"/>
        </w:tabs>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Но в то же время:</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поддержкой – учится защищать;</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ожиданием – учится быть терпеливым;</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похвалами – учится быть уверенным;</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честностью – учится быть справедливым;</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безопасностью – учится доверию;</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одобрением – учится уважать себя;</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любовью – учится любить и дарить любовь;</w:t>
      </w:r>
    </w:p>
    <w:p w:rsidR="000833D7" w:rsidRPr="000833D7" w:rsidRDefault="000833D7" w:rsidP="00C72EEA">
      <w:pPr>
        <w:numPr>
          <w:ilvl w:val="0"/>
          <w:numId w:val="106"/>
        </w:numPr>
        <w:tabs>
          <w:tab w:val="clear" w:pos="720"/>
          <w:tab w:val="num" w:pos="360"/>
          <w:tab w:val="left" w:pos="993"/>
        </w:tabs>
        <w:spacing w:after="0" w:line="240" w:lineRule="auto"/>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Ребёнок, окружённый свободой выбора – учится быть ответственным за свои решения.      </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Нет сомнений, что система образования обладает огромным потенциалом воспитательного воздействия на ребенка, направленного на формирование толерантности.  Тем не менее, в реальной педагогической практике движение в эту сторону происходит с неимоверным трудом. Находясь в ситуации непосредственного общения со своим ли ребенком, с учеником, с незнакомым подростком в общественном транспорте или на лестничной клетке, взрослые чаще демонстрируют образцы авторитарного, интолерантного поведения, вызывая адекватную реакцию со стороны ребенка. То же происходит и в школе, а ценности толерантных взаимоотношений остаются лишь декларируемыми.</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Включение толерантности  в обучение осуществляется в два подхода:</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Первый – целенаправленное обучение, имеющее своей задачей развитие конкретных навыков толерантного поведения и осуществляющееся в рамках специальных учебных дисциплин.</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Второй - ознакомление учащихся с этическими и социально-практическими аспектами терпимости в рамках всего процесса обучения.</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В связи с тем, что среди всех международных стандартов она является самым полным выражением прав человека, то на этой теме основаны многие виды учебной деятельности для всех форм обучения, что подчеркивает его диалогический характер. Условиями получения опыта толерантности выступают: диалогическое общение (дискуссия, диалог, диспут), сотрудничество в обучении.</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Большинство моих уроков географии проходит в групповой форме обучения, по виду - это уроки-игры, уроки-мастерские по типу французских мастерских. Используя технологии группового обучения, я соблюдаю следующие требования: хорошее знание психолого-педагогических характеристик класса, уровня знаний в классе, а также особенности личностных отношений, сложившихся в коллективе. В этом мне помогают психологические характеристики, составленные педагогом-психологом школы Алесенко Т.Н.</w:t>
      </w:r>
    </w:p>
    <w:p w:rsidR="000833D7" w:rsidRPr="000833D7" w:rsidRDefault="000833D7" w:rsidP="000833D7">
      <w:pPr>
        <w:spacing w:after="0" w:line="240" w:lineRule="auto"/>
        <w:ind w:right="-5"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lastRenderedPageBreak/>
        <w:t xml:space="preserve">Представляю вашему вниманию игру-проект из серии «Игры разума» «Освоенцы - островитяне». В игре участвуют группы учащихся от 2-х до 5-ти человек. Игровое поле «Островитян» строится гипотетически с учетом географических особенностей. Каждый участок острова – это участок земли, он содержит определенный ресурс: вода, полезные ископаемые, лес, рекреационные ресурсы, земля, ресурсы туризма. На острове игроки красочно выстраивают свои города и деревни, дороги и предприятия, и дают им свои названия. </w:t>
      </w:r>
    </w:p>
    <w:p w:rsidR="000833D7" w:rsidRPr="000833D7" w:rsidRDefault="000833D7" w:rsidP="000833D7">
      <w:pPr>
        <w:spacing w:after="0" w:line="240" w:lineRule="auto"/>
        <w:ind w:right="-5"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 Как использовать ресурсы с пользой для жизни на твоем острове?</w:t>
      </w:r>
    </w:p>
    <w:p w:rsidR="000833D7" w:rsidRPr="000833D7" w:rsidRDefault="000833D7" w:rsidP="000833D7">
      <w:pPr>
        <w:spacing w:after="0" w:line="240" w:lineRule="auto"/>
        <w:ind w:right="-5"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 Покажи стрелками торговые связи, направления потоков добытых ресурсов или произведенных из них материалов.</w:t>
      </w:r>
    </w:p>
    <w:p w:rsidR="000833D7" w:rsidRPr="000833D7" w:rsidRDefault="000833D7" w:rsidP="000833D7">
      <w:pPr>
        <w:spacing w:after="0" w:line="240" w:lineRule="auto"/>
        <w:ind w:right="-5"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Примечательным в работе было то, что учащиеся сами разработали проект сетевого взаимодействия, работая не только в своей группе, но и привлекая к работе других игроков.</w:t>
      </w:r>
    </w:p>
    <w:p w:rsidR="000833D7" w:rsidRPr="000833D7" w:rsidRDefault="000833D7" w:rsidP="000833D7">
      <w:pPr>
        <w:spacing w:after="0" w:line="240" w:lineRule="auto"/>
        <w:ind w:right="-5"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 xml:space="preserve">Вы спросите - а где же воспитание толерантности? На это я отвечу: </w:t>
      </w:r>
    </w:p>
    <w:p w:rsidR="000833D7" w:rsidRPr="000833D7" w:rsidRDefault="000833D7" w:rsidP="000833D7">
      <w:pPr>
        <w:spacing w:after="0" w:line="240" w:lineRule="auto"/>
        <w:ind w:right="-284"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 xml:space="preserve">– во-первых, во время групповой работы им приходилось учитывать мнение каждого жителя острова. </w:t>
      </w:r>
    </w:p>
    <w:p w:rsidR="000833D7" w:rsidRPr="000833D7" w:rsidRDefault="000833D7" w:rsidP="000833D7">
      <w:pPr>
        <w:spacing w:after="0" w:line="240" w:lineRule="auto"/>
        <w:ind w:right="-284"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 во-вторых, в группах собрались представители разных национальностей и религий, и, собирая свой остров, они умудрялись поместить на нем представителей разных национальностей, выражая это в названиях городов, а также - при планировании острова, на котором располагались ресурсы туризма – уместили религиозные сооружения трех мировых религий.</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bCs/>
          <w:sz w:val="28"/>
          <w:szCs w:val="28"/>
        </w:rPr>
        <w:t>Цели, которые были поставлены к данному мероприятию, выполнены:</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1. Воспитание чувства толерантности к окружающим людям, к мнению другого.</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2. Совершенствование умения аргументировать свою точку зрения.</w:t>
      </w:r>
    </w:p>
    <w:p w:rsidR="000833D7" w:rsidRPr="000833D7" w:rsidRDefault="000833D7" w:rsidP="000833D7">
      <w:pPr>
        <w:spacing w:after="0" w:line="240" w:lineRule="auto"/>
        <w:ind w:firstLine="709"/>
        <w:jc w:val="both"/>
        <w:rPr>
          <w:rFonts w:ascii="Times New Roman" w:eastAsia="Times New Roman" w:hAnsi="Times New Roman" w:cs="Times New Roman"/>
          <w:sz w:val="28"/>
          <w:szCs w:val="28"/>
        </w:rPr>
      </w:pPr>
      <w:r w:rsidRPr="000833D7">
        <w:rPr>
          <w:rFonts w:ascii="Times New Roman" w:eastAsia="Times New Roman" w:hAnsi="Times New Roman" w:cs="Times New Roman"/>
          <w:sz w:val="28"/>
          <w:szCs w:val="28"/>
        </w:rPr>
        <w:t>3. Развитие умения анализировать свою деятельность.</w:t>
      </w:r>
    </w:p>
    <w:p w:rsidR="000833D7" w:rsidRPr="000833D7" w:rsidRDefault="000833D7" w:rsidP="000833D7">
      <w:pPr>
        <w:spacing w:after="0" w:line="240" w:lineRule="auto"/>
        <w:ind w:firstLine="709"/>
        <w:jc w:val="both"/>
        <w:outlineLvl w:val="2"/>
        <w:rPr>
          <w:rFonts w:ascii="Times New Roman" w:eastAsia="Times New Roman" w:hAnsi="Times New Roman" w:cs="Times New Roman"/>
          <w:bCs/>
          <w:i/>
          <w:sz w:val="28"/>
          <w:szCs w:val="28"/>
        </w:rPr>
      </w:pPr>
      <w:r w:rsidRPr="000833D7">
        <w:rPr>
          <w:rFonts w:ascii="Times New Roman" w:eastAsia="Times New Roman" w:hAnsi="Times New Roman" w:cs="Times New Roman"/>
          <w:bCs/>
          <w:i/>
          <w:sz w:val="28"/>
          <w:szCs w:val="28"/>
        </w:rPr>
        <w:t>Совсем необязательно называть такие игры “Строим город толерантности”, игра проходит сама собой.</w:t>
      </w:r>
    </w:p>
    <w:p w:rsidR="000833D7" w:rsidRPr="000833D7" w:rsidRDefault="000833D7" w:rsidP="000833D7">
      <w:pPr>
        <w:spacing w:after="0" w:line="240" w:lineRule="auto"/>
        <w:ind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Вместе с тем, при работе над проектами важно учитывать не только сам процесс игры, но и результат каждого мероприятия. Так, например, по итогам игры «Лучший проект машиностроительного завода» на обобщающем уроке географии в 9-м классе по теме «Машиностроение» состоялась церемония награждения «Лучших бизнесменов» премией года «Золотой мотор» в номинациях:</w:t>
      </w:r>
    </w:p>
    <w:p w:rsidR="000833D7" w:rsidRPr="000833D7" w:rsidRDefault="000833D7" w:rsidP="00C72EEA">
      <w:pPr>
        <w:numPr>
          <w:ilvl w:val="0"/>
          <w:numId w:val="108"/>
        </w:numPr>
        <w:tabs>
          <w:tab w:val="left" w:pos="993"/>
        </w:tabs>
        <w:spacing w:after="0" w:line="240" w:lineRule="auto"/>
        <w:ind w:left="0" w:firstLine="709"/>
        <w:jc w:val="both"/>
        <w:rPr>
          <w:rFonts w:ascii="Times New Roman" w:eastAsia="Calibri" w:hAnsi="Times New Roman" w:cs="Times New Roman"/>
          <w:b/>
          <w:bCs/>
          <w:color w:val="000000"/>
          <w:sz w:val="28"/>
          <w:szCs w:val="28"/>
          <w:shd w:val="clear" w:color="auto" w:fill="FFFFFF"/>
        </w:rPr>
      </w:pPr>
      <w:r w:rsidRPr="000833D7">
        <w:rPr>
          <w:rFonts w:ascii="Times New Roman" w:eastAsia="Calibri" w:hAnsi="Times New Roman" w:cs="Times New Roman"/>
          <w:b/>
          <w:bCs/>
          <w:i/>
          <w:iCs/>
          <w:color w:val="000000"/>
          <w:sz w:val="28"/>
          <w:szCs w:val="28"/>
          <w:shd w:val="clear" w:color="auto" w:fill="FFFFFF"/>
        </w:rPr>
        <w:t xml:space="preserve">«Ревущий мотор», </w:t>
      </w:r>
      <w:r w:rsidRPr="000833D7">
        <w:rPr>
          <w:rFonts w:ascii="Times New Roman" w:eastAsia="Calibri" w:hAnsi="Times New Roman" w:cs="Times New Roman"/>
          <w:color w:val="000000"/>
          <w:sz w:val="28"/>
          <w:szCs w:val="28"/>
          <w:shd w:val="clear" w:color="auto" w:fill="FFFFFF"/>
        </w:rPr>
        <w:t xml:space="preserve">Девиз компании ООО «АВИА» - </w:t>
      </w:r>
      <w:r w:rsidRPr="000833D7">
        <w:rPr>
          <w:rFonts w:ascii="Times New Roman" w:eastAsia="Calibri" w:hAnsi="Times New Roman" w:cs="Times New Roman"/>
          <w:b/>
          <w:bCs/>
          <w:color w:val="000000"/>
          <w:sz w:val="28"/>
          <w:szCs w:val="28"/>
          <w:shd w:val="clear" w:color="auto" w:fill="FFFFFF"/>
        </w:rPr>
        <w:t>«Ваши мечты – наши крылья»,</w:t>
      </w:r>
    </w:p>
    <w:p w:rsidR="000833D7" w:rsidRPr="000833D7" w:rsidRDefault="000833D7" w:rsidP="00C72EEA">
      <w:pPr>
        <w:numPr>
          <w:ilvl w:val="0"/>
          <w:numId w:val="108"/>
        </w:numPr>
        <w:tabs>
          <w:tab w:val="left" w:pos="993"/>
        </w:tabs>
        <w:spacing w:after="0" w:line="240" w:lineRule="auto"/>
        <w:ind w:left="0" w:firstLine="709"/>
        <w:jc w:val="both"/>
        <w:rPr>
          <w:rFonts w:ascii="Times New Roman" w:eastAsia="Calibri" w:hAnsi="Times New Roman" w:cs="Times New Roman"/>
          <w:b/>
          <w:bCs/>
          <w:color w:val="000000"/>
          <w:sz w:val="28"/>
          <w:szCs w:val="28"/>
          <w:shd w:val="clear" w:color="auto" w:fill="FFFFFF"/>
        </w:rPr>
      </w:pPr>
      <w:r w:rsidRPr="000833D7">
        <w:rPr>
          <w:rFonts w:ascii="Times New Roman" w:eastAsia="Calibri" w:hAnsi="Times New Roman" w:cs="Times New Roman"/>
          <w:b/>
          <w:bCs/>
          <w:i/>
          <w:iCs/>
          <w:color w:val="000000"/>
          <w:sz w:val="28"/>
          <w:szCs w:val="28"/>
          <w:shd w:val="clear" w:color="auto" w:fill="FFFFFF"/>
        </w:rPr>
        <w:t xml:space="preserve">«Талисман Дагестана» </w:t>
      </w:r>
      <w:r w:rsidRPr="000833D7">
        <w:rPr>
          <w:rFonts w:ascii="Times New Roman" w:eastAsia="Calibri" w:hAnsi="Times New Roman" w:cs="Times New Roman"/>
          <w:color w:val="000000"/>
          <w:sz w:val="28"/>
          <w:szCs w:val="28"/>
          <w:shd w:val="clear" w:color="auto" w:fill="FFFFFF"/>
        </w:rPr>
        <w:t xml:space="preserve">Девиз компании - </w:t>
      </w:r>
      <w:r w:rsidRPr="000833D7">
        <w:rPr>
          <w:rFonts w:ascii="Times New Roman" w:eastAsia="Calibri" w:hAnsi="Times New Roman" w:cs="Times New Roman"/>
          <w:b/>
          <w:bCs/>
          <w:color w:val="000000"/>
          <w:sz w:val="28"/>
          <w:szCs w:val="28"/>
          <w:shd w:val="clear" w:color="auto" w:fill="FFFFFF"/>
        </w:rPr>
        <w:t>«Лада Приора – мечта Дагестана»,</w:t>
      </w:r>
    </w:p>
    <w:p w:rsidR="000833D7" w:rsidRPr="000833D7" w:rsidRDefault="000833D7" w:rsidP="00C72EEA">
      <w:pPr>
        <w:numPr>
          <w:ilvl w:val="0"/>
          <w:numId w:val="108"/>
        </w:numPr>
        <w:tabs>
          <w:tab w:val="left" w:pos="993"/>
        </w:tabs>
        <w:spacing w:after="0" w:line="240" w:lineRule="auto"/>
        <w:ind w:left="0" w:firstLine="709"/>
        <w:jc w:val="both"/>
        <w:rPr>
          <w:rFonts w:ascii="Times New Roman" w:eastAsia="Calibri" w:hAnsi="Times New Roman" w:cs="Times New Roman"/>
          <w:b/>
          <w:bCs/>
          <w:color w:val="000000"/>
          <w:sz w:val="28"/>
          <w:szCs w:val="28"/>
          <w:shd w:val="clear" w:color="auto" w:fill="FFFFFF"/>
        </w:rPr>
      </w:pPr>
      <w:r w:rsidRPr="000833D7">
        <w:rPr>
          <w:rFonts w:ascii="Times New Roman" w:eastAsia="Calibri" w:hAnsi="Times New Roman" w:cs="Times New Roman"/>
          <w:b/>
          <w:bCs/>
          <w:i/>
          <w:iCs/>
          <w:color w:val="000000"/>
          <w:sz w:val="28"/>
          <w:szCs w:val="28"/>
          <w:shd w:val="clear" w:color="auto" w:fill="FFFFFF"/>
        </w:rPr>
        <w:t xml:space="preserve">«Кавказская пленница» </w:t>
      </w:r>
      <w:r w:rsidRPr="000833D7">
        <w:rPr>
          <w:rFonts w:ascii="Times New Roman" w:eastAsia="Calibri" w:hAnsi="Times New Roman" w:cs="Times New Roman"/>
          <w:color w:val="000000"/>
          <w:sz w:val="28"/>
          <w:szCs w:val="28"/>
          <w:shd w:val="clear" w:color="auto" w:fill="FFFFFF"/>
        </w:rPr>
        <w:t xml:space="preserve">Девиз компании «Автомобильный завод «Лада Приора»- </w:t>
      </w:r>
      <w:r w:rsidRPr="000833D7">
        <w:rPr>
          <w:rFonts w:ascii="Times New Roman" w:eastAsia="Calibri" w:hAnsi="Times New Roman" w:cs="Times New Roman"/>
          <w:b/>
          <w:bCs/>
          <w:color w:val="000000"/>
          <w:sz w:val="28"/>
          <w:szCs w:val="28"/>
          <w:shd w:val="clear" w:color="auto" w:fill="FFFFFF"/>
        </w:rPr>
        <w:t>«Ниже нас только цены»,</w:t>
      </w:r>
    </w:p>
    <w:p w:rsidR="000833D7" w:rsidRPr="000833D7" w:rsidRDefault="000833D7" w:rsidP="00C72EEA">
      <w:pPr>
        <w:numPr>
          <w:ilvl w:val="0"/>
          <w:numId w:val="108"/>
        </w:numPr>
        <w:tabs>
          <w:tab w:val="left" w:pos="993"/>
        </w:tabs>
        <w:spacing w:after="0" w:line="240" w:lineRule="auto"/>
        <w:ind w:left="0" w:firstLine="709"/>
        <w:jc w:val="both"/>
        <w:rPr>
          <w:rFonts w:ascii="Times New Roman" w:eastAsia="Calibri" w:hAnsi="Times New Roman" w:cs="Times New Roman"/>
          <w:b/>
          <w:bCs/>
          <w:color w:val="000000"/>
          <w:sz w:val="28"/>
          <w:szCs w:val="28"/>
          <w:shd w:val="clear" w:color="auto" w:fill="FFFFFF"/>
        </w:rPr>
      </w:pPr>
      <w:r w:rsidRPr="000833D7">
        <w:rPr>
          <w:rFonts w:ascii="Times New Roman" w:eastAsia="Calibri" w:hAnsi="Times New Roman" w:cs="Times New Roman"/>
          <w:b/>
          <w:bCs/>
          <w:i/>
          <w:iCs/>
          <w:color w:val="000000"/>
          <w:sz w:val="28"/>
          <w:szCs w:val="28"/>
          <w:shd w:val="clear" w:color="auto" w:fill="FFFFFF"/>
        </w:rPr>
        <w:t xml:space="preserve">«Алюминиевая птица» </w:t>
      </w:r>
      <w:r w:rsidRPr="000833D7">
        <w:rPr>
          <w:rFonts w:ascii="Times New Roman" w:eastAsia="Calibri" w:hAnsi="Times New Roman" w:cs="Times New Roman"/>
          <w:color w:val="000000"/>
          <w:sz w:val="28"/>
          <w:szCs w:val="28"/>
          <w:shd w:val="clear" w:color="auto" w:fill="FFFFFF"/>
        </w:rPr>
        <w:t xml:space="preserve">Девиз компании «Авиазавод»- </w:t>
      </w:r>
      <w:r w:rsidRPr="000833D7">
        <w:rPr>
          <w:rFonts w:ascii="Times New Roman" w:eastAsia="Calibri" w:hAnsi="Times New Roman" w:cs="Times New Roman"/>
          <w:b/>
          <w:bCs/>
          <w:color w:val="000000"/>
          <w:sz w:val="28"/>
          <w:szCs w:val="28"/>
          <w:shd w:val="clear" w:color="auto" w:fill="FFFFFF"/>
        </w:rPr>
        <w:t>«Не пьем, не курим, аэробус рулим»,</w:t>
      </w:r>
    </w:p>
    <w:p w:rsidR="000833D7" w:rsidRPr="000833D7" w:rsidRDefault="000833D7" w:rsidP="00C72EEA">
      <w:pPr>
        <w:numPr>
          <w:ilvl w:val="0"/>
          <w:numId w:val="108"/>
        </w:numPr>
        <w:tabs>
          <w:tab w:val="left" w:pos="993"/>
        </w:tabs>
        <w:spacing w:after="0" w:line="240" w:lineRule="auto"/>
        <w:ind w:left="0"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b/>
          <w:bCs/>
          <w:i/>
          <w:iCs/>
          <w:color w:val="000000"/>
          <w:sz w:val="28"/>
          <w:szCs w:val="28"/>
          <w:shd w:val="clear" w:color="auto" w:fill="FFFFFF"/>
        </w:rPr>
        <w:t xml:space="preserve">«Славянский партнёр Запорожья» </w:t>
      </w:r>
      <w:r w:rsidRPr="000833D7">
        <w:rPr>
          <w:rFonts w:ascii="Times New Roman" w:eastAsia="Calibri" w:hAnsi="Times New Roman" w:cs="Times New Roman"/>
          <w:color w:val="000000"/>
          <w:sz w:val="28"/>
          <w:szCs w:val="28"/>
          <w:shd w:val="clear" w:color="auto" w:fill="FFFFFF"/>
        </w:rPr>
        <w:t xml:space="preserve">Девиз компании «Запорожец»-  </w:t>
      </w:r>
      <w:r w:rsidRPr="000833D7">
        <w:rPr>
          <w:rFonts w:ascii="Times New Roman" w:eastAsia="Calibri" w:hAnsi="Times New Roman" w:cs="Times New Roman"/>
          <w:b/>
          <w:bCs/>
          <w:color w:val="000000"/>
          <w:sz w:val="28"/>
          <w:szCs w:val="28"/>
          <w:shd w:val="clear" w:color="auto" w:fill="FFFFFF"/>
        </w:rPr>
        <w:t>«Наша машина всюду доедет».</w:t>
      </w:r>
    </w:p>
    <w:p w:rsidR="000833D7" w:rsidRPr="000833D7" w:rsidRDefault="000833D7" w:rsidP="000833D7">
      <w:pPr>
        <w:spacing w:after="0" w:line="240" w:lineRule="auto"/>
        <w:ind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lastRenderedPageBreak/>
        <w:t>Не менее интересной представляется мне игра-дискуссия "Христианство и ислам: особенности ценностных ориентаций", которая посвящена проблеме межконфессиональных отношений, основанная на моделировании переговоров представителей христианства и мусульман.</w:t>
      </w:r>
    </w:p>
    <w:p w:rsidR="000833D7" w:rsidRPr="000833D7" w:rsidRDefault="000833D7" w:rsidP="00C72EEA">
      <w:pPr>
        <w:numPr>
          <w:ilvl w:val="0"/>
          <w:numId w:val="107"/>
        </w:numPr>
        <w:spacing w:after="0" w:line="240" w:lineRule="auto"/>
        <w:ind w:left="0" w:firstLine="709"/>
        <w:jc w:val="both"/>
        <w:rPr>
          <w:rFonts w:ascii="Times New Roman" w:eastAsia="Calibri" w:hAnsi="Times New Roman" w:cs="Times New Roman"/>
          <w:b/>
          <w:bCs/>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На подготовительном этапе:</w:t>
      </w:r>
    </w:p>
    <w:p w:rsidR="000833D7" w:rsidRPr="000833D7" w:rsidRDefault="000833D7" w:rsidP="000833D7">
      <w:pPr>
        <w:spacing w:after="0" w:line="240" w:lineRule="auto"/>
        <w:ind w:firstLine="709"/>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1. Знакомство с игровой ситуацией: в стране проживали два народа, исповедующих ислам и христианство....</w:t>
      </w:r>
    </w:p>
    <w:p w:rsidR="000833D7" w:rsidRPr="000833D7" w:rsidRDefault="000833D7" w:rsidP="000833D7">
      <w:pPr>
        <w:spacing w:after="0" w:line="240" w:lineRule="auto"/>
        <w:ind w:firstLine="709"/>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2. Выбор учащимися одной из ролей, подготовка краткой справки об основных заповедях, обычаях, традициях представителей конфессий.</w:t>
      </w:r>
    </w:p>
    <w:p w:rsidR="000833D7" w:rsidRPr="000833D7" w:rsidRDefault="000833D7" w:rsidP="000833D7">
      <w:pPr>
        <w:spacing w:after="0" w:line="240" w:lineRule="auto"/>
        <w:ind w:firstLine="709"/>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3. Подготовка аргументов в защиту своего мнения (при возможном и выгодном проживании двух конфессий) или аргументов решения проблем (при невозможности сосуществования).</w:t>
      </w:r>
    </w:p>
    <w:p w:rsidR="000833D7" w:rsidRPr="000833D7" w:rsidRDefault="000833D7" w:rsidP="000833D7">
      <w:pPr>
        <w:spacing w:after="0" w:line="240" w:lineRule="auto"/>
        <w:ind w:firstLine="709"/>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4. Деление класса на 2 группы: переговорщики и проблематизаторы.</w:t>
      </w:r>
    </w:p>
    <w:p w:rsidR="000833D7" w:rsidRPr="000833D7" w:rsidRDefault="000833D7" w:rsidP="00C72EEA">
      <w:pPr>
        <w:numPr>
          <w:ilvl w:val="0"/>
          <w:numId w:val="110"/>
        </w:numPr>
        <w:spacing w:after="0" w:line="240" w:lineRule="auto"/>
        <w:ind w:left="0"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Представление визитной карточки религии</w:t>
      </w:r>
    </w:p>
    <w:p w:rsidR="000833D7" w:rsidRPr="000833D7" w:rsidRDefault="000833D7" w:rsidP="00C72EEA">
      <w:pPr>
        <w:numPr>
          <w:ilvl w:val="0"/>
          <w:numId w:val="110"/>
        </w:numPr>
        <w:spacing w:after="0" w:line="240" w:lineRule="auto"/>
        <w:ind w:left="0"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Дискуссия:</w:t>
      </w:r>
    </w:p>
    <w:p w:rsidR="000833D7" w:rsidRPr="000833D7" w:rsidRDefault="000833D7" w:rsidP="000833D7">
      <w:pPr>
        <w:spacing w:after="0" w:line="240" w:lineRule="auto"/>
        <w:ind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Скажите, какая из религий в большей степени отражает истину? (Важный вопрос, отражающий готовность начинать переговоры).</w:t>
      </w:r>
    </w:p>
    <w:p w:rsidR="000833D7" w:rsidRPr="000833D7" w:rsidRDefault="000833D7" w:rsidP="000833D7">
      <w:pPr>
        <w:spacing w:after="0" w:line="240" w:lineRule="auto"/>
        <w:ind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Выявленные проблемы:</w:t>
      </w:r>
    </w:p>
    <w:p w:rsidR="000833D7" w:rsidRPr="000833D7" w:rsidRDefault="000833D7" w:rsidP="000833D7">
      <w:pPr>
        <w:spacing w:after="0" w:line="240" w:lineRule="auto"/>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Кто будет осуществлять верховную власть в государстве?</w:t>
      </w:r>
    </w:p>
    <w:p w:rsidR="000833D7" w:rsidRPr="000833D7" w:rsidRDefault="000833D7" w:rsidP="000833D7">
      <w:pPr>
        <w:spacing w:after="0" w:line="240" w:lineRule="auto"/>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Как будут вестись летоисчисления?</w:t>
      </w:r>
    </w:p>
    <w:p w:rsidR="000833D7" w:rsidRPr="000833D7" w:rsidRDefault="000833D7" w:rsidP="000833D7">
      <w:pPr>
        <w:spacing w:after="0" w:line="240" w:lineRule="auto"/>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Как относиться к смешанным бракам?</w:t>
      </w:r>
    </w:p>
    <w:p w:rsidR="000833D7" w:rsidRPr="000833D7" w:rsidRDefault="000833D7" w:rsidP="000833D7">
      <w:pPr>
        <w:spacing w:after="0" w:line="240" w:lineRule="auto"/>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Какова религиозная принадлежность детей в семьях?</w:t>
      </w:r>
    </w:p>
    <w:p w:rsidR="000833D7" w:rsidRPr="000833D7" w:rsidRDefault="000833D7" w:rsidP="000833D7">
      <w:pPr>
        <w:spacing w:after="0" w:line="240" w:lineRule="auto"/>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Какими будут школы?</w:t>
      </w:r>
    </w:p>
    <w:p w:rsidR="000833D7" w:rsidRPr="000833D7" w:rsidRDefault="000833D7" w:rsidP="000833D7">
      <w:pPr>
        <w:spacing w:after="0" w:line="240" w:lineRule="auto"/>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Как решить проблему питания?</w:t>
      </w:r>
    </w:p>
    <w:p w:rsidR="000833D7" w:rsidRPr="000833D7" w:rsidRDefault="000833D7" w:rsidP="000833D7">
      <w:pPr>
        <w:spacing w:after="0" w:line="240" w:lineRule="auto"/>
        <w:jc w:val="both"/>
        <w:rPr>
          <w:rFonts w:ascii="Times New Roman" w:eastAsia="Calibri" w:hAnsi="Times New Roman" w:cs="Times New Roman"/>
          <w:bCs/>
          <w:color w:val="000000"/>
          <w:sz w:val="28"/>
          <w:szCs w:val="28"/>
          <w:shd w:val="clear" w:color="auto" w:fill="FFFFFF"/>
        </w:rPr>
      </w:pPr>
      <w:r w:rsidRPr="000833D7">
        <w:rPr>
          <w:rFonts w:ascii="Times New Roman" w:eastAsia="Calibri" w:hAnsi="Times New Roman" w:cs="Times New Roman"/>
          <w:bCs/>
          <w:color w:val="000000"/>
          <w:sz w:val="28"/>
          <w:szCs w:val="28"/>
          <w:shd w:val="clear" w:color="auto" w:fill="FFFFFF"/>
        </w:rPr>
        <w:t>Как относиться к проявлениям религиозной вражды?</w:t>
      </w:r>
    </w:p>
    <w:p w:rsidR="000833D7" w:rsidRPr="000833D7" w:rsidRDefault="000833D7" w:rsidP="000833D7">
      <w:pPr>
        <w:spacing w:after="0" w:line="240" w:lineRule="auto"/>
        <w:ind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Итогом игры является появление свода законов Двуединой земли, призванного предупредить возникновение религиозных конфликтов.</w:t>
      </w:r>
    </w:p>
    <w:p w:rsidR="000833D7" w:rsidRPr="000833D7" w:rsidRDefault="000833D7" w:rsidP="000833D7">
      <w:pPr>
        <w:spacing w:after="0" w:line="240" w:lineRule="auto"/>
        <w:ind w:firstLine="709"/>
        <w:jc w:val="both"/>
        <w:rPr>
          <w:rFonts w:ascii="Times New Roman" w:eastAsia="Calibri" w:hAnsi="Times New Roman" w:cs="Times New Roman"/>
          <w:color w:val="000000"/>
          <w:sz w:val="28"/>
          <w:szCs w:val="28"/>
          <w:shd w:val="clear" w:color="auto" w:fill="FFFFFF"/>
        </w:rPr>
      </w:pPr>
      <w:r w:rsidRPr="000833D7">
        <w:rPr>
          <w:rFonts w:ascii="Times New Roman" w:eastAsia="Calibri" w:hAnsi="Times New Roman" w:cs="Times New Roman"/>
          <w:color w:val="000000"/>
          <w:sz w:val="28"/>
          <w:szCs w:val="28"/>
          <w:shd w:val="clear" w:color="auto" w:fill="FFFFFF"/>
        </w:rPr>
        <w:t xml:space="preserve">Также на уроках я использую методические приемы при работе в группах: это могут быть – игра «Кроссчайнворд» или «Скрэббл», когда на поле выкладываются слова, перекрещиваясь или в виде змейки. Такие игры в США и Европе популярны настолько, что там проводятся регулярные чемпионаты. Это прием синквейна, стихотворения из 5 строк, который можно использовать как индивидуально, так и для работы в группах. Это прием игры «Водоворот», задающий плотный темп урока, где каждая команда отвечает только за определенную тему, а сама игра проходит по станциям. </w:t>
      </w:r>
    </w:p>
    <w:p w:rsidR="000833D7" w:rsidRPr="000833D7" w:rsidRDefault="000833D7" w:rsidP="000833D7">
      <w:pPr>
        <w:spacing w:after="0" w:line="240" w:lineRule="auto"/>
        <w:ind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Учитывая анализ данных диагностики 2012 и 2013г.г. по определению толерантных качеств учащихся и психологической атмосферы на уроках географии, проведенной педагогом-психологом Алесенко Т.Н. в старших классах, можно отметить, что показатели дружелюбия увеличились в 10б классе на 1%, в 11б – на 5%, в 9а – на 4%, в 9б – на 6%. Показатели товарищеской поддержки увеличились в 10а классе на 4%, в 11б – на 4%, в 9а – и в 9б – на 9%. Показатели согласия увеличились - в 10а и б классе на 5%, в 11б – на 5%, в 11а – на 2%, в 11б – на 7%, в 9а – на 11%, в 9б – на 8%.</w:t>
      </w:r>
    </w:p>
    <w:p w:rsidR="000833D7" w:rsidRPr="006401AA" w:rsidRDefault="000833D7" w:rsidP="006401AA">
      <w:pPr>
        <w:spacing w:after="0" w:line="240" w:lineRule="auto"/>
        <w:ind w:firstLine="709"/>
        <w:jc w:val="both"/>
        <w:rPr>
          <w:rFonts w:ascii="Times New Roman" w:eastAsia="Calibri" w:hAnsi="Times New Roman" w:cs="Times New Roman"/>
          <w:color w:val="000000"/>
          <w:sz w:val="28"/>
          <w:szCs w:val="28"/>
        </w:rPr>
      </w:pPr>
      <w:r w:rsidRPr="000833D7">
        <w:rPr>
          <w:rFonts w:ascii="Times New Roman" w:eastAsia="Calibri" w:hAnsi="Times New Roman" w:cs="Times New Roman"/>
          <w:sz w:val="28"/>
          <w:szCs w:val="28"/>
        </w:rPr>
        <w:t xml:space="preserve">В заключении хочу отметить, что опыт работы в этом направлении показывает: каждый курс школьного образования дает обширный материал для </w:t>
      </w:r>
      <w:r w:rsidRPr="000833D7">
        <w:rPr>
          <w:rFonts w:ascii="Times New Roman" w:eastAsia="Calibri" w:hAnsi="Times New Roman" w:cs="Times New Roman"/>
          <w:sz w:val="28"/>
          <w:szCs w:val="28"/>
        </w:rPr>
        <w:lastRenderedPageBreak/>
        <w:t>формирования толерантного сознания. Главная задача учителя — постоянно работать в этом направлении, незаметно, красной нитью из урока в урок включая идеи терпимости, компромисса, благодарности и любви.</w:t>
      </w:r>
    </w:p>
    <w:p w:rsidR="000833D7" w:rsidRPr="000833D7" w:rsidRDefault="000833D7" w:rsidP="000833D7">
      <w:pPr>
        <w:keepNext/>
        <w:spacing w:after="0"/>
        <w:jc w:val="both"/>
        <w:outlineLvl w:val="0"/>
        <w:rPr>
          <w:rFonts w:ascii="Times New Roman" w:eastAsia="Times New Roman" w:hAnsi="Times New Roman" w:cs="Times New Roman"/>
          <w:b/>
          <w:bCs/>
          <w:color w:val="000000"/>
          <w:kern w:val="32"/>
          <w:sz w:val="28"/>
          <w:szCs w:val="28"/>
        </w:rPr>
      </w:pPr>
      <w:r w:rsidRPr="000833D7">
        <w:rPr>
          <w:rFonts w:ascii="Times New Roman" w:eastAsia="Times New Roman" w:hAnsi="Times New Roman" w:cs="Times New Roman"/>
          <w:b/>
          <w:bCs/>
          <w:color w:val="000000"/>
          <w:kern w:val="32"/>
          <w:sz w:val="28"/>
          <w:szCs w:val="28"/>
        </w:rPr>
        <w:t>Список использованных источников</w:t>
      </w:r>
    </w:p>
    <w:p w:rsidR="000833D7" w:rsidRPr="000833D7" w:rsidRDefault="000833D7" w:rsidP="00C72EEA">
      <w:pPr>
        <w:numPr>
          <w:ilvl w:val="0"/>
          <w:numId w:val="109"/>
        </w:numPr>
        <w:tabs>
          <w:tab w:val="left" w:pos="993"/>
        </w:tabs>
        <w:spacing w:after="0" w:line="360" w:lineRule="atLeast"/>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Булгакова, М.Н. Воспитание толерантности / М.Н. Булгакова//Справочник заместителя директора школы. М.: ЗАО "МЦФЭР", 2008. - №8.</w:t>
      </w:r>
    </w:p>
    <w:p w:rsidR="000833D7" w:rsidRPr="000833D7" w:rsidRDefault="000833D7" w:rsidP="00C72EEA">
      <w:pPr>
        <w:numPr>
          <w:ilvl w:val="0"/>
          <w:numId w:val="109"/>
        </w:numPr>
        <w:tabs>
          <w:tab w:val="left" w:pos="993"/>
        </w:tabs>
        <w:spacing w:after="0" w:line="360" w:lineRule="atLeast"/>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iCs/>
          <w:sz w:val="28"/>
          <w:szCs w:val="28"/>
        </w:rPr>
        <w:t>Васильева, Ф.И., Васильева Е.А. </w:t>
      </w:r>
      <w:r w:rsidRPr="000833D7">
        <w:rPr>
          <w:rFonts w:ascii="Times New Roman" w:eastAsia="Calibri" w:hAnsi="Times New Roman" w:cs="Times New Roman"/>
          <w:sz w:val="28"/>
          <w:szCs w:val="28"/>
        </w:rPr>
        <w:t>Толерантность как способ социальной адаптации личности. М., 2010.</w:t>
      </w:r>
    </w:p>
    <w:p w:rsidR="000833D7" w:rsidRPr="000833D7" w:rsidRDefault="000833D7" w:rsidP="00C72EEA">
      <w:pPr>
        <w:numPr>
          <w:ilvl w:val="0"/>
          <w:numId w:val="109"/>
        </w:numPr>
        <w:tabs>
          <w:tab w:val="left" w:pos="993"/>
        </w:tabs>
        <w:spacing w:after="0" w:line="360" w:lineRule="atLeast"/>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Гревцева, И.В. Классный час "Что такое толерантность?" / И.В. Гревцева // М.: Центр "Педагогический поиск", 2006. - №4.</w:t>
      </w:r>
    </w:p>
    <w:p w:rsidR="000833D7" w:rsidRPr="000833D7" w:rsidRDefault="000833D7" w:rsidP="00C72EEA">
      <w:pPr>
        <w:numPr>
          <w:ilvl w:val="0"/>
          <w:numId w:val="109"/>
        </w:numPr>
        <w:tabs>
          <w:tab w:val="left" w:pos="993"/>
        </w:tabs>
        <w:spacing w:after="0" w:line="360" w:lineRule="atLeast"/>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Громова, Е. Развитие этнической толерантности в школе / Е. Громова // Воспитание школьников. - 2006. - №1.</w:t>
      </w:r>
    </w:p>
    <w:p w:rsidR="000833D7" w:rsidRPr="000833D7" w:rsidRDefault="000833D7" w:rsidP="00C72EEA">
      <w:pPr>
        <w:numPr>
          <w:ilvl w:val="0"/>
          <w:numId w:val="109"/>
        </w:numPr>
        <w:tabs>
          <w:tab w:val="left" w:pos="993"/>
        </w:tabs>
        <w:spacing w:after="0" w:line="360" w:lineRule="atLeast"/>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Зайцева, М.И. Проект "Подросток и толерантность" / М.И. Зайцева // Справочник классного руководителя. – М.: ЗАО "МЦФЭР", 2007. - №1.</w:t>
      </w:r>
    </w:p>
    <w:p w:rsidR="000833D7" w:rsidRPr="000833D7" w:rsidRDefault="000833D7" w:rsidP="00C72EEA">
      <w:pPr>
        <w:numPr>
          <w:ilvl w:val="0"/>
          <w:numId w:val="109"/>
        </w:numPr>
        <w:tabs>
          <w:tab w:val="left" w:pos="993"/>
        </w:tabs>
        <w:spacing w:after="0" w:line="360" w:lineRule="atLeast"/>
        <w:ind w:left="0" w:firstLine="709"/>
        <w:jc w:val="both"/>
        <w:rPr>
          <w:rFonts w:ascii="Times New Roman" w:eastAsia="Calibri" w:hAnsi="Times New Roman" w:cs="Times New Roman"/>
          <w:sz w:val="28"/>
          <w:szCs w:val="28"/>
        </w:rPr>
      </w:pPr>
      <w:r w:rsidRPr="000833D7">
        <w:rPr>
          <w:rFonts w:ascii="Times New Roman" w:eastAsia="Calibri" w:hAnsi="Times New Roman" w:cs="Times New Roman"/>
          <w:sz w:val="28"/>
          <w:szCs w:val="28"/>
        </w:rPr>
        <w:t>Никулина, О.Б. Формирование основ толерантного сознания: продолжение/О.Б. Никулина//Справочник классного руководителя. М.: ЗАО "МЦФЭР", 2008. - №10.</w:t>
      </w:r>
    </w:p>
    <w:p w:rsidR="00EB0558" w:rsidRDefault="00EB0558" w:rsidP="00EB0558">
      <w:pPr>
        <w:ind w:left="720"/>
        <w:contextualSpacing/>
        <w:jc w:val="both"/>
        <w:rPr>
          <w:rFonts w:ascii="Times New Roman" w:eastAsia="Times New Roman" w:hAnsi="Times New Roman" w:cs="Times New Roman"/>
          <w:color w:val="0069A9"/>
          <w:sz w:val="28"/>
          <w:szCs w:val="28"/>
        </w:rPr>
      </w:pPr>
    </w:p>
    <w:p w:rsidR="006401AA" w:rsidRPr="00EB0558" w:rsidRDefault="006401AA" w:rsidP="00EB0558">
      <w:pPr>
        <w:ind w:left="720"/>
        <w:contextualSpacing/>
        <w:jc w:val="both"/>
        <w:rPr>
          <w:rFonts w:ascii="Times New Roman" w:eastAsia="Times New Roman" w:hAnsi="Times New Roman" w:cs="Times New Roman"/>
          <w:color w:val="0069A9"/>
          <w:sz w:val="28"/>
          <w:szCs w:val="28"/>
        </w:rPr>
      </w:pPr>
    </w:p>
    <w:p w:rsidR="00C61D02" w:rsidRPr="00C61D02" w:rsidRDefault="00C61D02" w:rsidP="006401AA">
      <w:pPr>
        <w:spacing w:after="0" w:line="240" w:lineRule="auto"/>
        <w:jc w:val="center"/>
        <w:rPr>
          <w:rFonts w:ascii="Times New Roman" w:hAnsi="Times New Roman" w:cs="Times New Roman"/>
          <w:b/>
          <w:sz w:val="28"/>
          <w:szCs w:val="28"/>
        </w:rPr>
      </w:pPr>
      <w:r w:rsidRPr="00C61D02">
        <w:rPr>
          <w:rFonts w:ascii="Times New Roman" w:hAnsi="Times New Roman" w:cs="Times New Roman"/>
          <w:b/>
          <w:sz w:val="28"/>
          <w:szCs w:val="28"/>
        </w:rPr>
        <w:t>Русский язык для детей мигрантов из ближнего зарубежья</w:t>
      </w:r>
    </w:p>
    <w:p w:rsidR="00C61D02" w:rsidRPr="00C61D02" w:rsidRDefault="00C61D02" w:rsidP="006401AA">
      <w:pPr>
        <w:spacing w:after="0" w:line="240" w:lineRule="auto"/>
        <w:jc w:val="center"/>
        <w:rPr>
          <w:rFonts w:ascii="Times New Roman" w:hAnsi="Times New Roman" w:cs="Times New Roman"/>
          <w:b/>
          <w:color w:val="FF0000"/>
          <w:sz w:val="28"/>
          <w:szCs w:val="28"/>
        </w:rPr>
      </w:pPr>
    </w:p>
    <w:p w:rsidR="00C61D02" w:rsidRPr="006401AA" w:rsidRDefault="00C61D02" w:rsidP="006401AA">
      <w:pPr>
        <w:spacing w:after="0" w:line="240" w:lineRule="auto"/>
        <w:jc w:val="center"/>
        <w:rPr>
          <w:rFonts w:ascii="Times New Roman" w:hAnsi="Times New Roman" w:cs="Times New Roman"/>
          <w:sz w:val="28"/>
          <w:szCs w:val="28"/>
        </w:rPr>
      </w:pPr>
      <w:r w:rsidRPr="006401AA">
        <w:rPr>
          <w:rFonts w:ascii="Times New Roman" w:hAnsi="Times New Roman" w:cs="Times New Roman"/>
          <w:sz w:val="28"/>
          <w:szCs w:val="28"/>
        </w:rPr>
        <w:t xml:space="preserve">И.Л.Федотова </w:t>
      </w:r>
    </w:p>
    <w:p w:rsidR="00C61D02" w:rsidRPr="006401AA" w:rsidRDefault="00C61D02" w:rsidP="006401AA">
      <w:pPr>
        <w:spacing w:after="0" w:line="240" w:lineRule="auto"/>
        <w:jc w:val="center"/>
        <w:rPr>
          <w:rFonts w:ascii="Times New Roman" w:hAnsi="Times New Roman" w:cs="Times New Roman"/>
          <w:sz w:val="28"/>
          <w:szCs w:val="28"/>
        </w:rPr>
      </w:pPr>
      <w:r w:rsidRPr="006401AA">
        <w:rPr>
          <w:rFonts w:ascii="Times New Roman" w:hAnsi="Times New Roman" w:cs="Times New Roman"/>
          <w:sz w:val="28"/>
          <w:szCs w:val="28"/>
        </w:rPr>
        <w:t>БУ «Когалымское профессиональное училище»</w:t>
      </w:r>
    </w:p>
    <w:p w:rsidR="00C61D02" w:rsidRPr="00C61D02" w:rsidRDefault="00C61D02" w:rsidP="006401AA">
      <w:pPr>
        <w:spacing w:after="0" w:line="240" w:lineRule="auto"/>
        <w:jc w:val="both"/>
        <w:rPr>
          <w:rFonts w:ascii="Times New Roman" w:hAnsi="Times New Roman" w:cs="Times New Roman"/>
          <w:b/>
          <w:sz w:val="28"/>
          <w:szCs w:val="28"/>
        </w:rPr>
      </w:pPr>
    </w:p>
    <w:p w:rsidR="00C61D02" w:rsidRPr="00C61D02" w:rsidRDefault="00C61D02" w:rsidP="006401AA">
      <w:pPr>
        <w:spacing w:after="0" w:line="240" w:lineRule="auto"/>
        <w:ind w:firstLine="851"/>
        <w:jc w:val="both"/>
        <w:rPr>
          <w:rFonts w:ascii="Times New Roman" w:hAnsi="Times New Roman" w:cs="Times New Roman"/>
          <w:sz w:val="28"/>
          <w:szCs w:val="28"/>
        </w:rPr>
      </w:pPr>
      <w:r w:rsidRPr="00C61D02">
        <w:rPr>
          <w:rFonts w:ascii="Times New Roman" w:hAnsi="Times New Roman" w:cs="Times New Roman"/>
          <w:sz w:val="28"/>
          <w:szCs w:val="28"/>
        </w:rPr>
        <w:t>Обучение детей - иностранцев русскому  языку,</w:t>
      </w:r>
      <w:r w:rsidRPr="00C61D02">
        <w:rPr>
          <w:rFonts w:ascii="Times New Roman" w:hAnsi="Times New Roman" w:cs="Times New Roman"/>
          <w:color w:val="FF0000"/>
          <w:sz w:val="28"/>
          <w:szCs w:val="28"/>
        </w:rPr>
        <w:t xml:space="preserve"> </w:t>
      </w:r>
      <w:r w:rsidRPr="00C61D02">
        <w:rPr>
          <w:rFonts w:ascii="Times New Roman" w:hAnsi="Times New Roman" w:cs="Times New Roman"/>
          <w:sz w:val="28"/>
          <w:szCs w:val="28"/>
        </w:rPr>
        <w:t xml:space="preserve">овладение ими рабочими профессиями в образовательных учреждениях НПО, является важной частью современного образования. Оно гарантирует успех в жизни детей из семей мигрантов ближнего зарубежья.  Город  Когалым всегда считался многонациональным городом,  в БУ «Когалымское профессиональное училище» учатся дети разных национальностей, есть среди  них и обучающиеся из ближнего зарубежья,  большая часть которых  плохо владеет русским языком. Они испытывают трудности в общении, выражении собственных мыслей, понимании преподавателей, сверстников, а главное, они отстают в учебе и с большим трудом овладевают профессиями. </w:t>
      </w:r>
    </w:p>
    <w:p w:rsidR="00C61D02" w:rsidRPr="00C61D02" w:rsidRDefault="00C61D02" w:rsidP="00C61D02">
      <w:pPr>
        <w:spacing w:after="0"/>
        <w:ind w:firstLine="851"/>
        <w:jc w:val="both"/>
        <w:rPr>
          <w:rFonts w:ascii="Times New Roman" w:hAnsi="Times New Roman" w:cs="Times New Roman"/>
          <w:sz w:val="28"/>
          <w:szCs w:val="28"/>
        </w:rPr>
      </w:pPr>
      <w:r w:rsidRPr="00C61D02">
        <w:rPr>
          <w:rFonts w:ascii="Times New Roman" w:hAnsi="Times New Roman" w:cs="Times New Roman"/>
          <w:sz w:val="28"/>
          <w:szCs w:val="28"/>
        </w:rPr>
        <w:t xml:space="preserve">Типичные сложности, возникают и в ходе обучения непосредственно самому русскому языку.  Это трудности, связанные с разнообразной интерпретацией значения слов, вызванные многозначностью или омонимией. Есть трудности и в распознавании слова по звучанию, слова, различающиеся только по одному звуку («глаз» и «глас» для иностранца – одно и то же). Наибольшие сложности у изучающих русский возникают в письменной речи, выполненные упражнения невозможно оценить положительной оценкой.  </w:t>
      </w:r>
      <w:r w:rsidRPr="00C61D02">
        <w:rPr>
          <w:rFonts w:ascii="Times New Roman" w:hAnsi="Times New Roman" w:cs="Times New Roman"/>
          <w:sz w:val="28"/>
          <w:szCs w:val="28"/>
        </w:rPr>
        <w:lastRenderedPageBreak/>
        <w:t>Падежные окончания – вообще сложнейший для усвоения грамматический комплекс. Большие трудности вызывает большое количество практического и теоретического материала. Нужно отметить, что постоянная диктовка и зубрежка правил, лексики и синтаксических конструкций, приводит к  трудностям в коммуникативной сфере.</w:t>
      </w:r>
    </w:p>
    <w:p w:rsidR="00C61D02" w:rsidRPr="00C61D02" w:rsidRDefault="00C61D02" w:rsidP="006401AA">
      <w:pPr>
        <w:spacing w:after="0"/>
        <w:ind w:firstLine="851"/>
        <w:jc w:val="both"/>
        <w:rPr>
          <w:rFonts w:ascii="Times New Roman" w:hAnsi="Times New Roman" w:cs="Times New Roman"/>
          <w:sz w:val="28"/>
          <w:szCs w:val="28"/>
        </w:rPr>
      </w:pPr>
      <w:r w:rsidRPr="00C61D02">
        <w:rPr>
          <w:rFonts w:ascii="Times New Roman" w:hAnsi="Times New Roman" w:cs="Times New Roman"/>
          <w:sz w:val="28"/>
          <w:szCs w:val="28"/>
        </w:rPr>
        <w:t xml:space="preserve">Как учить таких обучающихся в общей массе нормально владеющих языком детей? Как организовать с ними индивидуальные занятия во время урока? Какие советы и рекомендации дать их родителям? Какие задания использовать? Как распределить учебное время, ведь оно запланировано на учебный процесс для обучающихся,  знающих русский язык? Таких вопросов во время учебного процесса возникает много и, к сожалению, преподаватель не всегда находит на них ответ. </w:t>
      </w:r>
    </w:p>
    <w:p w:rsidR="00C61D02" w:rsidRPr="00C61D02" w:rsidRDefault="00C61D02" w:rsidP="006401AA">
      <w:pPr>
        <w:spacing w:after="0"/>
        <w:ind w:firstLine="851"/>
        <w:jc w:val="both"/>
        <w:rPr>
          <w:rFonts w:ascii="Times New Roman" w:hAnsi="Times New Roman" w:cs="Times New Roman"/>
          <w:sz w:val="28"/>
          <w:szCs w:val="28"/>
        </w:rPr>
      </w:pPr>
      <w:r w:rsidRPr="00C61D02">
        <w:rPr>
          <w:rFonts w:ascii="Times New Roman" w:hAnsi="Times New Roman" w:cs="Times New Roman"/>
          <w:sz w:val="28"/>
          <w:szCs w:val="28"/>
        </w:rPr>
        <w:t>Из практики своей работы в качестве преподавателя русского и литературы в профессиональном училище по данной актуальной для меня проблеме можно выделить некоторые наработки.</w:t>
      </w:r>
    </w:p>
    <w:p w:rsidR="00C61D02" w:rsidRPr="00C61D02" w:rsidRDefault="00C61D02" w:rsidP="00C72EEA">
      <w:pPr>
        <w:numPr>
          <w:ilvl w:val="0"/>
          <w:numId w:val="112"/>
        </w:numPr>
        <w:spacing w:after="0"/>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Начинать обучение русскому языку с обучающимися необходимо в индивидуальном формате. Для успешного обучения необходим  преподаватель, владеющий двумя языками: родным для иностранного обучающегося и русским. В этом случае процесс обучения будет продуктивным и даст результаты через один-два месяца. Дополнительные часы  нужно проводить 3-4 раза в неделю и совмещать на них теоретические часы и практику. Оплату осуществлять, скорее всего, за счет факультативных часов.  Длительность курса зависит  от уровня знаний  языка и может варьировать от  40 до 160 часов.</w:t>
      </w:r>
    </w:p>
    <w:p w:rsidR="00C61D02" w:rsidRPr="00C61D02" w:rsidRDefault="00C61D02" w:rsidP="00C72EEA">
      <w:pPr>
        <w:numPr>
          <w:ilvl w:val="0"/>
          <w:numId w:val="112"/>
        </w:numPr>
        <w:spacing w:after="0"/>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 xml:space="preserve">В процессе  обучения преподаватель должен  учитывать три принципа: </w:t>
      </w:r>
    </w:p>
    <w:p w:rsidR="00C61D02" w:rsidRPr="00C61D02" w:rsidRDefault="00C61D02" w:rsidP="00C61D02">
      <w:pPr>
        <w:spacing w:after="0"/>
        <w:jc w:val="both"/>
        <w:rPr>
          <w:rFonts w:ascii="Times New Roman" w:hAnsi="Times New Roman" w:cs="Times New Roman"/>
          <w:sz w:val="28"/>
          <w:szCs w:val="28"/>
        </w:rPr>
      </w:pPr>
      <w:r w:rsidRPr="00C61D02">
        <w:rPr>
          <w:rFonts w:ascii="Times New Roman" w:hAnsi="Times New Roman" w:cs="Times New Roman"/>
          <w:sz w:val="28"/>
          <w:szCs w:val="28"/>
        </w:rPr>
        <w:t>-коммуникативность  (научить обучающегося  говорить на русском языке);</w:t>
      </w:r>
    </w:p>
    <w:p w:rsidR="00C61D02" w:rsidRPr="00C61D02" w:rsidRDefault="00C61D02" w:rsidP="00C61D02">
      <w:pPr>
        <w:spacing w:after="0"/>
        <w:jc w:val="both"/>
        <w:rPr>
          <w:rFonts w:ascii="Times New Roman" w:hAnsi="Times New Roman" w:cs="Times New Roman"/>
          <w:sz w:val="28"/>
          <w:szCs w:val="28"/>
        </w:rPr>
      </w:pPr>
      <w:r w:rsidRPr="00C61D02">
        <w:rPr>
          <w:rFonts w:ascii="Times New Roman" w:hAnsi="Times New Roman" w:cs="Times New Roman"/>
          <w:sz w:val="28"/>
          <w:szCs w:val="28"/>
        </w:rPr>
        <w:t xml:space="preserve"> -системность (организовать изучение русского языка как целостной взаимосвязанной системы всех языковых единиц);</w:t>
      </w:r>
    </w:p>
    <w:p w:rsidR="00C61D02" w:rsidRPr="00C61D02" w:rsidRDefault="00C61D02" w:rsidP="006401AA">
      <w:pPr>
        <w:spacing w:after="0"/>
        <w:jc w:val="both"/>
        <w:rPr>
          <w:rFonts w:ascii="Times New Roman" w:hAnsi="Times New Roman" w:cs="Times New Roman"/>
          <w:sz w:val="28"/>
          <w:szCs w:val="28"/>
        </w:rPr>
      </w:pPr>
      <w:r w:rsidRPr="00C61D02">
        <w:rPr>
          <w:rFonts w:ascii="Times New Roman" w:hAnsi="Times New Roman" w:cs="Times New Roman"/>
          <w:sz w:val="28"/>
          <w:szCs w:val="28"/>
        </w:rPr>
        <w:t>- функциональность (по окончанию курса выпускник должен уметь</w:t>
      </w:r>
      <w:r w:rsidR="006401AA">
        <w:rPr>
          <w:rFonts w:ascii="Times New Roman" w:hAnsi="Times New Roman" w:cs="Times New Roman"/>
          <w:sz w:val="28"/>
          <w:szCs w:val="28"/>
        </w:rPr>
        <w:t xml:space="preserve"> применять знания на практике).</w:t>
      </w:r>
    </w:p>
    <w:p w:rsidR="00C61D02" w:rsidRPr="00C61D02" w:rsidRDefault="00C61D02" w:rsidP="00C72EEA">
      <w:pPr>
        <w:numPr>
          <w:ilvl w:val="0"/>
          <w:numId w:val="112"/>
        </w:numPr>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Если это необходимо, начните обучение русскому языку с алфавита. Это классический метод изучения русского языка. После того, как обучающийся запомнит все буквы, начинайте  обучать чтению, письму. Отдельно пополняйте словарный запас новыми русскими словами. Посоветуйте родителям расклеить на начальном этапе цветные бумажки со словами по всей квартире. Находясь в окружении их, взгляд обучающегося  непроизвольно будет направлен на эти бумажки, что позволит быстрее запомнить ему новые и трудные для него слова.</w:t>
      </w:r>
    </w:p>
    <w:p w:rsidR="00C61D02" w:rsidRPr="00C61D02" w:rsidRDefault="00C61D02" w:rsidP="00C72EEA">
      <w:pPr>
        <w:numPr>
          <w:ilvl w:val="0"/>
          <w:numId w:val="112"/>
        </w:numPr>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 xml:space="preserve">Обязательно обучение должно включать следующие разделы: </w:t>
      </w:r>
    </w:p>
    <w:p w:rsidR="00C61D02" w:rsidRPr="00C61D02" w:rsidRDefault="00380310" w:rsidP="00C61D02">
      <w:pPr>
        <w:ind w:left="851"/>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1929765</wp:posOffset>
                </wp:positionH>
                <wp:positionV relativeFrom="paragraph">
                  <wp:posOffset>45085</wp:posOffset>
                </wp:positionV>
                <wp:extent cx="1485900" cy="609600"/>
                <wp:effectExtent l="11430" t="12700" r="7620" b="6350"/>
                <wp:wrapNone/>
                <wp:docPr id="10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ellipse">
                          <a:avLst/>
                        </a:prstGeom>
                        <a:solidFill>
                          <a:srgbClr val="FFFFFF"/>
                        </a:solidFill>
                        <a:ln w="9525">
                          <a:solidFill>
                            <a:srgbClr val="000000"/>
                          </a:solidFill>
                          <a:round/>
                          <a:headEnd/>
                          <a:tailEnd/>
                        </a:ln>
                      </wps:spPr>
                      <wps:txbx>
                        <w:txbxContent>
                          <w:p w:rsidR="002A3767" w:rsidRPr="00E05D52" w:rsidRDefault="002A3767" w:rsidP="00C61D02">
                            <w:pPr>
                              <w:rPr>
                                <w:sz w:val="28"/>
                                <w:szCs w:val="28"/>
                              </w:rPr>
                            </w:pPr>
                            <w:r w:rsidRPr="00E05D52">
                              <w:rPr>
                                <w:sz w:val="28"/>
                                <w:szCs w:val="28"/>
                              </w:rPr>
                              <w:t>Обучение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40" style="position:absolute;left:0;text-align:left;margin-left:151.95pt;margin-top:3.55pt;width:117pt;height: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">
                <v:textbox>
                  <w:txbxContent>
                    <w:p w:rsidR="002A3767" w:rsidRPr="00E05D52" w:rsidRDefault="002A3767" w:rsidP="00C61D02">
                      <w:pPr>
                        <w:rPr>
                          <w:sz w:val="28"/>
                          <w:szCs w:val="28"/>
                        </w:rPr>
                      </w:pPr>
                      <w:r w:rsidRPr="00E05D52">
                        <w:rPr>
                          <w:sz w:val="28"/>
                          <w:szCs w:val="28"/>
                        </w:rPr>
                        <w:t>Обучение</w:t>
                      </w:r>
                    </w:p>
                  </w:txbxContent>
                </v:textbox>
              </v:oval>
            </w:pict>
          </mc:Fallback>
        </mc:AlternateContent>
      </w:r>
    </w:p>
    <w:p w:rsidR="00C61D02" w:rsidRPr="00C61D02" w:rsidRDefault="00380310" w:rsidP="00C61D02">
      <w:pPr>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02272" behindDoc="0" locked="0" layoutInCell="1" allowOverlap="1">
                <wp:simplePos x="0" y="0"/>
                <wp:positionH relativeFrom="column">
                  <wp:posOffset>3463290</wp:posOffset>
                </wp:positionH>
                <wp:positionV relativeFrom="paragraph">
                  <wp:posOffset>292735</wp:posOffset>
                </wp:positionV>
                <wp:extent cx="1295400" cy="447675"/>
                <wp:effectExtent l="11430" t="12700" r="36195" b="53975"/>
                <wp:wrapNone/>
                <wp:docPr id="10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272.7pt;margin-top:23.05pt;width:102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JUOgIAAGU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681990</wp:posOffset>
                </wp:positionH>
                <wp:positionV relativeFrom="paragraph">
                  <wp:posOffset>340360</wp:posOffset>
                </wp:positionV>
                <wp:extent cx="1381125" cy="400050"/>
                <wp:effectExtent l="30480" t="12700" r="7620" b="53975"/>
                <wp:wrapNone/>
                <wp:docPr id="10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3.7pt;margin-top:26.8pt;width:108.75pt;height:31.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OPwIAAG8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">
                <v:stroke endarrow="block"/>
              </v:shape>
            </w:pict>
          </mc:Fallback>
        </mc:AlternateContent>
      </w:r>
    </w:p>
    <w:p w:rsidR="00C61D02" w:rsidRPr="00C61D02" w:rsidRDefault="00380310" w:rsidP="00C61D02">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2929890</wp:posOffset>
                </wp:positionH>
                <wp:positionV relativeFrom="paragraph">
                  <wp:posOffset>149860</wp:posOffset>
                </wp:positionV>
                <wp:extent cx="228600" cy="228600"/>
                <wp:effectExtent l="11430" t="12700" r="45720" b="53975"/>
                <wp:wrapNone/>
                <wp:docPr id="9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30.7pt;margin-top:11.8pt;width:1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2320290</wp:posOffset>
                </wp:positionH>
                <wp:positionV relativeFrom="paragraph">
                  <wp:posOffset>149860</wp:posOffset>
                </wp:positionV>
                <wp:extent cx="200025" cy="228600"/>
                <wp:effectExtent l="49530" t="12700" r="7620" b="44450"/>
                <wp:wrapNone/>
                <wp:docPr id="9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82.7pt;margin-top:11.8pt;width:15.75pt;height:1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">
                <v:stroke endarrow="block"/>
              </v:shape>
            </w:pict>
          </mc:Fallback>
        </mc:AlternateContent>
      </w:r>
    </w:p>
    <w:p w:rsidR="00C61D02" w:rsidRPr="00C61D02" w:rsidRDefault="00380310" w:rsidP="00C61D02">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4158615</wp:posOffset>
                </wp:positionH>
                <wp:positionV relativeFrom="paragraph">
                  <wp:posOffset>83185</wp:posOffset>
                </wp:positionV>
                <wp:extent cx="1400175" cy="504825"/>
                <wp:effectExtent l="11430" t="13335" r="7620" b="5715"/>
                <wp:wrapNone/>
                <wp:docPr id="9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4825"/>
                        </a:xfrm>
                        <a:prstGeom prst="rect">
                          <a:avLst/>
                        </a:prstGeom>
                        <a:solidFill>
                          <a:srgbClr val="FFFFFF"/>
                        </a:solidFill>
                        <a:ln w="9525">
                          <a:solidFill>
                            <a:srgbClr val="000000"/>
                          </a:solidFill>
                          <a:miter lim="800000"/>
                          <a:headEnd/>
                          <a:tailEnd/>
                        </a:ln>
                      </wps:spPr>
                      <wps:txbx>
                        <w:txbxContent>
                          <w:p w:rsidR="002A3767" w:rsidRDefault="002A3767" w:rsidP="00C61D02">
                            <w:r w:rsidRPr="00AB23C3">
                              <w:rPr>
                                <w:rFonts w:ascii="Times New Roman" w:hAnsi="Times New Roman" w:cs="Times New Roman"/>
                                <w:sz w:val="28"/>
                                <w:szCs w:val="28"/>
                              </w:rPr>
                              <w:t>развитие речи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1" style="position:absolute;left:0;text-align:left;margin-left:327.45pt;margin-top:6.55pt;width:110.2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">
                <v:textbox>
                  <w:txbxContent>
                    <w:p w:rsidR="002A3767" w:rsidRDefault="002A3767" w:rsidP="00C61D02">
                      <w:r w:rsidRPr="00AB23C3">
                        <w:rPr>
                          <w:rFonts w:ascii="Times New Roman" w:hAnsi="Times New Roman" w:cs="Times New Roman"/>
                          <w:sz w:val="28"/>
                          <w:szCs w:val="28"/>
                        </w:rPr>
                        <w:t>развитие речи</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simplePos x="0" y="0"/>
                <wp:positionH relativeFrom="column">
                  <wp:posOffset>34290</wp:posOffset>
                </wp:positionH>
                <wp:positionV relativeFrom="paragraph">
                  <wp:posOffset>83185</wp:posOffset>
                </wp:positionV>
                <wp:extent cx="1181100" cy="504825"/>
                <wp:effectExtent l="11430" t="13335" r="7620" b="5715"/>
                <wp:wrapNone/>
                <wp:docPr id="9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04825"/>
                        </a:xfrm>
                        <a:prstGeom prst="rect">
                          <a:avLst/>
                        </a:prstGeom>
                        <a:solidFill>
                          <a:srgbClr val="FFFFFF"/>
                        </a:solidFill>
                        <a:ln w="9525">
                          <a:solidFill>
                            <a:srgbClr val="000000"/>
                          </a:solidFill>
                          <a:miter lim="800000"/>
                          <a:headEnd/>
                          <a:tailEnd/>
                        </a:ln>
                      </wps:spPr>
                      <wps:txbx>
                        <w:txbxContent>
                          <w:p w:rsidR="002A3767" w:rsidRDefault="002A3767" w:rsidP="00C61D02">
                            <w:r>
                              <w:rPr>
                                <w:rFonts w:ascii="Times New Roman" w:hAnsi="Times New Roman" w:cs="Times New Roman"/>
                                <w:sz w:val="28"/>
                                <w:szCs w:val="28"/>
                              </w:rPr>
                              <w:t>фонетика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2" style="position:absolute;left:0;text-align:left;margin-left:2.7pt;margin-top:6.55pt;width:93pt;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">
                <v:textbox>
                  <w:txbxContent>
                    <w:p w:rsidR="002A3767" w:rsidRDefault="002A3767" w:rsidP="00C61D02">
                      <w:r>
                        <w:rPr>
                          <w:rFonts w:ascii="Times New Roman" w:hAnsi="Times New Roman" w:cs="Times New Roman"/>
                          <w:sz w:val="28"/>
                          <w:szCs w:val="28"/>
                        </w:rPr>
                        <w:t>фонетика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simplePos x="0" y="0"/>
                <wp:positionH relativeFrom="column">
                  <wp:posOffset>1453515</wp:posOffset>
                </wp:positionH>
                <wp:positionV relativeFrom="paragraph">
                  <wp:posOffset>83185</wp:posOffset>
                </wp:positionV>
                <wp:extent cx="1066800" cy="504825"/>
                <wp:effectExtent l="11430" t="13335" r="7620" b="5715"/>
                <wp:wrapNone/>
                <wp:docPr id="9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04825"/>
                        </a:xfrm>
                        <a:prstGeom prst="rect">
                          <a:avLst/>
                        </a:prstGeom>
                        <a:solidFill>
                          <a:srgbClr val="FFFFFF"/>
                        </a:solidFill>
                        <a:ln w="9525">
                          <a:solidFill>
                            <a:srgbClr val="000000"/>
                          </a:solidFill>
                          <a:miter lim="800000"/>
                          <a:headEnd/>
                          <a:tailEnd/>
                        </a:ln>
                      </wps:spPr>
                      <wps:txbx>
                        <w:txbxContent>
                          <w:p w:rsidR="002A3767" w:rsidRDefault="002A3767" w:rsidP="00C61D02">
                            <w:r w:rsidRPr="00AB23C3">
                              <w:rPr>
                                <w:rFonts w:ascii="Times New Roman" w:hAnsi="Times New Roman" w:cs="Times New Roman"/>
                                <w:sz w:val="28"/>
                                <w:szCs w:val="28"/>
                              </w:rPr>
                              <w:t>лексика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114.45pt;margin-top:6.55pt;width:84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">
                <v:textbox>
                  <w:txbxContent>
                    <w:p w:rsidR="002A3767" w:rsidRDefault="002A3767" w:rsidP="00C61D02">
                      <w:r w:rsidRPr="00AB23C3">
                        <w:rPr>
                          <w:rFonts w:ascii="Times New Roman" w:hAnsi="Times New Roman" w:cs="Times New Roman"/>
                          <w:sz w:val="28"/>
                          <w:szCs w:val="28"/>
                        </w:rPr>
                        <w:t>лексика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2710815</wp:posOffset>
                </wp:positionH>
                <wp:positionV relativeFrom="paragraph">
                  <wp:posOffset>83185</wp:posOffset>
                </wp:positionV>
                <wp:extent cx="1238250" cy="504825"/>
                <wp:effectExtent l="11430" t="13335" r="7620" b="5715"/>
                <wp:wrapNone/>
                <wp:docPr id="9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04825"/>
                        </a:xfrm>
                        <a:prstGeom prst="rect">
                          <a:avLst/>
                        </a:prstGeom>
                        <a:solidFill>
                          <a:srgbClr val="FFFFFF"/>
                        </a:solidFill>
                        <a:ln w="9525">
                          <a:solidFill>
                            <a:srgbClr val="000000"/>
                          </a:solidFill>
                          <a:miter lim="800000"/>
                          <a:headEnd/>
                          <a:tailEnd/>
                        </a:ln>
                      </wps:spPr>
                      <wps:txbx>
                        <w:txbxContent>
                          <w:p w:rsidR="002A3767" w:rsidRDefault="002A3767" w:rsidP="00C61D02">
                            <w:r w:rsidRPr="00AB23C3">
                              <w:rPr>
                                <w:rFonts w:ascii="Times New Roman" w:hAnsi="Times New Roman" w:cs="Times New Roman"/>
                                <w:sz w:val="28"/>
                                <w:szCs w:val="28"/>
                              </w:rPr>
                              <w:t>грамматика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4" style="position:absolute;left:0;text-align:left;margin-left:213.45pt;margin-top:6.55pt;width:97.5pt;height:3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">
                <v:textbox>
                  <w:txbxContent>
                    <w:p w:rsidR="002A3767" w:rsidRDefault="002A3767" w:rsidP="00C61D02">
                      <w:r w:rsidRPr="00AB23C3">
                        <w:rPr>
                          <w:rFonts w:ascii="Times New Roman" w:hAnsi="Times New Roman" w:cs="Times New Roman"/>
                          <w:sz w:val="28"/>
                          <w:szCs w:val="28"/>
                        </w:rPr>
                        <w:t>грамматика</w:t>
                      </w:r>
                    </w:p>
                  </w:txbxContent>
                </v:textbox>
              </v:rect>
            </w:pict>
          </mc:Fallback>
        </mc:AlternateContent>
      </w:r>
    </w:p>
    <w:p w:rsidR="00C61D02" w:rsidRPr="00C61D02" w:rsidRDefault="00C61D02" w:rsidP="00C61D02">
      <w:pPr>
        <w:jc w:val="both"/>
        <w:rPr>
          <w:rFonts w:ascii="Times New Roman" w:hAnsi="Times New Roman" w:cs="Times New Roman"/>
          <w:sz w:val="28"/>
          <w:szCs w:val="28"/>
        </w:rPr>
      </w:pPr>
    </w:p>
    <w:p w:rsidR="00C61D02" w:rsidRPr="00C61D02" w:rsidRDefault="00C61D02" w:rsidP="00C61D02">
      <w:pPr>
        <w:jc w:val="both"/>
        <w:rPr>
          <w:rFonts w:ascii="Times New Roman" w:hAnsi="Times New Roman" w:cs="Times New Roman"/>
          <w:sz w:val="28"/>
          <w:szCs w:val="28"/>
        </w:rPr>
      </w:pPr>
      <w:r w:rsidRPr="00C61D02">
        <w:rPr>
          <w:rFonts w:ascii="Times New Roman" w:hAnsi="Times New Roman" w:cs="Times New Roman"/>
          <w:sz w:val="28"/>
          <w:szCs w:val="28"/>
        </w:rPr>
        <w:t>Желательно, чтобы  все этапы обучения содержали занятия по каждому разделу. Главный раздел- развитие речи, на него необходимо  отвести половину всего учебного  времени.</w:t>
      </w:r>
    </w:p>
    <w:p w:rsidR="00C61D02" w:rsidRPr="00C61D02" w:rsidRDefault="00C61D02" w:rsidP="00C72EEA">
      <w:pPr>
        <w:numPr>
          <w:ilvl w:val="0"/>
          <w:numId w:val="112"/>
        </w:numPr>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 xml:space="preserve"> В работе с иностранными детьми необходимо применять эмоционально-смысловой метод обучения. Обучение восприятию русского языка как средства общения. Нельзя представлять русский язык как свод грамматических правил. Отдельное место отводится объяснению  иностранному обучающемуся, существование в русском языке многозначных слов. Применение эмоционально-смыслового метода поможет точнее понимать русскую речь, сделать ее богаче и красочнее, а главное позволит выпускнику приобрести нужные ему общие и профессиональные компетенции.</w:t>
      </w:r>
    </w:p>
    <w:p w:rsidR="00C61D02" w:rsidRPr="00C61D02" w:rsidRDefault="00C61D02" w:rsidP="00C72EEA">
      <w:pPr>
        <w:numPr>
          <w:ilvl w:val="0"/>
          <w:numId w:val="112"/>
        </w:numPr>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Можно использовать  методы и приемы, применяемые  в иностранных методиках, например,  изучение глагола необходимо  начинать с подробного перечня многочисленных правил употребления глаголов совершенного и несовершенного видов.</w:t>
      </w:r>
    </w:p>
    <w:p w:rsidR="00C61D02" w:rsidRPr="00C61D02" w:rsidRDefault="00C61D02" w:rsidP="00C72EEA">
      <w:pPr>
        <w:numPr>
          <w:ilvl w:val="0"/>
          <w:numId w:val="112"/>
        </w:numPr>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 xml:space="preserve">Первое правило при обучении русскому языку: говорить с обучающимися только на русском языке. Исключить  использование родного языка, наоборот,  постоянное звучание русского языка будет  способствовать обучению. </w:t>
      </w:r>
    </w:p>
    <w:p w:rsidR="00C61D02" w:rsidRPr="00C61D02" w:rsidRDefault="00C61D02" w:rsidP="00C72EEA">
      <w:pPr>
        <w:numPr>
          <w:ilvl w:val="0"/>
          <w:numId w:val="112"/>
        </w:numPr>
        <w:ind w:left="0" w:firstLine="851"/>
        <w:contextualSpacing/>
        <w:jc w:val="both"/>
        <w:rPr>
          <w:rFonts w:ascii="Times New Roman" w:hAnsi="Times New Roman" w:cs="Times New Roman"/>
          <w:sz w:val="28"/>
          <w:szCs w:val="28"/>
        </w:rPr>
      </w:pPr>
      <w:r w:rsidRPr="00C61D02">
        <w:rPr>
          <w:rFonts w:ascii="Times New Roman" w:hAnsi="Times New Roman" w:cs="Times New Roman"/>
          <w:sz w:val="28"/>
          <w:szCs w:val="28"/>
        </w:rPr>
        <w:t>При встрече с родителями обучающихся необходимо порекомендовать создать им благоприятную обстановку для освоения русского языка - это просмотр российских телепередач, фильмов, общение в быту, окружение  русской речью.  Посоветуйте организовать погружение в атмосферу изучаемого языка, изучение традиций, культуры носителей изучаемого языка всё это хорошо способствует лучшему и быстрому обучению. Дополнительно для развития речи с  обучающимися можно проводить "разговорные клубы" с носителями русского, где главный метод - метод «погружения», он  в наше время, пожалуй, самый популярный и действенный метод освоения любого иностранного языка.</w:t>
      </w:r>
    </w:p>
    <w:p w:rsidR="00C61D02" w:rsidRPr="00C61D02" w:rsidRDefault="00C61D02" w:rsidP="00C61D02">
      <w:pPr>
        <w:ind w:firstLine="851"/>
        <w:jc w:val="both"/>
        <w:rPr>
          <w:rFonts w:ascii="Times New Roman" w:hAnsi="Times New Roman" w:cs="Times New Roman"/>
          <w:sz w:val="28"/>
          <w:szCs w:val="28"/>
        </w:rPr>
      </w:pPr>
      <w:r w:rsidRPr="00C61D02">
        <w:rPr>
          <w:rFonts w:ascii="Times New Roman" w:hAnsi="Times New Roman" w:cs="Times New Roman"/>
          <w:sz w:val="28"/>
          <w:szCs w:val="28"/>
        </w:rPr>
        <w:t xml:space="preserve">Большое значение для положительного результата освоения русского языка иностранцами имеет смена подхода от традиционного  грамматического, который повсеместно царил в сфере обучения русскому языку долгие годы, к </w:t>
      </w:r>
      <w:r w:rsidRPr="00C61D02">
        <w:rPr>
          <w:rFonts w:ascii="Times New Roman" w:hAnsi="Times New Roman" w:cs="Times New Roman"/>
          <w:sz w:val="28"/>
          <w:szCs w:val="28"/>
        </w:rPr>
        <w:lastRenderedPageBreak/>
        <w:t>комплексному методу преподавания. Данный  подход прекрасно адаптирован под нестандартные речевые ситуации. Можно предположить, что обучающийся данным методом ребенок-иностранец, вероятнее всего, легче найдет, что ответить в жизненной ситуации, поскольку приучен самостоятельно формулировать мысли, а не заучивать все по учебнику.</w:t>
      </w:r>
    </w:p>
    <w:p w:rsidR="00C61D02" w:rsidRPr="00C61D02" w:rsidRDefault="00C61D02" w:rsidP="006401AA">
      <w:pPr>
        <w:ind w:firstLine="851"/>
        <w:jc w:val="both"/>
        <w:rPr>
          <w:rFonts w:ascii="Times New Roman" w:hAnsi="Times New Roman" w:cs="Times New Roman"/>
          <w:sz w:val="28"/>
          <w:szCs w:val="28"/>
        </w:rPr>
      </w:pPr>
      <w:r w:rsidRPr="00C61D02">
        <w:rPr>
          <w:rFonts w:ascii="Times New Roman" w:hAnsi="Times New Roman" w:cs="Times New Roman"/>
          <w:sz w:val="28"/>
          <w:szCs w:val="28"/>
        </w:rPr>
        <w:t xml:space="preserve">В заключении хочется отметить, что русский язык как иностранный при правильной методике преподавания может и не совсем простой, но невероятной сложности он не представляет и изучение </w:t>
      </w:r>
      <w:r w:rsidR="006401AA">
        <w:rPr>
          <w:rFonts w:ascii="Times New Roman" w:hAnsi="Times New Roman" w:cs="Times New Roman"/>
          <w:sz w:val="28"/>
          <w:szCs w:val="28"/>
        </w:rPr>
        <w:t xml:space="preserve">его посильно любому желающему. </w:t>
      </w:r>
    </w:p>
    <w:p w:rsidR="00C61D02" w:rsidRPr="00C61D02" w:rsidRDefault="00C61D02" w:rsidP="00C61D02">
      <w:pPr>
        <w:ind w:firstLine="851"/>
        <w:jc w:val="both"/>
        <w:rPr>
          <w:rFonts w:ascii="Times New Roman" w:hAnsi="Times New Roman" w:cs="Times New Roman"/>
          <w:b/>
          <w:sz w:val="28"/>
          <w:szCs w:val="28"/>
        </w:rPr>
      </w:pPr>
      <w:r w:rsidRPr="00C61D02">
        <w:rPr>
          <w:rFonts w:ascii="Times New Roman" w:hAnsi="Times New Roman" w:cs="Times New Roman"/>
          <w:b/>
          <w:sz w:val="28"/>
          <w:szCs w:val="28"/>
        </w:rPr>
        <w:t xml:space="preserve">Список литературы </w:t>
      </w:r>
    </w:p>
    <w:p w:rsidR="00C61D02" w:rsidRPr="00C61D02" w:rsidRDefault="002A3767" w:rsidP="00C72EEA">
      <w:pPr>
        <w:numPr>
          <w:ilvl w:val="0"/>
          <w:numId w:val="111"/>
        </w:numPr>
        <w:contextualSpacing/>
        <w:jc w:val="both"/>
        <w:rPr>
          <w:rFonts w:ascii="Times New Roman" w:hAnsi="Times New Roman" w:cs="Times New Roman"/>
          <w:color w:val="000000" w:themeColor="text1"/>
          <w:sz w:val="28"/>
          <w:szCs w:val="28"/>
        </w:rPr>
      </w:pPr>
      <w:hyperlink r:id="rId93" w:history="1">
        <w:r w:rsidR="00C61D02" w:rsidRPr="00C61D02">
          <w:rPr>
            <w:rFonts w:ascii="Times New Roman" w:hAnsi="Times New Roman" w:cs="Times New Roman"/>
            <w:color w:val="000000" w:themeColor="text1"/>
            <w:sz w:val="28"/>
            <w:szCs w:val="28"/>
          </w:rPr>
          <w:t>http://www.kakprosto.ru/kak-69123-kak-obuchat-inostrancev-russkomu-yazyku</w:t>
        </w:r>
      </w:hyperlink>
    </w:p>
    <w:p w:rsidR="00C61D02" w:rsidRPr="00C61D02" w:rsidRDefault="00C61D02" w:rsidP="00C72EEA">
      <w:pPr>
        <w:numPr>
          <w:ilvl w:val="0"/>
          <w:numId w:val="111"/>
        </w:numPr>
        <w:contextualSpacing/>
        <w:jc w:val="both"/>
        <w:rPr>
          <w:rFonts w:ascii="Times New Roman" w:hAnsi="Times New Roman" w:cs="Times New Roman"/>
          <w:sz w:val="28"/>
          <w:szCs w:val="28"/>
        </w:rPr>
      </w:pPr>
      <w:r w:rsidRPr="00C61D02">
        <w:rPr>
          <w:rFonts w:ascii="Times New Roman" w:hAnsi="Times New Roman" w:cs="Times New Roman"/>
          <w:sz w:val="28"/>
          <w:szCs w:val="28"/>
        </w:rPr>
        <w:t>http://www.bibliotekar.ru/media/387.htm</w:t>
      </w:r>
    </w:p>
    <w:p w:rsidR="00E04B45" w:rsidRDefault="00E04B45" w:rsidP="00E82093">
      <w:pPr>
        <w:spacing w:after="0" w:line="240" w:lineRule="auto"/>
        <w:jc w:val="center"/>
        <w:rPr>
          <w:rFonts w:ascii="Times New Roman" w:eastAsia="Calibri" w:hAnsi="Times New Roman" w:cs="Times New Roman"/>
          <w:b/>
          <w:sz w:val="28"/>
          <w:szCs w:val="28"/>
        </w:rPr>
      </w:pPr>
    </w:p>
    <w:p w:rsidR="006401AA" w:rsidRDefault="006401AA" w:rsidP="00E82093">
      <w:pPr>
        <w:spacing w:after="0" w:line="240" w:lineRule="auto"/>
        <w:jc w:val="center"/>
        <w:rPr>
          <w:rFonts w:ascii="Times New Roman" w:eastAsia="Calibri" w:hAnsi="Times New Roman" w:cs="Times New Roman"/>
          <w:b/>
          <w:sz w:val="28"/>
          <w:szCs w:val="28"/>
        </w:rPr>
      </w:pPr>
    </w:p>
    <w:p w:rsidR="00C61D02" w:rsidRPr="00C61D02" w:rsidRDefault="00C61D02" w:rsidP="006401AA">
      <w:pPr>
        <w:spacing w:after="0" w:line="240" w:lineRule="auto"/>
        <w:jc w:val="center"/>
        <w:rPr>
          <w:rFonts w:ascii="Times New Roman" w:hAnsi="Times New Roman" w:cs="Times New Roman"/>
          <w:b/>
          <w:sz w:val="28"/>
          <w:szCs w:val="28"/>
        </w:rPr>
      </w:pPr>
      <w:r w:rsidRPr="00C61D02">
        <w:rPr>
          <w:rFonts w:ascii="Times New Roman" w:hAnsi="Times New Roman" w:cs="Times New Roman"/>
          <w:b/>
          <w:sz w:val="28"/>
          <w:szCs w:val="28"/>
        </w:rPr>
        <w:t>Использование технологии модульного обучения при</w:t>
      </w:r>
    </w:p>
    <w:p w:rsidR="00C61D02" w:rsidRPr="00C61D02" w:rsidRDefault="00C61D02" w:rsidP="006401AA">
      <w:pPr>
        <w:spacing w:after="0" w:line="240" w:lineRule="auto"/>
        <w:jc w:val="center"/>
        <w:rPr>
          <w:rFonts w:ascii="Times New Roman" w:hAnsi="Times New Roman" w:cs="Times New Roman"/>
          <w:b/>
          <w:sz w:val="28"/>
          <w:szCs w:val="28"/>
        </w:rPr>
      </w:pPr>
      <w:r w:rsidRPr="00C61D02">
        <w:rPr>
          <w:rFonts w:ascii="Times New Roman" w:hAnsi="Times New Roman" w:cs="Times New Roman"/>
          <w:b/>
          <w:sz w:val="28"/>
          <w:szCs w:val="28"/>
        </w:rPr>
        <w:t xml:space="preserve">подготовке лаборантов-аналитиков </w:t>
      </w:r>
    </w:p>
    <w:p w:rsidR="00C61D02" w:rsidRPr="00C61D02" w:rsidRDefault="00C61D02" w:rsidP="006401AA">
      <w:pPr>
        <w:spacing w:after="0" w:line="240" w:lineRule="auto"/>
        <w:jc w:val="center"/>
        <w:rPr>
          <w:rFonts w:ascii="Times New Roman" w:hAnsi="Times New Roman" w:cs="Times New Roman"/>
          <w:b/>
          <w:sz w:val="28"/>
          <w:szCs w:val="28"/>
        </w:rPr>
      </w:pPr>
    </w:p>
    <w:p w:rsidR="00C61D02" w:rsidRPr="006401AA" w:rsidRDefault="00C61D02" w:rsidP="006401AA">
      <w:pPr>
        <w:spacing w:after="0" w:line="240" w:lineRule="auto"/>
        <w:jc w:val="center"/>
        <w:rPr>
          <w:rFonts w:ascii="Times New Roman" w:hAnsi="Times New Roman" w:cs="Times New Roman"/>
          <w:sz w:val="28"/>
          <w:szCs w:val="28"/>
        </w:rPr>
      </w:pPr>
      <w:r w:rsidRPr="006401AA">
        <w:rPr>
          <w:rFonts w:ascii="Times New Roman" w:hAnsi="Times New Roman" w:cs="Times New Roman"/>
          <w:sz w:val="28"/>
          <w:szCs w:val="28"/>
        </w:rPr>
        <w:t>С.Г.Федотов</w:t>
      </w:r>
    </w:p>
    <w:p w:rsidR="00C61D02" w:rsidRPr="006401AA" w:rsidRDefault="00C61D02" w:rsidP="006401AA">
      <w:pPr>
        <w:spacing w:after="0" w:line="240" w:lineRule="auto"/>
        <w:jc w:val="center"/>
        <w:rPr>
          <w:rFonts w:ascii="Times New Roman" w:hAnsi="Times New Roman" w:cs="Times New Roman"/>
          <w:sz w:val="28"/>
          <w:szCs w:val="28"/>
        </w:rPr>
      </w:pPr>
      <w:r w:rsidRPr="006401AA">
        <w:rPr>
          <w:rFonts w:ascii="Times New Roman" w:hAnsi="Times New Roman" w:cs="Times New Roman"/>
          <w:sz w:val="28"/>
          <w:szCs w:val="28"/>
        </w:rPr>
        <w:t>БУ «Когалымское профессиональное училище»,</w:t>
      </w:r>
    </w:p>
    <w:p w:rsidR="00C61D02" w:rsidRPr="006401AA" w:rsidRDefault="00C61D02" w:rsidP="006401AA">
      <w:pPr>
        <w:spacing w:after="0" w:line="240" w:lineRule="auto"/>
        <w:jc w:val="center"/>
        <w:rPr>
          <w:rFonts w:ascii="Times New Roman" w:hAnsi="Times New Roman" w:cs="Times New Roman"/>
          <w:sz w:val="28"/>
          <w:szCs w:val="28"/>
        </w:rPr>
      </w:pPr>
      <w:r w:rsidRPr="006401AA">
        <w:rPr>
          <w:rFonts w:ascii="Times New Roman" w:hAnsi="Times New Roman" w:cs="Times New Roman"/>
          <w:sz w:val="28"/>
          <w:szCs w:val="28"/>
        </w:rPr>
        <w:t>г. Когалым, ХМАО-Югра</w:t>
      </w:r>
    </w:p>
    <w:p w:rsidR="00C61D02" w:rsidRPr="00C61D02" w:rsidRDefault="00C61D02" w:rsidP="006401AA">
      <w:pPr>
        <w:spacing w:after="0" w:line="240" w:lineRule="auto"/>
        <w:rPr>
          <w:rFonts w:ascii="Times New Roman" w:hAnsi="Times New Roman" w:cs="Times New Roman"/>
          <w:b/>
          <w:sz w:val="28"/>
          <w:szCs w:val="28"/>
        </w:rPr>
      </w:pPr>
    </w:p>
    <w:p w:rsidR="00C61D02" w:rsidRPr="00C61D02" w:rsidRDefault="00C61D02" w:rsidP="006401AA">
      <w:pPr>
        <w:spacing w:after="0" w:line="240" w:lineRule="auto"/>
        <w:ind w:firstLine="709"/>
        <w:jc w:val="both"/>
        <w:rPr>
          <w:rFonts w:ascii="Times New Roman" w:hAnsi="Times New Roman" w:cs="Times New Roman"/>
          <w:sz w:val="28"/>
          <w:szCs w:val="28"/>
        </w:rPr>
      </w:pPr>
      <w:r w:rsidRPr="00C61D02">
        <w:rPr>
          <w:rFonts w:ascii="Times New Roman" w:eastAsia="Times New Roman" w:hAnsi="Times New Roman" w:cs="Times New Roman"/>
          <w:bCs/>
          <w:iCs/>
          <w:color w:val="000000"/>
          <w:sz w:val="28"/>
          <w:szCs w:val="28"/>
        </w:rPr>
        <w:t>Темпы жизни современного общества обрушивают на наши головы громадное количество информации, в том числе и в сфере образования.</w:t>
      </w:r>
      <w:r w:rsidRPr="00C61D02">
        <w:rPr>
          <w:rFonts w:ascii="Times New Roman" w:hAnsi="Times New Roman" w:cs="Times New Roman"/>
          <w:sz w:val="28"/>
          <w:szCs w:val="28"/>
        </w:rPr>
        <w:t xml:space="preserve"> Продолжение начатых образовательных реформ, реализация  национальной образовательной инициативы «Наша новая школа», создание среды, способной раскрывать потенциал детей, воспитание в них интереса к учебе и знаниям, стремление к духовному росту и здоровому образу жизни, подготовка обучающихся к профессиональной  деятельности с учетом задач модернизации и инновационного развития страны, популяризации профессионального образования и рабочих профессий, ориентир в перспективе на использование  технологии модульного обучения  в  профессиональной подготовке рабочих.</w:t>
      </w:r>
      <w:r w:rsidRPr="00C61D02">
        <w:rPr>
          <w:rFonts w:ascii="Times New Roman" w:eastAsia="Times New Roman" w:hAnsi="Times New Roman" w:cs="Times New Roman"/>
          <w:color w:val="000000"/>
          <w:sz w:val="28"/>
          <w:szCs w:val="28"/>
        </w:rPr>
        <w:t xml:space="preserve"> Отведение блочно - модульному обучению роли альтернативы традиционной системы обучения. Хотя модульная технология известна с 1972 года, для нас она нова и не во всем понятна.</w:t>
      </w:r>
      <w:r w:rsidRPr="00C61D02">
        <w:rPr>
          <w:rFonts w:ascii="Times New Roman" w:hAnsi="Times New Roman" w:cs="Times New Roman"/>
          <w:sz w:val="28"/>
          <w:szCs w:val="28"/>
        </w:rPr>
        <w:t xml:space="preserve"> В модульном обучении в зависимости от объема учебного материала можно выделить:</w:t>
      </w:r>
    </w:p>
    <w:p w:rsidR="00C61D02" w:rsidRPr="00C61D02" w:rsidRDefault="00C61D02" w:rsidP="00C61D02">
      <w:pPr>
        <w:spacing w:after="0"/>
        <w:ind w:firstLine="709"/>
        <w:jc w:val="right"/>
        <w:rPr>
          <w:rFonts w:ascii="Times New Roman" w:hAnsi="Times New Roman" w:cs="Times New Roman"/>
          <w:sz w:val="28"/>
          <w:szCs w:val="28"/>
        </w:rPr>
      </w:pPr>
      <w:r w:rsidRPr="00C61D02">
        <w:rPr>
          <w:rFonts w:ascii="Times New Roman" w:hAnsi="Times New Roman" w:cs="Times New Roman"/>
          <w:sz w:val="28"/>
          <w:szCs w:val="28"/>
        </w:rPr>
        <w:t>Схема 1</w:t>
      </w:r>
    </w:p>
    <w:p w:rsidR="00C61D02" w:rsidRPr="00C61D02" w:rsidRDefault="00C61D02" w:rsidP="00C61D02">
      <w:pPr>
        <w:spacing w:after="0"/>
        <w:ind w:firstLine="709"/>
        <w:jc w:val="right"/>
        <w:rPr>
          <w:rFonts w:ascii="Times New Roman" w:hAnsi="Times New Roman" w:cs="Times New Roman"/>
          <w:sz w:val="28"/>
          <w:szCs w:val="28"/>
        </w:rPr>
      </w:pPr>
      <w:r w:rsidRPr="00C61D02">
        <w:rPr>
          <w:rFonts w:ascii="Times New Roman" w:hAnsi="Times New Roman" w:cs="Times New Roman"/>
          <w:sz w:val="28"/>
          <w:szCs w:val="28"/>
        </w:rPr>
        <w:t>Составляющие модульного обучения</w:t>
      </w:r>
    </w:p>
    <w:p w:rsidR="00C61D02" w:rsidRPr="00C61D02" w:rsidRDefault="00C61D02" w:rsidP="00C61D02">
      <w:pPr>
        <w:spacing w:after="0"/>
        <w:ind w:firstLine="709"/>
        <w:jc w:val="both"/>
        <w:rPr>
          <w:rFonts w:ascii="Times New Roman" w:hAnsi="Times New Roman" w:cs="Times New Roman"/>
          <w:sz w:val="28"/>
          <w:szCs w:val="28"/>
        </w:rPr>
      </w:pPr>
    </w:p>
    <w:p w:rsidR="00C61D02" w:rsidRPr="00C61D02" w:rsidRDefault="00380310" w:rsidP="00C61D02">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simplePos x="0" y="0"/>
                <wp:positionH relativeFrom="column">
                  <wp:posOffset>3557270</wp:posOffset>
                </wp:positionH>
                <wp:positionV relativeFrom="paragraph">
                  <wp:posOffset>176530</wp:posOffset>
                </wp:positionV>
                <wp:extent cx="1196975" cy="351790"/>
                <wp:effectExtent l="10160" t="10160" r="31115" b="57150"/>
                <wp:wrapNone/>
                <wp:docPr id="9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6975"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80.1pt;margin-top:13.9pt;width:94.25pt;height:2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simplePos x="0" y="0"/>
                <wp:positionH relativeFrom="column">
                  <wp:posOffset>789940</wp:posOffset>
                </wp:positionH>
                <wp:positionV relativeFrom="paragraph">
                  <wp:posOffset>176530</wp:posOffset>
                </wp:positionV>
                <wp:extent cx="980440" cy="351790"/>
                <wp:effectExtent l="33655" t="10160" r="5080" b="57150"/>
                <wp:wrapNone/>
                <wp:docPr id="9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0440"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62.2pt;margin-top:13.9pt;width:77.2pt;height:27.7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simplePos x="0" y="0"/>
                <wp:positionH relativeFrom="column">
                  <wp:posOffset>2600960</wp:posOffset>
                </wp:positionH>
                <wp:positionV relativeFrom="paragraph">
                  <wp:posOffset>176530</wp:posOffset>
                </wp:positionV>
                <wp:extent cx="5715" cy="351790"/>
                <wp:effectExtent l="53975" t="10160" r="54610" b="19050"/>
                <wp:wrapNone/>
                <wp:docPr id="9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51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04.8pt;margin-top:13.9pt;width:.45pt;height:2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aBOQIAAGEEAAAOAAAAZHJzL2Uyb0RvYy54bWysVMuO2yAU3VfqPyD2ie1MnE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1770380</wp:posOffset>
                </wp:positionH>
                <wp:positionV relativeFrom="paragraph">
                  <wp:posOffset>-208915</wp:posOffset>
                </wp:positionV>
                <wp:extent cx="1786890" cy="385445"/>
                <wp:effectExtent l="13970" t="5715" r="8890" b="8890"/>
                <wp:wrapNone/>
                <wp:docPr id="9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385445"/>
                        </a:xfrm>
                        <a:prstGeom prst="rect">
                          <a:avLst/>
                        </a:prstGeom>
                        <a:solidFill>
                          <a:srgbClr val="FFFFFF"/>
                        </a:solidFill>
                        <a:ln w="9525">
                          <a:solidFill>
                            <a:srgbClr val="000000"/>
                          </a:solidFill>
                          <a:miter lim="800000"/>
                          <a:headEnd/>
                          <a:tailEnd/>
                        </a:ln>
                      </wps:spPr>
                      <wps:txb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Модульное обучение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5" style="position:absolute;left:0;text-align:left;margin-left:139.4pt;margin-top:-16.45pt;width:140.7pt;height:3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">
                <v:textbo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Модульное обучение</w:t>
                      </w:r>
                    </w:p>
                  </w:txbxContent>
                </v:textbox>
              </v:rect>
            </w:pict>
          </mc:Fallback>
        </mc:AlternateContent>
      </w:r>
    </w:p>
    <w:p w:rsidR="00C61D02" w:rsidRPr="00C61D02" w:rsidRDefault="00C61D02" w:rsidP="00C61D02">
      <w:pPr>
        <w:spacing w:after="0"/>
        <w:ind w:firstLine="709"/>
        <w:jc w:val="both"/>
        <w:rPr>
          <w:rFonts w:ascii="Times New Roman" w:hAnsi="Times New Roman" w:cs="Times New Roman"/>
          <w:sz w:val="28"/>
          <w:szCs w:val="28"/>
        </w:rPr>
      </w:pPr>
    </w:p>
    <w:p w:rsidR="00C61D02" w:rsidRPr="00C61D02" w:rsidRDefault="00380310" w:rsidP="00C61D02">
      <w:pPr>
        <w:spacing w:after="0"/>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25824" behindDoc="0" locked="0" layoutInCell="1" allowOverlap="1">
                <wp:simplePos x="0" y="0"/>
                <wp:positionH relativeFrom="column">
                  <wp:posOffset>52070</wp:posOffset>
                </wp:positionH>
                <wp:positionV relativeFrom="paragraph">
                  <wp:posOffset>179070</wp:posOffset>
                </wp:positionV>
                <wp:extent cx="1459865" cy="379095"/>
                <wp:effectExtent l="10160" t="13335" r="6350" b="7620"/>
                <wp:wrapNone/>
                <wp:docPr id="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9865" cy="379095"/>
                        </a:xfrm>
                        <a:prstGeom prst="rect">
                          <a:avLst/>
                        </a:prstGeom>
                        <a:solidFill>
                          <a:srgbClr val="FFFFFF"/>
                        </a:solidFill>
                        <a:ln w="9525">
                          <a:solidFill>
                            <a:srgbClr val="000000"/>
                          </a:solidFill>
                          <a:miter lim="800000"/>
                          <a:headEnd/>
                          <a:tailEnd/>
                        </a:ln>
                      </wps:spPr>
                      <wps:txb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Модульный урок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6" style="position:absolute;left:0;text-align:left;margin-left:4.1pt;margin-top:14.1pt;width:114.95pt;height:29.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">
                <v:textbo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Модульный урок</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simplePos x="0" y="0"/>
                <wp:positionH relativeFrom="column">
                  <wp:posOffset>1770380</wp:posOffset>
                </wp:positionH>
                <wp:positionV relativeFrom="paragraph">
                  <wp:posOffset>179070</wp:posOffset>
                </wp:positionV>
                <wp:extent cx="1691640" cy="379095"/>
                <wp:effectExtent l="13970" t="13335" r="8890" b="7620"/>
                <wp:wrapNone/>
                <wp:docPr id="8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79095"/>
                        </a:xfrm>
                        <a:prstGeom prst="rect">
                          <a:avLst/>
                        </a:prstGeom>
                        <a:solidFill>
                          <a:srgbClr val="FFFFFF"/>
                        </a:solidFill>
                        <a:ln w="9525">
                          <a:solidFill>
                            <a:srgbClr val="000000"/>
                          </a:solidFill>
                          <a:miter lim="800000"/>
                          <a:headEnd/>
                          <a:tailEnd/>
                        </a:ln>
                      </wps:spPr>
                      <wps:txb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Модульная программа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7" style="position:absolute;left:0;text-align:left;margin-left:139.4pt;margin-top:14.1pt;width:133.2pt;height:2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">
                <v:textbo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Модульная программа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3756025</wp:posOffset>
                </wp:positionH>
                <wp:positionV relativeFrom="paragraph">
                  <wp:posOffset>179070</wp:posOffset>
                </wp:positionV>
                <wp:extent cx="2011045" cy="463550"/>
                <wp:effectExtent l="8890" t="13335" r="8890" b="8890"/>
                <wp:wrapNone/>
                <wp:docPr id="8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045" cy="463550"/>
                        </a:xfrm>
                        <a:prstGeom prst="rect">
                          <a:avLst/>
                        </a:prstGeom>
                        <a:solidFill>
                          <a:srgbClr val="FFFFFF"/>
                        </a:solidFill>
                        <a:ln w="9525">
                          <a:solidFill>
                            <a:srgbClr val="000000"/>
                          </a:solidFill>
                          <a:miter lim="800000"/>
                          <a:headEnd/>
                          <a:tailEnd/>
                        </a:ln>
                      </wps:spPr>
                      <wps:txb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Модульное планирование учебного материала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8" style="position:absolute;left:0;text-align:left;margin-left:295.75pt;margin-top:14.1pt;width:158.35pt;height:3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">
                <v:textbox>
                  <w:txbxContent>
                    <w:p w:rsidR="002A3767" w:rsidRPr="00884243" w:rsidRDefault="002A3767" w:rsidP="00C61D02">
                      <w:pPr>
                        <w:jc w:val="center"/>
                        <w:rPr>
                          <w:rFonts w:ascii="Times New Roman" w:hAnsi="Times New Roman" w:cs="Times New Roman"/>
                          <w:sz w:val="24"/>
                          <w:szCs w:val="24"/>
                        </w:rPr>
                      </w:pPr>
                      <w:r w:rsidRPr="00884243">
                        <w:rPr>
                          <w:rFonts w:ascii="Times New Roman" w:hAnsi="Times New Roman" w:cs="Times New Roman"/>
                          <w:sz w:val="24"/>
                          <w:szCs w:val="24"/>
                        </w:rPr>
                        <w:t>Модульное планирование учебного материала</w:t>
                      </w:r>
                    </w:p>
                  </w:txbxContent>
                </v:textbox>
              </v:rect>
            </w:pict>
          </mc:Fallback>
        </mc:AlternateContent>
      </w:r>
    </w:p>
    <w:p w:rsidR="00C61D02" w:rsidRPr="00C61D02" w:rsidRDefault="00C61D02" w:rsidP="00C61D02">
      <w:pPr>
        <w:spacing w:after="0"/>
        <w:ind w:firstLine="709"/>
        <w:jc w:val="both"/>
        <w:rPr>
          <w:rFonts w:ascii="Times New Roman" w:hAnsi="Times New Roman" w:cs="Times New Roman"/>
          <w:sz w:val="28"/>
          <w:szCs w:val="28"/>
        </w:rPr>
      </w:pPr>
    </w:p>
    <w:p w:rsidR="00C61D02" w:rsidRPr="00C61D02" w:rsidRDefault="00C61D02" w:rsidP="00C61D02">
      <w:pPr>
        <w:spacing w:after="0"/>
        <w:ind w:firstLine="709"/>
        <w:jc w:val="both"/>
        <w:rPr>
          <w:rFonts w:ascii="Times New Roman" w:hAnsi="Times New Roman" w:cs="Times New Roman"/>
          <w:sz w:val="28"/>
          <w:szCs w:val="28"/>
        </w:rPr>
      </w:pPr>
    </w:p>
    <w:p w:rsidR="00C61D02" w:rsidRPr="00C61D02" w:rsidRDefault="00C61D02" w:rsidP="00C61D02">
      <w:pPr>
        <w:spacing w:after="0"/>
        <w:ind w:firstLine="709"/>
        <w:jc w:val="both"/>
        <w:rPr>
          <w:rFonts w:ascii="Times New Roman" w:hAnsi="Times New Roman" w:cs="Times New Roman"/>
          <w:spacing w:val="-1"/>
          <w:sz w:val="28"/>
          <w:szCs w:val="28"/>
        </w:rPr>
      </w:pPr>
      <w:r w:rsidRPr="00C61D02">
        <w:rPr>
          <w:rFonts w:ascii="Times New Roman" w:eastAsia="Times New Roman" w:hAnsi="Times New Roman" w:cs="Times New Roman"/>
          <w:bCs/>
          <w:iCs/>
          <w:color w:val="000000"/>
          <w:sz w:val="28"/>
          <w:szCs w:val="28"/>
        </w:rPr>
        <w:t xml:space="preserve">Все три составляющие модульного обучения актуальны для современного начального профессионального образования, а значит, актуальны они и для меня. Несколько лет назад  мы объединились в творческую группу, которая работала над изучением технологии модульного обучения. Первый год был посвящен теоретическому изучению этой проблемы. Далее предстояла более глубокая индивидуальная работа каждого участника группы по своей профессии. Второй год я работал над созданием новых рабочих  программ (в соответствии с ФГОС)  курсов органической, общей и аналитической химии и одновременно вводились элементы модульного обучения в курс «Техника и технология лабораторных работ». Набрав в 2010 году группу по профессии «Лаборант-аналитик», обучая её по традиционной программе, мною опробировались элементы модульного обучения, в основном это модульный урок. Далее предстояла большая и кропотливая работа по внедрению ФГОС в подготовку рабочих по профессии «Лаборант-аналитик». Обучение по профессии «Лаборант-аналитик» состоит из шести профессиональных  модулей  ПМ и шести </w:t>
      </w:r>
      <w:r w:rsidRPr="00C61D02">
        <w:rPr>
          <w:rFonts w:ascii="Times New Roman" w:hAnsi="Times New Roman" w:cs="Times New Roman"/>
          <w:spacing w:val="-1"/>
          <w:sz w:val="28"/>
          <w:szCs w:val="28"/>
        </w:rPr>
        <w:t>междисциплинарных курсов МДК.</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ПМ 01. Подготовка химической посуды, приборов и лабораторного оборудования. МДК.01.01. Техника подготовки химической посуды, приборов и лабораторного оборудования.</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 xml:space="preserve">ПМ 02. Приготовление растворов различной концентрации. </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 xml:space="preserve">МДК.02.01. Основы приготовления проб и растворов различной концентрации. </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 xml:space="preserve">ПМ 03. Выполнение  качественных и количественных анализов природных и промышленных материалов с применением химических и физико-химических методов анализа. </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 xml:space="preserve">МДК.03.01. Технология выполнения  химических  и физико-химических анализов. </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 xml:space="preserve">ПМ 04. Обработка и оформление  результатов анализа. </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 xml:space="preserve">МДК.04.01. Обработка и учет результатов химических анализов. </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 xml:space="preserve">ПМ 05. Соблюдение правил и приемов  техники безопасности, промышленной санитарии и пожарной безопасности. </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МДК.05.01. Правила техники безопасности, промышленной санитарии и пожарной безопасности.</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t>ПМ 06. (Вариативный модуль) Выполнение анализов, проводимых в лабораториях г. Когалыма.</w:t>
      </w:r>
    </w:p>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hAnsi="Times New Roman" w:cs="Times New Roman"/>
          <w:sz w:val="28"/>
          <w:szCs w:val="28"/>
        </w:rPr>
        <w:lastRenderedPageBreak/>
        <w:t>МДК. 06.01. Анализ сырья и готовой продукции в нефтедобывающей промышленности.</w:t>
      </w:r>
    </w:p>
    <w:p w:rsidR="00C61D02" w:rsidRPr="00C61D02" w:rsidRDefault="00C61D02" w:rsidP="00C61D02">
      <w:pPr>
        <w:spacing w:after="0"/>
        <w:ind w:firstLine="709"/>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sz w:val="28"/>
          <w:szCs w:val="28"/>
        </w:rPr>
        <w:t>Суть моих нововведений в обучении состоит в том, что обучающийся, насколько это в данной ситуации возможно, учится самостоятельно, а преподаватель, мастер производственного обучения управляет его учебной деятельностью, т. е. организует, координирует, консультирует. На 100% это возможно при выполнении практических работ.</w:t>
      </w:r>
      <w:r w:rsidRPr="00C61D02">
        <w:rPr>
          <w:rFonts w:ascii="Times New Roman" w:eastAsia="Times New Roman" w:hAnsi="Times New Roman" w:cs="Times New Roman"/>
          <w:color w:val="000000"/>
          <w:sz w:val="28"/>
          <w:szCs w:val="28"/>
        </w:rPr>
        <w:t xml:space="preserve"> </w:t>
      </w:r>
      <w:r w:rsidRPr="00C61D02">
        <w:rPr>
          <w:rFonts w:ascii="Times New Roman" w:eastAsia="Times New Roman" w:hAnsi="Times New Roman" w:cs="Times New Roman"/>
          <w:bCs/>
          <w:color w:val="000000"/>
          <w:sz w:val="28"/>
          <w:szCs w:val="28"/>
        </w:rPr>
        <w:t>Кратко можно так выделить основные отличия в модульном обучении от других систем обучения:</w:t>
      </w:r>
    </w:p>
    <w:p w:rsidR="00C61D02" w:rsidRPr="00C61D02" w:rsidRDefault="00C61D02" w:rsidP="00C61D02">
      <w:pPr>
        <w:spacing w:after="0"/>
        <w:ind w:firstLine="709"/>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-содержание  представляет  законченный, самостоятельный блок (информационные блоки);</w:t>
      </w:r>
    </w:p>
    <w:p w:rsidR="00C61D02" w:rsidRPr="00C61D02" w:rsidRDefault="00C61D02" w:rsidP="00C61D02">
      <w:pPr>
        <w:spacing w:after="0"/>
        <w:ind w:firstLine="709"/>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-преподаватель, мастер п/о общается с обучающимися посредством модулей и индивидуально с каждым обучающимся;</w:t>
      </w:r>
    </w:p>
    <w:p w:rsidR="00C61D02" w:rsidRPr="00C61D02" w:rsidRDefault="00C61D02" w:rsidP="00C61D02">
      <w:pPr>
        <w:spacing w:after="0"/>
        <w:ind w:firstLine="709"/>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-обучающийся большую часть времени работает самостоятельно, осваивает содержание модуля,  определяет уровень своих знаний,  пробелы в знаниях и умениях.</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Главные характеристики технологии модульного обучения:</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опережающее изучение теоретического материала;</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деление содержания на укрупненные блоками - модули;</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учебная  деятельность подвергается  алгоритмизации;</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-виды деятельности как циклы познания отличаются завершенностью и согласованностью;</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поуровневая индивидуализация и дифференциация учебной деятельности;</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создание ситуации выбора для преподавателя и обучающегося;</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обеспечение возможности дальнейшего успешного самообразования.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цельность и завершенность учебного материала в виде отдельных блоков;</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полнота и логичность построения учебных единиц, внутри которых материал структурируется в виде учебных элементов  (так построен учебный курс по МДК).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Современные представления о модуле в среде преподавателей и мастеров производственного обучения расплывчивы и туманны, они часто представляют его как составляющую ФГОС, состоящую из МДК,  набора общих и профессиональных компетенций. На модуль необходимо смотреть шире,  понимать его  как целевой функциональный узел, в котором учебное содержание и технология овладения объединены в систему высокого уровня целостности. Обязательно включать в состав модуля целевой план действий, банк информации, методическое руководство по достижению дидактических целей.  Формирование  модуля  нужно понимать  как формирование программы обучения, при этом она должна быть индивидуализированная по содержанию, методам обучения, уровню самостоятельности.  В модуле  присутствуют: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 цель усвоения составляющего модуль материала;</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информация о том,  где найти обучающемуся учебный материал;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-как овладеть учебным материалом, приобрести общие и профессиональные компетенции  (выучить, составить конспект, решить задачу и т. д.);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-как проверить результат своей работы по освоению модуля, правильность конкретной выполненной задачи (контроль и взаимоконтроль).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Для освоения каждого блока-модуля обязательно  составляется технологическая карта. Учебный материал подбирается в соответствии с темой, содержание соответствует принятому стандарту и дидактической цели. Мастер производственного обучения выделяет важнейшие научные понятия, теоретические положения, закономерности, необходимые для овладения ОК и ПК формирует объем содержания, он  должен быть оптимальным в плане перегрузки  обучающихся. Каждый модуль состоит из двух частей блока входа и теоретического блока.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b/>
          <w:bCs/>
          <w:sz w:val="28"/>
          <w:szCs w:val="28"/>
        </w:rPr>
        <w:t xml:space="preserve">Блок входа. </w:t>
      </w:r>
      <w:r w:rsidRPr="00C61D02">
        <w:rPr>
          <w:rFonts w:ascii="Times New Roman" w:eastAsia="Times New Roman" w:hAnsi="Times New Roman" w:cs="Times New Roman"/>
          <w:sz w:val="28"/>
          <w:szCs w:val="28"/>
        </w:rPr>
        <w:t xml:space="preserve"> С его помощью осуществляется актуализирующий контроль, предварительная оценка способностей обучающихся. Он может быть представлен в виде входного тестирования, диагностической контрольной работы, диагностического анализа и. др. Наиболее популярны в наше время тестовые задания, они предполагают актуализацию тех опорных знаний, которые необходимы для усвоения содержания данного блока-модуля. Положительный момент здесь в том, что  тест снабжен соответствующим указателем и в случае с неудовлетворительным результатом он отсылает обучающегося  к тому учебному материалу, знание которого необходимо для правильного выполнения заданий этого теста.</w:t>
      </w:r>
    </w:p>
    <w:p w:rsidR="00C61D02" w:rsidRPr="00C61D02" w:rsidRDefault="00C61D02" w:rsidP="00C61D02">
      <w:pPr>
        <w:spacing w:after="0"/>
        <w:ind w:firstLine="709"/>
        <w:jc w:val="both"/>
        <w:rPr>
          <w:rFonts w:ascii="Times New Roman" w:eastAsia="Times New Roman" w:hAnsi="Times New Roman" w:cs="Times New Roman"/>
          <w:bCs/>
          <w:sz w:val="28"/>
          <w:szCs w:val="28"/>
        </w:rPr>
      </w:pPr>
      <w:r w:rsidRPr="00C61D02">
        <w:rPr>
          <w:rFonts w:ascii="Times New Roman" w:eastAsia="Times New Roman" w:hAnsi="Times New Roman" w:cs="Times New Roman"/>
          <w:b/>
          <w:bCs/>
          <w:sz w:val="28"/>
          <w:szCs w:val="28"/>
        </w:rPr>
        <w:t xml:space="preserve">Теоретический блок. </w:t>
      </w:r>
      <w:r w:rsidRPr="00C61D02">
        <w:rPr>
          <w:rFonts w:ascii="Times New Roman" w:eastAsia="Times New Roman" w:hAnsi="Times New Roman" w:cs="Times New Roman"/>
          <w:bCs/>
          <w:sz w:val="28"/>
          <w:szCs w:val="28"/>
        </w:rPr>
        <w:t>Блок</w:t>
      </w:r>
      <w:r w:rsidRPr="00C61D02">
        <w:rPr>
          <w:rFonts w:ascii="Times New Roman" w:eastAsia="Times New Roman" w:hAnsi="Times New Roman" w:cs="Times New Roman"/>
          <w:b/>
          <w:bCs/>
          <w:sz w:val="28"/>
          <w:szCs w:val="28"/>
        </w:rPr>
        <w:t xml:space="preserve"> </w:t>
      </w:r>
      <w:r w:rsidRPr="00C61D02">
        <w:rPr>
          <w:rFonts w:ascii="Times New Roman" w:eastAsia="Times New Roman" w:hAnsi="Times New Roman" w:cs="Times New Roman"/>
          <w:bCs/>
          <w:sz w:val="28"/>
          <w:szCs w:val="28"/>
        </w:rPr>
        <w:t>состоит из двух этапов</w:t>
      </w:r>
    </w:p>
    <w:p w:rsidR="00C61D02" w:rsidRPr="00C61D02" w:rsidRDefault="00C61D02" w:rsidP="00C72EEA">
      <w:pPr>
        <w:numPr>
          <w:ilvl w:val="0"/>
          <w:numId w:val="113"/>
        </w:numPr>
        <w:spacing w:after="0"/>
        <w:ind w:left="0" w:firstLine="709"/>
        <w:contextualSpacing/>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Лекция. Главное требование  максимальный учет индивидуальных способностей, уровня знаний, мотивации,   возрастных особенностей обучающихся. Задача – вызвать интерес к содержанию, поставить проблему, раскрыть актуальность, возбудить творческую мысль, а не свести все к сообщению готовой информации, которую  необходимо аудитории понять и запомнить и научиться применять.</w:t>
      </w:r>
    </w:p>
    <w:p w:rsidR="00C61D02" w:rsidRPr="00C61D02" w:rsidRDefault="00C61D02" w:rsidP="00C72EEA">
      <w:pPr>
        <w:numPr>
          <w:ilvl w:val="0"/>
          <w:numId w:val="113"/>
        </w:numPr>
        <w:spacing w:after="0"/>
        <w:ind w:left="0" w:firstLine="709"/>
        <w:contextualSpacing/>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Проверка усвоения теоретических понятий. На этом этапе большую часть учебного времени обучающиеся работают самостоятельно. Переход к этапу возможен только при не менее,  чем 70%-ое усвоение содержания блока. Обучающийся и мастер производственного обучения совместно определяет необходимый уровень сложности усвоения знаний.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По уровню самостоятельности освоения модуля учебные занятия с использованием модульной технологии можно поделить на два уровня.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Первый вид – самостоятельная учебная деятельность по усвоению содержания модуля. Осваивая эти модули, учебный материал, обучающимся изучается и отрабатывается полностью самостоятельно. Преподаватель и мастер производственного обучения в этом случае выполняют функции  консультанта  и координатора.</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Второй вид учебных занятий – предполагает доминирующую рефлексивную деятельность обучающихся. Преподаватель определяет тип урока его структуру в зависимости от места урока в модуле, планирует использование того или иного набора учебных элементов.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Отдельно необходимо отметить то, что успех использования модульных программ зачастую  зависит от содержащихся в них учебных элементов (У.Э.), от их качественной составляющей.</w:t>
      </w:r>
    </w:p>
    <w:p w:rsidR="00C61D02" w:rsidRPr="00C61D02" w:rsidRDefault="00C61D02" w:rsidP="00C61D02">
      <w:pPr>
        <w:spacing w:after="0"/>
        <w:ind w:firstLine="709"/>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Учебный элемент – неотъемлемая часть современных педагогических технологий. УЭ представляет  микроструктуру любой педагогической технологии, применяется на различных этапах урока. В учебном элементе раскрываются его основные характеристики: идентификация, название технологии, концептуальная часть, особенности содержания УЭ, процессуальная характеристика, программно-методическое обеспечение и др.</w:t>
      </w:r>
    </w:p>
    <w:p w:rsidR="00C61D02" w:rsidRPr="00C61D02" w:rsidRDefault="00C61D02" w:rsidP="00C61D02">
      <w:pPr>
        <w:spacing w:after="0"/>
        <w:ind w:firstLine="709"/>
        <w:jc w:val="both"/>
        <w:rPr>
          <w:rFonts w:ascii="Times New Roman" w:eastAsia="Times New Roman" w:hAnsi="Times New Roman" w:cs="Times New Roman"/>
          <w:sz w:val="28"/>
          <w:szCs w:val="28"/>
        </w:rPr>
      </w:pP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С учебными элементами обучающийся работает непосредственно и от их последовательности и доступности зависит многое. Не менее важное требование к УЭ разнообразие содержания, предполагающее  частую смену форм работы, предлагаемых обучающемуся. Можно выделить множество  видов учебных элементов, некоторые из них представлены в таблице.</w:t>
      </w:r>
    </w:p>
    <w:p w:rsidR="00C61D02" w:rsidRPr="00C61D02" w:rsidRDefault="00C61D02" w:rsidP="00C61D02">
      <w:pPr>
        <w:spacing w:after="0"/>
        <w:ind w:firstLine="709"/>
        <w:jc w:val="right"/>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Таблица 1</w:t>
      </w:r>
    </w:p>
    <w:p w:rsidR="00C61D02" w:rsidRPr="00C61D02" w:rsidRDefault="00C61D02" w:rsidP="00C61D02">
      <w:pPr>
        <w:spacing w:after="0"/>
        <w:ind w:firstLine="709"/>
        <w:jc w:val="right"/>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Виды учебных элементов</w:t>
      </w:r>
    </w:p>
    <w:tbl>
      <w:tblPr>
        <w:tblStyle w:val="14"/>
        <w:tblW w:w="9322" w:type="dxa"/>
        <w:tblLayout w:type="fixed"/>
        <w:tblLook w:val="04A0" w:firstRow="1" w:lastRow="0" w:firstColumn="1" w:lastColumn="0" w:noHBand="0" w:noVBand="1"/>
      </w:tblPr>
      <w:tblGrid>
        <w:gridCol w:w="1951"/>
        <w:gridCol w:w="1843"/>
        <w:gridCol w:w="1843"/>
        <w:gridCol w:w="1984"/>
        <w:gridCol w:w="1701"/>
      </w:tblGrid>
      <w:tr w:rsidR="00C61D02" w:rsidRPr="00C61D02" w:rsidTr="00817B70">
        <w:trPr>
          <w:trHeight w:val="312"/>
        </w:trPr>
        <w:tc>
          <w:tcPr>
            <w:tcW w:w="1951" w:type="dxa"/>
            <w:vMerge w:val="restart"/>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p>
        </w:tc>
        <w:tc>
          <w:tcPr>
            <w:tcW w:w="7371" w:type="dxa"/>
            <w:gridSpan w:val="4"/>
            <w:tcBorders>
              <w:bottom w:val="single" w:sz="4" w:space="0" w:color="auto"/>
            </w:tcBorders>
          </w:tcPr>
          <w:p w:rsidR="00C61D02" w:rsidRPr="00C61D02" w:rsidRDefault="00C61D02" w:rsidP="00C61D02">
            <w:pPr>
              <w:spacing w:line="276" w:lineRule="auto"/>
              <w:ind w:firstLine="709"/>
              <w:jc w:val="center"/>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Виды учебных элементов</w:t>
            </w:r>
          </w:p>
        </w:tc>
      </w:tr>
      <w:tr w:rsidR="00C61D02" w:rsidRPr="00C61D02" w:rsidTr="00817B70">
        <w:trPr>
          <w:trHeight w:val="309"/>
        </w:trPr>
        <w:tc>
          <w:tcPr>
            <w:tcW w:w="1951" w:type="dxa"/>
            <w:vMerge/>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p>
        </w:tc>
        <w:tc>
          <w:tcPr>
            <w:tcW w:w="1843" w:type="dxa"/>
            <w:tcBorders>
              <w:top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текстовый</w:t>
            </w:r>
          </w:p>
        </w:tc>
        <w:tc>
          <w:tcPr>
            <w:tcW w:w="1843" w:type="dxa"/>
            <w:tcBorders>
              <w:top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табличный </w:t>
            </w:r>
          </w:p>
        </w:tc>
        <w:tc>
          <w:tcPr>
            <w:tcW w:w="1984" w:type="dxa"/>
            <w:tcBorders>
              <w:top w:val="single" w:sz="4" w:space="0" w:color="auto"/>
              <w:right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иллюстратив-ный </w:t>
            </w:r>
          </w:p>
        </w:tc>
        <w:tc>
          <w:tcPr>
            <w:tcW w:w="1701" w:type="dxa"/>
            <w:tcBorders>
              <w:top w:val="single" w:sz="4" w:space="0" w:color="auto"/>
              <w:left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смешанный</w:t>
            </w:r>
          </w:p>
        </w:tc>
      </w:tr>
      <w:tr w:rsidR="00C61D02" w:rsidRPr="00C61D02" w:rsidTr="00817B70">
        <w:tc>
          <w:tcPr>
            <w:tcW w:w="1951" w:type="dxa"/>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Характери-стика</w:t>
            </w:r>
          </w:p>
        </w:tc>
        <w:tc>
          <w:tcPr>
            <w:tcW w:w="1843" w:type="dxa"/>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 xml:space="preserve">Главный носитель учебной информации составляется в текстовой форме. </w:t>
            </w:r>
          </w:p>
        </w:tc>
        <w:tc>
          <w:tcPr>
            <w:tcW w:w="1843" w:type="dxa"/>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Наиболее компактная, системная форма размещения информации. </w:t>
            </w:r>
          </w:p>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p>
        </w:tc>
        <w:tc>
          <w:tcPr>
            <w:tcW w:w="1984" w:type="dxa"/>
            <w:tcBorders>
              <w:right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Образное представление об объекте или процессе.</w:t>
            </w:r>
          </w:p>
        </w:tc>
        <w:tc>
          <w:tcPr>
            <w:tcW w:w="1701" w:type="dxa"/>
            <w:tcBorders>
              <w:left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Включает в себя составляющие нескольких учебных элементов</w:t>
            </w:r>
          </w:p>
        </w:tc>
      </w:tr>
      <w:tr w:rsidR="00C61D02" w:rsidRPr="00C61D02" w:rsidTr="00817B70">
        <w:tc>
          <w:tcPr>
            <w:tcW w:w="1951" w:type="dxa"/>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Содержание</w:t>
            </w:r>
          </w:p>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заданий</w:t>
            </w:r>
          </w:p>
        </w:tc>
        <w:tc>
          <w:tcPr>
            <w:tcW w:w="1843" w:type="dxa"/>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указания: </w:t>
            </w:r>
          </w:p>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-прочитай, </w:t>
            </w:r>
          </w:p>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-выдели </w:t>
            </w:r>
            <w:r w:rsidRPr="00C61D02">
              <w:rPr>
                <w:rFonts w:ascii="Times New Roman" w:eastAsia="Times New Roman" w:hAnsi="Times New Roman" w:cs="Times New Roman"/>
                <w:sz w:val="28"/>
                <w:szCs w:val="28"/>
              </w:rPr>
              <w:lastRenderedPageBreak/>
              <w:t>главное,</w:t>
            </w:r>
          </w:p>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-составь конспект, </w:t>
            </w:r>
          </w:p>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 xml:space="preserve">-заполни таблицу </w:t>
            </w:r>
          </w:p>
        </w:tc>
        <w:tc>
          <w:tcPr>
            <w:tcW w:w="1843" w:type="dxa"/>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 xml:space="preserve">даются установки: </w:t>
            </w:r>
          </w:p>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-определи, </w:t>
            </w:r>
          </w:p>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 xml:space="preserve">-сравни, </w:t>
            </w:r>
          </w:p>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-опиши и др.</w:t>
            </w:r>
          </w:p>
        </w:tc>
        <w:tc>
          <w:tcPr>
            <w:tcW w:w="1984" w:type="dxa"/>
            <w:tcBorders>
              <w:right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lastRenderedPageBreak/>
              <w:t xml:space="preserve">Прочитав текст задания, нарисуй схему </w:t>
            </w:r>
            <w:r w:rsidRPr="00C61D02">
              <w:rPr>
                <w:rFonts w:ascii="Times New Roman" w:eastAsia="Times New Roman" w:hAnsi="Times New Roman" w:cs="Times New Roman"/>
                <w:sz w:val="28"/>
                <w:szCs w:val="28"/>
              </w:rPr>
              <w:lastRenderedPageBreak/>
              <w:t>используемого прибора, или наоборот.</w:t>
            </w:r>
          </w:p>
        </w:tc>
        <w:tc>
          <w:tcPr>
            <w:tcW w:w="1701" w:type="dxa"/>
            <w:tcBorders>
              <w:left w:val="single" w:sz="4" w:space="0" w:color="auto"/>
            </w:tcBorders>
          </w:tcPr>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Задания:</w:t>
            </w:r>
          </w:p>
          <w:p w:rsidR="00C61D02" w:rsidRPr="00C61D02" w:rsidRDefault="00C61D02" w:rsidP="00C61D02">
            <w:pPr>
              <w:spacing w:line="276"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-прочитай и опиши;</w:t>
            </w:r>
          </w:p>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lastRenderedPageBreak/>
              <w:t>-сравни и выдели главное и др.</w:t>
            </w:r>
          </w:p>
        </w:tc>
      </w:tr>
    </w:tbl>
    <w:p w:rsidR="00C61D02" w:rsidRPr="00C61D02" w:rsidRDefault="00C61D02" w:rsidP="00C61D02">
      <w:pPr>
        <w:spacing w:after="0"/>
        <w:ind w:firstLine="709"/>
        <w:jc w:val="both"/>
        <w:rPr>
          <w:rFonts w:ascii="Times New Roman" w:hAnsi="Times New Roman" w:cs="Times New Roman"/>
          <w:sz w:val="28"/>
          <w:szCs w:val="28"/>
        </w:rPr>
      </w:pPr>
      <w:r w:rsidRPr="00C61D02">
        <w:rPr>
          <w:rFonts w:ascii="Times New Roman" w:eastAsia="Times New Roman" w:hAnsi="Times New Roman" w:cs="Times New Roman"/>
          <w:sz w:val="28"/>
          <w:szCs w:val="28"/>
        </w:rPr>
        <w:lastRenderedPageBreak/>
        <w:t xml:space="preserve">Пример учебного элемента из профессионального модуля 01 </w:t>
      </w:r>
      <w:r w:rsidRPr="00C61D02">
        <w:rPr>
          <w:rFonts w:ascii="Times New Roman" w:hAnsi="Times New Roman" w:cs="Times New Roman"/>
          <w:sz w:val="28"/>
          <w:szCs w:val="28"/>
        </w:rPr>
        <w:t>Подготовка химической посуды, приборов и лабораторного оборудования. МДК.01.01. Техника подготовки химической посуды, приборов и лабораторного оборудования.</w:t>
      </w:r>
    </w:p>
    <w:p w:rsidR="00C61D02" w:rsidRPr="00C61D02" w:rsidRDefault="00C61D02" w:rsidP="00C61D02">
      <w:pPr>
        <w:widowControl w:val="0"/>
        <w:spacing w:after="0"/>
        <w:ind w:firstLine="709"/>
        <w:jc w:val="right"/>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Таблица 2</w:t>
      </w:r>
    </w:p>
    <w:p w:rsidR="00C61D02" w:rsidRPr="00C61D02" w:rsidRDefault="00C61D02" w:rsidP="00C61D02">
      <w:pPr>
        <w:widowControl w:val="0"/>
        <w:spacing w:after="0"/>
        <w:ind w:firstLine="709"/>
        <w:jc w:val="right"/>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Учебный элемент: «Виды, назначение и </w:t>
      </w:r>
    </w:p>
    <w:p w:rsidR="00C61D02" w:rsidRPr="00C61D02" w:rsidRDefault="00C61D02" w:rsidP="00C61D02">
      <w:pPr>
        <w:widowControl w:val="0"/>
        <w:spacing w:after="0"/>
        <w:ind w:firstLine="709"/>
        <w:jc w:val="right"/>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классификация химической посуды»</w:t>
      </w:r>
    </w:p>
    <w:tbl>
      <w:tblPr>
        <w:tblStyle w:val="14"/>
        <w:tblW w:w="0" w:type="auto"/>
        <w:tblLook w:val="04A0" w:firstRow="1" w:lastRow="0" w:firstColumn="1" w:lastColumn="0" w:noHBand="0" w:noVBand="1"/>
      </w:tblPr>
      <w:tblGrid>
        <w:gridCol w:w="2122"/>
        <w:gridCol w:w="1814"/>
        <w:gridCol w:w="5386"/>
      </w:tblGrid>
      <w:tr w:rsidR="00C61D02" w:rsidRPr="00C61D02" w:rsidTr="00817B70">
        <w:tc>
          <w:tcPr>
            <w:tcW w:w="2122" w:type="dxa"/>
            <w:tcBorders>
              <w:right w:val="single" w:sz="4" w:space="0" w:color="auto"/>
            </w:tcBorders>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p>
        </w:tc>
        <w:tc>
          <w:tcPr>
            <w:tcW w:w="7200" w:type="dxa"/>
            <w:gridSpan w:val="2"/>
            <w:tcBorders>
              <w:left w:val="single" w:sz="4" w:space="0" w:color="auto"/>
            </w:tcBorders>
          </w:tcPr>
          <w:p w:rsidR="00C61D02" w:rsidRPr="00C61D02" w:rsidRDefault="00C61D02" w:rsidP="00C61D02">
            <w:pPr>
              <w:spacing w:line="276" w:lineRule="auto"/>
              <w:ind w:firstLine="709"/>
              <w:jc w:val="center"/>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Учебный элемент</w:t>
            </w:r>
          </w:p>
        </w:tc>
      </w:tr>
      <w:tr w:rsidR="00C61D02" w:rsidRPr="00C61D02" w:rsidTr="00817B70">
        <w:tc>
          <w:tcPr>
            <w:tcW w:w="3936" w:type="dxa"/>
            <w:gridSpan w:val="2"/>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r w:rsidRPr="00C61D02">
              <w:rPr>
                <w:rFonts w:ascii="Times New Roman" w:hAnsi="Times New Roman" w:cs="Times New Roman"/>
                <w:i/>
                <w:sz w:val="28"/>
                <w:szCs w:val="28"/>
              </w:rPr>
              <w:t>Профессия:</w:t>
            </w:r>
          </w:p>
        </w:tc>
        <w:tc>
          <w:tcPr>
            <w:tcW w:w="5386" w:type="dxa"/>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«Лаборант-аналитик»</w:t>
            </w:r>
          </w:p>
        </w:tc>
      </w:tr>
      <w:tr w:rsidR="00C61D02" w:rsidRPr="00C61D02" w:rsidTr="00817B70">
        <w:tc>
          <w:tcPr>
            <w:tcW w:w="3936" w:type="dxa"/>
            <w:gridSpan w:val="2"/>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r w:rsidRPr="00C61D02">
              <w:rPr>
                <w:rFonts w:ascii="Times New Roman" w:hAnsi="Times New Roman" w:cs="Times New Roman"/>
                <w:i/>
                <w:sz w:val="28"/>
                <w:szCs w:val="28"/>
              </w:rPr>
              <w:t>Отрасль:</w:t>
            </w:r>
          </w:p>
        </w:tc>
        <w:tc>
          <w:tcPr>
            <w:tcW w:w="5386" w:type="dxa"/>
          </w:tcPr>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Химическая</w:t>
            </w:r>
          </w:p>
        </w:tc>
      </w:tr>
      <w:tr w:rsidR="00C61D02" w:rsidRPr="00C61D02" w:rsidTr="00817B70">
        <w:tc>
          <w:tcPr>
            <w:tcW w:w="3936" w:type="dxa"/>
            <w:gridSpan w:val="2"/>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r w:rsidRPr="00C61D02">
              <w:rPr>
                <w:rFonts w:ascii="Times New Roman" w:hAnsi="Times New Roman" w:cs="Times New Roman"/>
                <w:i/>
                <w:sz w:val="28"/>
                <w:szCs w:val="28"/>
              </w:rPr>
              <w:t>Код профессии:</w:t>
            </w:r>
            <w:r w:rsidRPr="00C61D02">
              <w:rPr>
                <w:rFonts w:ascii="Times New Roman" w:hAnsi="Times New Roman" w:cs="Times New Roman"/>
                <w:b/>
                <w:sz w:val="28"/>
                <w:szCs w:val="28"/>
              </w:rPr>
              <w:t xml:space="preserve">                                    </w:t>
            </w:r>
          </w:p>
        </w:tc>
        <w:tc>
          <w:tcPr>
            <w:tcW w:w="5386" w:type="dxa"/>
          </w:tcPr>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r w:rsidRPr="00C61D02">
              <w:rPr>
                <w:rFonts w:ascii="Times New Roman" w:hAnsi="Times New Roman" w:cs="Times New Roman"/>
                <w:b/>
                <w:sz w:val="28"/>
                <w:szCs w:val="28"/>
              </w:rPr>
              <w:t>240700.01</w:t>
            </w:r>
          </w:p>
        </w:tc>
      </w:tr>
      <w:tr w:rsidR="00C61D02" w:rsidRPr="00C61D02" w:rsidTr="00817B70">
        <w:tc>
          <w:tcPr>
            <w:tcW w:w="3936" w:type="dxa"/>
            <w:gridSpan w:val="2"/>
          </w:tcPr>
          <w:p w:rsidR="00C61D02" w:rsidRPr="00C61D02" w:rsidRDefault="00C61D02" w:rsidP="00C61D02">
            <w:pPr>
              <w:spacing w:line="276" w:lineRule="auto"/>
              <w:ind w:firstLine="709"/>
              <w:jc w:val="both"/>
              <w:rPr>
                <w:rFonts w:ascii="Times New Roman" w:hAnsi="Times New Roman" w:cs="Times New Roman"/>
                <w:i/>
                <w:sz w:val="28"/>
                <w:szCs w:val="28"/>
              </w:rPr>
            </w:pPr>
            <w:r w:rsidRPr="00C61D02">
              <w:rPr>
                <w:rFonts w:ascii="Times New Roman" w:hAnsi="Times New Roman" w:cs="Times New Roman"/>
                <w:i/>
                <w:sz w:val="28"/>
                <w:szCs w:val="28"/>
              </w:rPr>
              <w:t>Предмет</w:t>
            </w:r>
          </w:p>
        </w:tc>
        <w:tc>
          <w:tcPr>
            <w:tcW w:w="5386" w:type="dxa"/>
          </w:tcPr>
          <w:p w:rsidR="00C61D02" w:rsidRPr="00C61D02" w:rsidRDefault="00C61D02" w:rsidP="00C61D02">
            <w:pPr>
              <w:spacing w:line="276" w:lineRule="auto"/>
              <w:jc w:val="both"/>
              <w:rPr>
                <w:rFonts w:ascii="Times New Roman" w:hAnsi="Times New Roman" w:cs="Times New Roman"/>
                <w:sz w:val="28"/>
                <w:szCs w:val="28"/>
              </w:rPr>
            </w:pPr>
            <w:r w:rsidRPr="00C61D02">
              <w:rPr>
                <w:rFonts w:ascii="Times New Roman" w:hAnsi="Times New Roman" w:cs="Times New Roman"/>
                <w:sz w:val="28"/>
                <w:szCs w:val="28"/>
              </w:rPr>
              <w:t>МДК.01.01. Техника подготовки химической посуды, приборов и лабораторного оборудования.</w:t>
            </w:r>
          </w:p>
          <w:p w:rsidR="00C61D02" w:rsidRPr="00C61D02" w:rsidRDefault="00C61D02" w:rsidP="00C61D02">
            <w:pPr>
              <w:spacing w:line="276" w:lineRule="auto"/>
              <w:ind w:firstLine="709"/>
              <w:jc w:val="both"/>
              <w:rPr>
                <w:rFonts w:ascii="Times New Roman" w:eastAsia="Times New Roman" w:hAnsi="Times New Roman" w:cs="Times New Roman"/>
                <w:sz w:val="28"/>
                <w:szCs w:val="28"/>
                <w:highlight w:val="yellow"/>
              </w:rPr>
            </w:pPr>
          </w:p>
        </w:tc>
      </w:tr>
      <w:tr w:rsidR="00C61D02" w:rsidRPr="00C61D02" w:rsidTr="00817B70">
        <w:tc>
          <w:tcPr>
            <w:tcW w:w="3936" w:type="dxa"/>
            <w:gridSpan w:val="2"/>
          </w:tcPr>
          <w:p w:rsidR="00C61D02" w:rsidRPr="00C61D02" w:rsidRDefault="00C61D02" w:rsidP="00C61D02">
            <w:pPr>
              <w:spacing w:line="276" w:lineRule="auto"/>
              <w:ind w:firstLine="709"/>
              <w:rPr>
                <w:rFonts w:ascii="Times New Roman" w:hAnsi="Times New Roman" w:cs="Times New Roman"/>
                <w:i/>
                <w:sz w:val="28"/>
                <w:szCs w:val="28"/>
              </w:rPr>
            </w:pPr>
            <w:r w:rsidRPr="00C61D02">
              <w:rPr>
                <w:rFonts w:ascii="Times New Roman" w:hAnsi="Times New Roman" w:cs="Times New Roman"/>
                <w:i/>
                <w:sz w:val="28"/>
                <w:szCs w:val="28"/>
              </w:rPr>
              <w:t>Наименование:</w:t>
            </w:r>
          </w:p>
          <w:p w:rsidR="00C61D02" w:rsidRPr="00C61D02" w:rsidRDefault="00C61D02" w:rsidP="00C61D02">
            <w:pPr>
              <w:spacing w:line="276" w:lineRule="auto"/>
              <w:ind w:firstLine="709"/>
              <w:jc w:val="both"/>
              <w:rPr>
                <w:rFonts w:ascii="Times New Roman" w:hAnsi="Times New Roman" w:cs="Times New Roman"/>
                <w:i/>
                <w:sz w:val="28"/>
                <w:szCs w:val="28"/>
              </w:rPr>
            </w:pPr>
          </w:p>
        </w:tc>
        <w:tc>
          <w:tcPr>
            <w:tcW w:w="5386" w:type="dxa"/>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hAnsi="Times New Roman" w:cs="Times New Roman"/>
                <w:sz w:val="28"/>
                <w:szCs w:val="28"/>
              </w:rPr>
              <w:t>Виды, назначение и классификация химической посуды</w:t>
            </w:r>
          </w:p>
        </w:tc>
      </w:tr>
      <w:tr w:rsidR="00C61D02" w:rsidRPr="00C61D02" w:rsidTr="00817B70">
        <w:trPr>
          <w:trHeight w:val="2769"/>
        </w:trPr>
        <w:tc>
          <w:tcPr>
            <w:tcW w:w="3936" w:type="dxa"/>
            <w:gridSpan w:val="2"/>
          </w:tcPr>
          <w:p w:rsidR="00C61D02" w:rsidRPr="00C61D02" w:rsidRDefault="00C61D02" w:rsidP="00C61D02">
            <w:pPr>
              <w:spacing w:line="276" w:lineRule="auto"/>
              <w:ind w:firstLine="709"/>
              <w:rPr>
                <w:rFonts w:ascii="Times New Roman" w:hAnsi="Times New Roman" w:cs="Times New Roman"/>
                <w:i/>
                <w:sz w:val="28"/>
                <w:szCs w:val="28"/>
              </w:rPr>
            </w:pPr>
            <w:r w:rsidRPr="00C61D02">
              <w:rPr>
                <w:rFonts w:ascii="Times New Roman" w:hAnsi="Times New Roman" w:cs="Times New Roman"/>
                <w:i/>
                <w:sz w:val="28"/>
                <w:szCs w:val="28"/>
              </w:rPr>
              <w:t>Учебная цель</w:t>
            </w:r>
          </w:p>
        </w:tc>
        <w:tc>
          <w:tcPr>
            <w:tcW w:w="5386" w:type="dxa"/>
          </w:tcPr>
          <w:p w:rsidR="00C61D02" w:rsidRPr="00C61D02" w:rsidRDefault="00C61D02" w:rsidP="00C61D02">
            <w:pPr>
              <w:spacing w:line="276" w:lineRule="auto"/>
              <w:rPr>
                <w:rFonts w:ascii="Times New Roman" w:hAnsi="Times New Roman" w:cs="Times New Roman"/>
                <w:sz w:val="28"/>
                <w:szCs w:val="28"/>
              </w:rPr>
            </w:pPr>
            <w:r w:rsidRPr="00C61D02">
              <w:rPr>
                <w:rFonts w:ascii="Times New Roman" w:hAnsi="Times New Roman" w:cs="Times New Roman"/>
                <w:sz w:val="28"/>
                <w:szCs w:val="28"/>
              </w:rPr>
              <w:t>Изучив данный учебный элемент,</w:t>
            </w:r>
          </w:p>
          <w:p w:rsidR="00C61D02" w:rsidRPr="00C61D02" w:rsidRDefault="00C61D02" w:rsidP="00C61D02">
            <w:pPr>
              <w:spacing w:line="276" w:lineRule="auto"/>
              <w:rPr>
                <w:rFonts w:ascii="Times New Roman" w:hAnsi="Times New Roman" w:cs="Times New Roman"/>
                <w:sz w:val="28"/>
                <w:szCs w:val="28"/>
              </w:rPr>
            </w:pPr>
            <w:r w:rsidRPr="00C61D02">
              <w:rPr>
                <w:rFonts w:ascii="Times New Roman" w:hAnsi="Times New Roman" w:cs="Times New Roman"/>
                <w:sz w:val="28"/>
                <w:szCs w:val="28"/>
              </w:rPr>
              <w:t xml:space="preserve"> вы будете знать:</w:t>
            </w:r>
          </w:p>
          <w:p w:rsidR="00C61D02" w:rsidRPr="00C61D02" w:rsidRDefault="00C61D02" w:rsidP="00C61D02">
            <w:pPr>
              <w:spacing w:line="276" w:lineRule="auto"/>
              <w:rPr>
                <w:rFonts w:ascii="Times New Roman" w:hAnsi="Times New Roman" w:cs="Times New Roman"/>
                <w:sz w:val="28"/>
                <w:szCs w:val="28"/>
              </w:rPr>
            </w:pPr>
            <w:r w:rsidRPr="00C61D02">
              <w:rPr>
                <w:rFonts w:ascii="Times New Roman" w:hAnsi="Times New Roman" w:cs="Times New Roman"/>
                <w:sz w:val="28"/>
                <w:szCs w:val="28"/>
              </w:rPr>
              <w:t>- виды, назначение, классификацию химической посуды.</w:t>
            </w:r>
          </w:p>
          <w:p w:rsidR="00C61D02" w:rsidRPr="00C61D02" w:rsidRDefault="00C61D02" w:rsidP="00C61D02">
            <w:pPr>
              <w:spacing w:line="276" w:lineRule="auto"/>
              <w:rPr>
                <w:rFonts w:ascii="Times New Roman" w:hAnsi="Times New Roman" w:cs="Times New Roman"/>
                <w:sz w:val="28"/>
                <w:szCs w:val="28"/>
              </w:rPr>
            </w:pPr>
            <w:r w:rsidRPr="00C61D02">
              <w:rPr>
                <w:rFonts w:ascii="Times New Roman" w:hAnsi="Times New Roman" w:cs="Times New Roman"/>
                <w:sz w:val="28"/>
                <w:szCs w:val="28"/>
              </w:rPr>
              <w:t>Вы будете иметь практический опыт:</w:t>
            </w:r>
          </w:p>
          <w:p w:rsidR="00C61D02" w:rsidRPr="00C61D02" w:rsidRDefault="00C61D02" w:rsidP="00C61D02">
            <w:pPr>
              <w:spacing w:line="276" w:lineRule="auto"/>
              <w:rPr>
                <w:rFonts w:ascii="Times New Roman" w:hAnsi="Times New Roman" w:cs="Times New Roman"/>
                <w:sz w:val="28"/>
                <w:szCs w:val="28"/>
              </w:rPr>
            </w:pPr>
            <w:r w:rsidRPr="00C61D02">
              <w:rPr>
                <w:rFonts w:ascii="Times New Roman" w:hAnsi="Times New Roman" w:cs="Times New Roman"/>
                <w:sz w:val="28"/>
                <w:szCs w:val="28"/>
              </w:rPr>
              <w:t>-использования лабораторной посуды различного назначения.</w:t>
            </w:r>
          </w:p>
          <w:p w:rsidR="00C61D02" w:rsidRPr="00C61D02" w:rsidRDefault="00C61D02" w:rsidP="00C61D02">
            <w:pPr>
              <w:spacing w:line="276" w:lineRule="auto"/>
              <w:rPr>
                <w:rFonts w:ascii="Times New Roman" w:hAnsi="Times New Roman" w:cs="Times New Roman"/>
                <w:sz w:val="28"/>
                <w:szCs w:val="28"/>
              </w:rPr>
            </w:pPr>
            <w:r w:rsidRPr="00C61D02">
              <w:rPr>
                <w:rFonts w:ascii="Times New Roman" w:hAnsi="Times New Roman" w:cs="Times New Roman"/>
                <w:sz w:val="28"/>
                <w:szCs w:val="28"/>
              </w:rPr>
              <w:t>Вы будете уметь:</w:t>
            </w:r>
          </w:p>
          <w:p w:rsidR="00C61D02" w:rsidRPr="00C61D02" w:rsidRDefault="00C61D02" w:rsidP="00C61D02">
            <w:pPr>
              <w:spacing w:line="276" w:lineRule="auto"/>
              <w:rPr>
                <w:rFonts w:ascii="Times New Roman" w:hAnsi="Times New Roman" w:cs="Times New Roman"/>
                <w:sz w:val="28"/>
                <w:szCs w:val="28"/>
              </w:rPr>
            </w:pPr>
            <w:r w:rsidRPr="00C61D02">
              <w:rPr>
                <w:rFonts w:ascii="Times New Roman" w:hAnsi="Times New Roman" w:cs="Times New Roman"/>
                <w:sz w:val="28"/>
                <w:szCs w:val="28"/>
              </w:rPr>
              <w:t xml:space="preserve">-использовать лабораторную посуду в химическом анализе. </w:t>
            </w:r>
          </w:p>
        </w:tc>
      </w:tr>
      <w:tr w:rsidR="00C61D02" w:rsidRPr="00C61D02" w:rsidTr="00817B70">
        <w:tc>
          <w:tcPr>
            <w:tcW w:w="3936" w:type="dxa"/>
            <w:gridSpan w:val="2"/>
          </w:tcPr>
          <w:p w:rsidR="00C61D02" w:rsidRPr="00C61D02" w:rsidRDefault="00C61D02" w:rsidP="00C61D02">
            <w:pPr>
              <w:spacing w:line="276" w:lineRule="auto"/>
              <w:ind w:firstLine="709"/>
              <w:rPr>
                <w:rFonts w:ascii="Times New Roman" w:hAnsi="Times New Roman" w:cs="Times New Roman"/>
                <w:i/>
                <w:sz w:val="28"/>
                <w:szCs w:val="28"/>
              </w:rPr>
            </w:pPr>
            <w:r w:rsidRPr="00C61D02">
              <w:rPr>
                <w:rFonts w:ascii="Times New Roman" w:hAnsi="Times New Roman" w:cs="Times New Roman"/>
                <w:i/>
                <w:sz w:val="28"/>
                <w:szCs w:val="28"/>
              </w:rPr>
              <w:t>Оборудование, материалы и вспомогательные средства:</w:t>
            </w:r>
          </w:p>
          <w:p w:rsidR="00C61D02" w:rsidRPr="00C61D02" w:rsidRDefault="00C61D02" w:rsidP="00C61D02">
            <w:pPr>
              <w:spacing w:line="276" w:lineRule="auto"/>
              <w:ind w:firstLine="709"/>
              <w:rPr>
                <w:rFonts w:ascii="Times New Roman" w:hAnsi="Times New Roman" w:cs="Times New Roman"/>
                <w:i/>
                <w:sz w:val="28"/>
                <w:szCs w:val="28"/>
              </w:rPr>
            </w:pPr>
          </w:p>
        </w:tc>
        <w:tc>
          <w:tcPr>
            <w:tcW w:w="5386" w:type="dxa"/>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 xml:space="preserve">Воронки, капельницы, колбы (мерные, круглодонные, конические), пипетки, стаканы, цилиндры, бюретки, мензурки, склянки для хранения реактивов, эксикаторы, бюксы, стекла (часовые, предметные, покровные), тигли, чашки, пробирки, промывалки, трубчатые </w:t>
            </w:r>
            <w:r w:rsidRPr="00C61D02">
              <w:rPr>
                <w:rFonts w:ascii="Times New Roman" w:eastAsia="Times New Roman" w:hAnsi="Times New Roman" w:cs="Times New Roman"/>
                <w:sz w:val="28"/>
                <w:szCs w:val="28"/>
              </w:rPr>
              <w:lastRenderedPageBreak/>
              <w:t xml:space="preserve">холодильники, водоструйный насос, капельницы, бутыли. </w:t>
            </w:r>
          </w:p>
        </w:tc>
      </w:tr>
      <w:tr w:rsidR="00C61D02" w:rsidRPr="00C61D02" w:rsidTr="00817B70">
        <w:tc>
          <w:tcPr>
            <w:tcW w:w="3936" w:type="dxa"/>
            <w:gridSpan w:val="2"/>
          </w:tcPr>
          <w:p w:rsidR="00C61D02" w:rsidRPr="00C61D02" w:rsidRDefault="00C61D02" w:rsidP="00C61D02">
            <w:pPr>
              <w:spacing w:line="276" w:lineRule="auto"/>
              <w:ind w:firstLine="709"/>
              <w:rPr>
                <w:rFonts w:ascii="Times New Roman" w:hAnsi="Times New Roman" w:cs="Times New Roman"/>
                <w:i/>
                <w:sz w:val="28"/>
                <w:szCs w:val="28"/>
              </w:rPr>
            </w:pPr>
            <w:r w:rsidRPr="00C61D02">
              <w:rPr>
                <w:rFonts w:ascii="Times New Roman" w:hAnsi="Times New Roman" w:cs="Times New Roman"/>
                <w:i/>
                <w:sz w:val="28"/>
                <w:szCs w:val="28"/>
              </w:rPr>
              <w:lastRenderedPageBreak/>
              <w:t>Разработал</w:t>
            </w:r>
          </w:p>
        </w:tc>
        <w:tc>
          <w:tcPr>
            <w:tcW w:w="5386" w:type="dxa"/>
          </w:tcPr>
          <w:p w:rsidR="00C61D02" w:rsidRPr="00C61D02" w:rsidRDefault="00C61D02" w:rsidP="00C61D02">
            <w:pPr>
              <w:spacing w:line="276" w:lineRule="auto"/>
              <w:jc w:val="both"/>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Федотов Сергей Георгиевич</w:t>
            </w:r>
          </w:p>
        </w:tc>
      </w:tr>
      <w:tr w:rsidR="00C61D02" w:rsidRPr="00C61D02" w:rsidTr="00817B70">
        <w:tc>
          <w:tcPr>
            <w:tcW w:w="9322" w:type="dxa"/>
            <w:gridSpan w:val="3"/>
          </w:tcPr>
          <w:p w:rsidR="00C61D02" w:rsidRPr="00C61D02" w:rsidRDefault="00C61D02" w:rsidP="00C61D02">
            <w:pPr>
              <w:spacing w:line="276" w:lineRule="auto"/>
              <w:ind w:firstLine="709"/>
              <w:jc w:val="center"/>
              <w:rPr>
                <w:rFonts w:ascii="Times New Roman" w:eastAsia="Times New Roman" w:hAnsi="Times New Roman" w:cs="Times New Roman"/>
                <w:sz w:val="28"/>
                <w:szCs w:val="28"/>
                <w:highlight w:val="yellow"/>
              </w:rPr>
            </w:pPr>
            <w:r w:rsidRPr="00C61D02">
              <w:rPr>
                <w:rFonts w:ascii="Times New Roman" w:eastAsia="Times New Roman" w:hAnsi="Times New Roman" w:cs="Times New Roman"/>
                <w:sz w:val="28"/>
                <w:szCs w:val="28"/>
              </w:rPr>
              <w:t>г. Когалым</w:t>
            </w:r>
          </w:p>
        </w:tc>
      </w:tr>
      <w:tr w:rsidR="00C61D02" w:rsidRPr="00C61D02" w:rsidTr="00817B70">
        <w:tc>
          <w:tcPr>
            <w:tcW w:w="9322" w:type="dxa"/>
            <w:gridSpan w:val="3"/>
          </w:tcPr>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(Далее излагается содержание учебного элемента)</w:t>
            </w:r>
          </w:p>
        </w:tc>
      </w:tr>
    </w:tbl>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highlight w:val="yellow"/>
        </w:rPr>
        <w:br/>
      </w:r>
      <w:r w:rsidRPr="00C61D02">
        <w:rPr>
          <w:rFonts w:ascii="Times New Roman" w:eastAsia="Times New Roman" w:hAnsi="Times New Roman" w:cs="Times New Roman"/>
          <w:sz w:val="28"/>
          <w:szCs w:val="28"/>
        </w:rPr>
        <w:t xml:space="preserve">       Модульная технология очень гибкая, легко модернизируется, помимо учебных элементов, может вбирать в себя идеи и разработки других технологий, например, коллективные способы обучения можно сочетать с индивидуальной самостоятельной деятельностью обучающихся (освоение модуля парами или группами).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Модули любого порядка обязательно включают контроль за усвоением и выполнением задания. Используются следующие формы контроля: </w:t>
      </w:r>
      <w:r w:rsidRPr="00C61D02">
        <w:rPr>
          <w:rFonts w:ascii="Times New Roman" w:eastAsia="Times New Roman" w:hAnsi="Times New Roman" w:cs="Times New Roman"/>
          <w:iCs/>
          <w:sz w:val="28"/>
          <w:szCs w:val="28"/>
        </w:rPr>
        <w:t>самоконтроль, взаимоконтроль, контроль преподавателя</w:t>
      </w:r>
      <w:r w:rsidRPr="00C61D02">
        <w:rPr>
          <w:rFonts w:ascii="Times New Roman" w:eastAsia="Times New Roman" w:hAnsi="Times New Roman" w:cs="Times New Roman"/>
          <w:sz w:val="28"/>
          <w:szCs w:val="28"/>
        </w:rPr>
        <w:t xml:space="preserve">. Самоконтроль проводится обучающимся, он сравнивает свои (результаты, расчеты, ответы и др.) с эталоном и сам ставит оценку. Взаимоконтроль проводит обучающийся, знающий правильные ответы, он возможен, когда проверяющий уже проверил и исправил свои ошибки, после этого он может проверить задание партнера. Контроль преподавателя осуществляется постоянно, бывает,  входной, текущий, выходной, формы могут быть разными. </w:t>
      </w:r>
    </w:p>
    <w:p w:rsidR="00C61D02" w:rsidRPr="00C61D02" w:rsidRDefault="00C61D02" w:rsidP="00C61D02">
      <w:pPr>
        <w:spacing w:after="0"/>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В заключении необходимо отметить, что внедрение технологии модульного обучения в систему подготовки рабочих по профессии «Лаборант – аналитик», большой и трудоёмкий процесс, он находится  на начальном этапе и имеет свои проблемы и свои достижения.</w:t>
      </w:r>
    </w:p>
    <w:p w:rsidR="00C61D02" w:rsidRPr="00C61D02" w:rsidRDefault="00C61D02" w:rsidP="00C61D02">
      <w:pPr>
        <w:spacing w:after="0"/>
        <w:ind w:firstLine="709"/>
        <w:jc w:val="right"/>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Таблица 3</w:t>
      </w:r>
    </w:p>
    <w:p w:rsidR="00C61D02" w:rsidRPr="00C61D02" w:rsidRDefault="00C61D02" w:rsidP="00C61D02">
      <w:pPr>
        <w:spacing w:after="0"/>
        <w:ind w:firstLine="709"/>
        <w:jc w:val="right"/>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Результат внедрения модульного обучения</w:t>
      </w:r>
    </w:p>
    <w:p w:rsidR="00C61D02" w:rsidRPr="00C61D02" w:rsidRDefault="00C61D02" w:rsidP="00C61D02">
      <w:pPr>
        <w:spacing w:after="0"/>
        <w:ind w:firstLine="709"/>
        <w:jc w:val="both"/>
        <w:rPr>
          <w:rFonts w:ascii="Times New Roman" w:eastAsia="Times New Roman" w:hAnsi="Times New Roman" w:cs="Times New Roman"/>
          <w:sz w:val="28"/>
          <w:szCs w:val="28"/>
        </w:rPr>
      </w:pPr>
    </w:p>
    <w:tbl>
      <w:tblPr>
        <w:tblStyle w:val="14"/>
        <w:tblW w:w="0" w:type="auto"/>
        <w:tblLook w:val="04A0" w:firstRow="1" w:lastRow="0" w:firstColumn="1" w:lastColumn="0" w:noHBand="0" w:noVBand="1"/>
      </w:tblPr>
      <w:tblGrid>
        <w:gridCol w:w="4698"/>
        <w:gridCol w:w="4624"/>
      </w:tblGrid>
      <w:tr w:rsidR="00C61D02" w:rsidRPr="00C61D02" w:rsidTr="00817B70">
        <w:tc>
          <w:tcPr>
            <w:tcW w:w="4698" w:type="dxa"/>
          </w:tcPr>
          <w:p w:rsidR="00C61D02" w:rsidRPr="00C61D02" w:rsidRDefault="00C61D02" w:rsidP="00C61D02">
            <w:pPr>
              <w:spacing w:line="276" w:lineRule="auto"/>
              <w:ind w:firstLine="709"/>
              <w:jc w:val="center"/>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Проблемы внедрения модульной технологии</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p>
        </w:tc>
        <w:tc>
          <w:tcPr>
            <w:tcW w:w="4624" w:type="dxa"/>
          </w:tcPr>
          <w:p w:rsidR="00C61D02" w:rsidRPr="00C61D02" w:rsidRDefault="00C61D02" w:rsidP="00C61D02">
            <w:pPr>
              <w:spacing w:line="276" w:lineRule="auto"/>
              <w:ind w:firstLine="709"/>
              <w:jc w:val="center"/>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Положительные стороны внедрения модульной технологии</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p>
        </w:tc>
      </w:tr>
      <w:tr w:rsidR="00C61D02" w:rsidRPr="00C61D02" w:rsidTr="00817B70">
        <w:tc>
          <w:tcPr>
            <w:tcW w:w="4698" w:type="dxa"/>
          </w:tcPr>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Недостаточная подготовка преподавателей и мастеров п/о.</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Низкий уровень мотивация педагогических кадров в НПО на освоение новых прогрессивных технологий.</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Материальные затраты на печать УМК. Неумение обучающихся работать </w:t>
            </w:r>
            <w:r w:rsidRPr="00C61D02">
              <w:rPr>
                <w:rFonts w:ascii="Times New Roman" w:eastAsia="Times New Roman" w:hAnsi="Times New Roman" w:cs="Times New Roman"/>
                <w:sz w:val="28"/>
                <w:szCs w:val="28"/>
              </w:rPr>
              <w:lastRenderedPageBreak/>
              <w:t>самостоятельно.</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Отсутствие принципов согласования содержания образования (ФГОС) со способами (приёмами) учебной деятельности.</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Большой объём работы преподавателя и мастера п/о по составлению учебной документации (часто превышает 25% от общего рабочего времени).</w:t>
            </w:r>
          </w:p>
        </w:tc>
        <w:tc>
          <w:tcPr>
            <w:tcW w:w="4624" w:type="dxa"/>
          </w:tcPr>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С внедрением модульной технологии формируется новая педагогическая культура, она позволяет перевести обучение на субъект — субъективную основу, с освоением  которой происходит развитие творческих способностей у участников педагогического процесса.</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Стимулирует повышение профессионального мастерства педагогических кадров.</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Позволяет быстро адаптироваться молодым специалистам.</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Способствует качественному изменению процесса обучения, повышает уровень преподавания и СОУ.</w:t>
            </w:r>
          </w:p>
          <w:p w:rsidR="00C61D02" w:rsidRPr="00C61D02" w:rsidRDefault="00C61D02" w:rsidP="00C61D02">
            <w:pPr>
              <w:spacing w:line="276" w:lineRule="auto"/>
              <w:ind w:firstLine="709"/>
              <w:jc w:val="both"/>
              <w:rPr>
                <w:rFonts w:ascii="Times New Roman" w:eastAsia="Times New Roman" w:hAnsi="Times New Roman" w:cs="Times New Roman"/>
                <w:sz w:val="28"/>
                <w:szCs w:val="28"/>
              </w:rPr>
            </w:pPr>
          </w:p>
        </w:tc>
      </w:tr>
    </w:tbl>
    <w:p w:rsidR="00C61D02" w:rsidRPr="00C61D02" w:rsidRDefault="00C61D02" w:rsidP="00C61D02">
      <w:pPr>
        <w:spacing w:after="0"/>
        <w:ind w:firstLine="709"/>
        <w:jc w:val="both"/>
        <w:rPr>
          <w:rFonts w:ascii="Times New Roman" w:eastAsia="Times New Roman" w:hAnsi="Times New Roman" w:cs="Times New Roman"/>
          <w:color w:val="000000"/>
          <w:sz w:val="28"/>
          <w:szCs w:val="28"/>
        </w:rPr>
      </w:pPr>
    </w:p>
    <w:p w:rsidR="00C61D02" w:rsidRPr="00C61D02" w:rsidRDefault="00C61D02" w:rsidP="00C61D02">
      <w:pPr>
        <w:spacing w:after="0"/>
        <w:ind w:firstLine="709"/>
        <w:jc w:val="both"/>
        <w:rPr>
          <w:rFonts w:ascii="Times New Roman" w:eastAsia="Times New Roman" w:hAnsi="Times New Roman" w:cs="Times New Roman"/>
          <w:b/>
          <w:color w:val="000000"/>
          <w:sz w:val="28"/>
          <w:szCs w:val="28"/>
        </w:rPr>
      </w:pPr>
      <w:r w:rsidRPr="00C61D02">
        <w:rPr>
          <w:rFonts w:ascii="Times New Roman" w:eastAsia="Times New Roman" w:hAnsi="Times New Roman" w:cs="Times New Roman"/>
          <w:b/>
          <w:color w:val="000000"/>
          <w:sz w:val="28"/>
          <w:szCs w:val="28"/>
        </w:rPr>
        <w:t>Список литературы</w:t>
      </w:r>
    </w:p>
    <w:p w:rsidR="00C61D02" w:rsidRPr="00C61D02" w:rsidRDefault="00C61D02" w:rsidP="00C72EEA">
      <w:pPr>
        <w:widowControl w:val="0"/>
        <w:numPr>
          <w:ilvl w:val="0"/>
          <w:numId w:val="114"/>
        </w:numPr>
        <w:spacing w:after="0"/>
        <w:ind w:left="0"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Федеральный государственный образовательный стандарт начального профессионального образования по профессии 240700.01 Лаборант-аналитик.</w:t>
      </w:r>
    </w:p>
    <w:p w:rsidR="00C61D02" w:rsidRPr="00C61D02" w:rsidRDefault="00C61D02" w:rsidP="00C72EEA">
      <w:pPr>
        <w:widowControl w:val="0"/>
        <w:numPr>
          <w:ilvl w:val="0"/>
          <w:numId w:val="114"/>
        </w:numPr>
        <w:spacing w:after="0"/>
        <w:ind w:left="0"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Бурцева О.Ю. «Модульная технология обучения», Ж. «Биология в школе», 1999 №5.</w:t>
      </w:r>
    </w:p>
    <w:p w:rsidR="00C61D02" w:rsidRPr="00C61D02" w:rsidRDefault="00C61D02" w:rsidP="00C72EEA">
      <w:pPr>
        <w:numPr>
          <w:ilvl w:val="0"/>
          <w:numId w:val="114"/>
        </w:numPr>
        <w:spacing w:after="0"/>
        <w:ind w:left="0" w:firstLine="709"/>
        <w:contextualSpacing/>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http://festival.1september.ru/articles/625921/.</w:t>
      </w:r>
    </w:p>
    <w:p w:rsidR="006401AA" w:rsidRPr="006401AA" w:rsidRDefault="00C61D02" w:rsidP="00C72EEA">
      <w:pPr>
        <w:widowControl w:val="0"/>
        <w:numPr>
          <w:ilvl w:val="0"/>
          <w:numId w:val="114"/>
        </w:numPr>
        <w:spacing w:after="0"/>
        <w:ind w:left="0" w:firstLine="709"/>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http://biouroki.ru/metodika/blochno-modulnoe-obuchenie/.</w:t>
      </w:r>
    </w:p>
    <w:p w:rsidR="00C61D02" w:rsidRPr="00C61D02" w:rsidRDefault="00C61D02" w:rsidP="00C61D02">
      <w:pPr>
        <w:spacing w:after="0"/>
        <w:ind w:right="708" w:firstLine="709"/>
        <w:jc w:val="both"/>
        <w:rPr>
          <w:rFonts w:ascii="Times New Roman" w:eastAsia="Times New Roman" w:hAnsi="Times New Roman" w:cs="Times New Roman"/>
          <w:color w:val="000000"/>
          <w:sz w:val="28"/>
          <w:szCs w:val="28"/>
        </w:rPr>
      </w:pPr>
    </w:p>
    <w:p w:rsidR="00C61D02" w:rsidRPr="00C61D02" w:rsidRDefault="00C61D02" w:rsidP="00C61D02">
      <w:pPr>
        <w:spacing w:after="0"/>
        <w:ind w:right="708" w:firstLine="709"/>
        <w:jc w:val="both"/>
        <w:rPr>
          <w:rFonts w:ascii="Times New Roman" w:eastAsia="Times New Roman" w:hAnsi="Times New Roman" w:cs="Times New Roman"/>
          <w:color w:val="000000"/>
          <w:sz w:val="28"/>
          <w:szCs w:val="28"/>
        </w:rPr>
      </w:pPr>
    </w:p>
    <w:p w:rsidR="008E2C1A" w:rsidRPr="006401AA" w:rsidRDefault="00380310" w:rsidP="006401AA">
      <w:pPr>
        <w:spacing w:after="0"/>
        <w:ind w:right="708"/>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9566910</wp:posOffset>
                </wp:positionH>
                <wp:positionV relativeFrom="paragraph">
                  <wp:posOffset>2863215</wp:posOffset>
                </wp:positionV>
                <wp:extent cx="0" cy="333375"/>
                <wp:effectExtent l="9525" t="8890" r="9525" b="10160"/>
                <wp:wrapNone/>
                <wp:docPr id="8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753.3pt;margin-top:225.45pt;width:0;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fP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9043035</wp:posOffset>
                </wp:positionH>
                <wp:positionV relativeFrom="paragraph">
                  <wp:posOffset>2863215</wp:posOffset>
                </wp:positionV>
                <wp:extent cx="0" cy="333375"/>
                <wp:effectExtent l="9525" t="8890" r="9525" b="10160"/>
                <wp:wrapNone/>
                <wp:docPr id="8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712.05pt;margin-top:225.45pt;width:0;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fAHQIAADw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simplePos x="0" y="0"/>
                <wp:positionH relativeFrom="column">
                  <wp:posOffset>8404860</wp:posOffset>
                </wp:positionH>
                <wp:positionV relativeFrom="paragraph">
                  <wp:posOffset>2863215</wp:posOffset>
                </wp:positionV>
                <wp:extent cx="0" cy="333375"/>
                <wp:effectExtent l="9525" t="8890" r="9525" b="10160"/>
                <wp:wrapNone/>
                <wp:docPr id="8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661.8pt;margin-top:225.45pt;width:0;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p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simplePos x="0" y="0"/>
                <wp:positionH relativeFrom="column">
                  <wp:posOffset>7757160</wp:posOffset>
                </wp:positionH>
                <wp:positionV relativeFrom="paragraph">
                  <wp:posOffset>2863215</wp:posOffset>
                </wp:positionV>
                <wp:extent cx="0" cy="333375"/>
                <wp:effectExtent l="9525" t="8890" r="9525" b="10160"/>
                <wp:wrapNone/>
                <wp:docPr id="8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610.8pt;margin-top:225.45pt;width:0;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6976110</wp:posOffset>
                </wp:positionH>
                <wp:positionV relativeFrom="paragraph">
                  <wp:posOffset>2863215</wp:posOffset>
                </wp:positionV>
                <wp:extent cx="0" cy="333375"/>
                <wp:effectExtent l="9525" t="8890" r="9525" b="10160"/>
                <wp:wrapNone/>
                <wp:docPr id="8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549.3pt;margin-top:225.45pt;width:0;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simplePos x="0" y="0"/>
                <wp:positionH relativeFrom="column">
                  <wp:posOffset>9300210</wp:posOffset>
                </wp:positionH>
                <wp:positionV relativeFrom="paragraph">
                  <wp:posOffset>3196590</wp:posOffset>
                </wp:positionV>
                <wp:extent cx="495300" cy="2847975"/>
                <wp:effectExtent l="9525" t="8890" r="9525" b="10160"/>
                <wp:wrapNone/>
                <wp:docPr id="8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47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732.3pt;margin-top:251.7pt;width:39pt;height:22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51IQIAAD4EAAAOAAAAZHJzL2Uyb0RvYy54bWysU9uO0zAQfUfiHyy/0yQlp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8833485</wp:posOffset>
                </wp:positionH>
                <wp:positionV relativeFrom="paragraph">
                  <wp:posOffset>3196590</wp:posOffset>
                </wp:positionV>
                <wp:extent cx="381000" cy="2847975"/>
                <wp:effectExtent l="9525" t="8890" r="9525" b="10160"/>
                <wp:wrapNone/>
                <wp:docPr id="8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47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695.55pt;margin-top:251.7pt;width:30pt;height:22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8166735</wp:posOffset>
                </wp:positionH>
                <wp:positionV relativeFrom="paragraph">
                  <wp:posOffset>3196590</wp:posOffset>
                </wp:positionV>
                <wp:extent cx="514350" cy="2847975"/>
                <wp:effectExtent l="9525" t="8890" r="9525" b="10160"/>
                <wp:wrapNone/>
                <wp:docPr id="7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847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643.05pt;margin-top:251.7pt;width:40.5pt;height:22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7499985</wp:posOffset>
                </wp:positionH>
                <wp:positionV relativeFrom="paragraph">
                  <wp:posOffset>3196590</wp:posOffset>
                </wp:positionV>
                <wp:extent cx="542925" cy="2847975"/>
                <wp:effectExtent l="9525" t="8890" r="9525" b="10160"/>
                <wp:wrapNone/>
                <wp:docPr id="7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847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90.55pt;margin-top:251.7pt;width:42.75pt;height:22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9566910</wp:posOffset>
                </wp:positionH>
                <wp:positionV relativeFrom="paragraph">
                  <wp:posOffset>624840</wp:posOffset>
                </wp:positionV>
                <wp:extent cx="0" cy="314325"/>
                <wp:effectExtent l="57150" t="8890" r="57150" b="19685"/>
                <wp:wrapNone/>
                <wp:docPr id="7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753.3pt;margin-top:49.2pt;width:0;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9023985</wp:posOffset>
                </wp:positionH>
                <wp:positionV relativeFrom="paragraph">
                  <wp:posOffset>624840</wp:posOffset>
                </wp:positionV>
                <wp:extent cx="19050" cy="361950"/>
                <wp:effectExtent l="38100" t="8890" r="57150" b="19685"/>
                <wp:wrapNone/>
                <wp:docPr id="7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710.55pt;margin-top:49.2pt;width:1.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8395335</wp:posOffset>
                </wp:positionH>
                <wp:positionV relativeFrom="paragraph">
                  <wp:posOffset>624840</wp:posOffset>
                </wp:positionV>
                <wp:extent cx="9525" cy="314325"/>
                <wp:effectExtent l="47625" t="8890" r="57150" b="19685"/>
                <wp:wrapNone/>
                <wp:docPr id="7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661.05pt;margin-top:49.2pt;width:.7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7747635</wp:posOffset>
                </wp:positionH>
                <wp:positionV relativeFrom="paragraph">
                  <wp:posOffset>624840</wp:posOffset>
                </wp:positionV>
                <wp:extent cx="9525" cy="314325"/>
                <wp:effectExtent l="47625" t="8890" r="57150" b="19685"/>
                <wp:wrapNone/>
                <wp:docPr id="7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610.05pt;margin-top:49.2pt;width:.7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6966585</wp:posOffset>
                </wp:positionH>
                <wp:positionV relativeFrom="paragraph">
                  <wp:posOffset>624840</wp:posOffset>
                </wp:positionV>
                <wp:extent cx="9525" cy="314325"/>
                <wp:effectExtent l="47625" t="8890" r="57150" b="19685"/>
                <wp:wrapNone/>
                <wp:docPr id="7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548.55pt;margin-top:49.2pt;width:.7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simplePos x="0" y="0"/>
                <wp:positionH relativeFrom="column">
                  <wp:posOffset>8166735</wp:posOffset>
                </wp:positionH>
                <wp:positionV relativeFrom="paragraph">
                  <wp:posOffset>986790</wp:posOffset>
                </wp:positionV>
                <wp:extent cx="514350" cy="1876425"/>
                <wp:effectExtent l="9525" t="8890" r="9525" b="10160"/>
                <wp:wrapNone/>
                <wp:docPr id="7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1876425"/>
                        </a:xfrm>
                        <a:prstGeom prst="rect">
                          <a:avLst/>
                        </a:prstGeom>
                        <a:solidFill>
                          <a:srgbClr val="FFFFFF"/>
                        </a:solidFill>
                        <a:ln w="9525">
                          <a:solidFill>
                            <a:srgbClr val="000000"/>
                          </a:solidFill>
                          <a:miter lim="800000"/>
                          <a:headEnd/>
                          <a:tailEnd/>
                        </a:ln>
                      </wps:spPr>
                      <wps:txbx>
                        <w:txbxContent>
                          <w:p w:rsidR="002A3767" w:rsidRDefault="002A3767" w:rsidP="00C61D02">
                            <w:pPr>
                              <w:spacing w:line="240" w:lineRule="auto"/>
                              <w:jc w:val="center"/>
                            </w:pPr>
                            <w:r>
                              <w:t>Математическая  оработка данных</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9" style="position:absolute;margin-left:643.05pt;margin-top:77.7pt;width:40.5pt;height:14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">
                <v:textbox style="layout-flow:vertical;mso-layout-flow-alt:bottom-to-top">
                  <w:txbxContent>
                    <w:p w:rsidR="002A3767" w:rsidRDefault="002A3767" w:rsidP="00C61D02">
                      <w:pPr>
                        <w:spacing w:line="240" w:lineRule="auto"/>
                        <w:jc w:val="center"/>
                      </w:pPr>
                      <w:r>
                        <w:t>Математическая  оработка данных</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9300210</wp:posOffset>
                </wp:positionH>
                <wp:positionV relativeFrom="paragraph">
                  <wp:posOffset>986790</wp:posOffset>
                </wp:positionV>
                <wp:extent cx="495300" cy="1876425"/>
                <wp:effectExtent l="9525" t="8890" r="9525" b="10160"/>
                <wp:wrapNone/>
                <wp:docPr id="7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876425"/>
                        </a:xfrm>
                        <a:prstGeom prst="rect">
                          <a:avLst/>
                        </a:prstGeom>
                        <a:solidFill>
                          <a:srgbClr val="FFFFFF"/>
                        </a:solidFill>
                        <a:ln w="9525">
                          <a:solidFill>
                            <a:srgbClr val="000000"/>
                          </a:solidFill>
                          <a:miter lim="800000"/>
                          <a:headEnd/>
                          <a:tailEnd/>
                        </a:ln>
                      </wps:spPr>
                      <wps:txbx>
                        <w:txbxContent>
                          <w:p w:rsidR="002A3767" w:rsidRDefault="002A3767" w:rsidP="00C61D02">
                            <w:pPr>
                              <w:jc w:val="center"/>
                            </w:pPr>
                            <w:r>
                              <w:t>Охрана труда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0" style="position:absolute;margin-left:732.3pt;margin-top:77.7pt;width:39pt;height:14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">
                <v:textbox style="layout-flow:vertical;mso-layout-flow-alt:bottom-to-top">
                  <w:txbxContent>
                    <w:p w:rsidR="002A3767" w:rsidRDefault="002A3767" w:rsidP="00C61D02">
                      <w:pPr>
                        <w:jc w:val="center"/>
                      </w:pPr>
                      <w:r>
                        <w:t>Охрана труда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8833485</wp:posOffset>
                </wp:positionH>
                <wp:positionV relativeFrom="paragraph">
                  <wp:posOffset>986790</wp:posOffset>
                </wp:positionV>
                <wp:extent cx="381000" cy="1876425"/>
                <wp:effectExtent l="9525" t="8890" r="9525" b="10160"/>
                <wp:wrapNone/>
                <wp:docPr id="7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876425"/>
                        </a:xfrm>
                        <a:prstGeom prst="rect">
                          <a:avLst/>
                        </a:prstGeom>
                        <a:solidFill>
                          <a:srgbClr val="FFFFFF"/>
                        </a:solidFill>
                        <a:ln w="9525">
                          <a:solidFill>
                            <a:srgbClr val="000000"/>
                          </a:solidFill>
                          <a:miter lim="800000"/>
                          <a:headEnd/>
                          <a:tailEnd/>
                        </a:ln>
                      </wps:spPr>
                      <wps:txbx>
                        <w:txbxContent>
                          <w:p w:rsidR="002A3767" w:rsidRDefault="002A3767" w:rsidP="00C61D02">
                            <w:pPr>
                              <w:jc w:val="center"/>
                            </w:pPr>
                            <w:r>
                              <w:t>Стандартизация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1" style="position:absolute;margin-left:695.55pt;margin-top:77.7pt;width:30pt;height:14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">
                <v:textbox style="layout-flow:vertical;mso-layout-flow-alt:bottom-to-top">
                  <w:txbxContent>
                    <w:p w:rsidR="002A3767" w:rsidRDefault="002A3767" w:rsidP="00C61D02">
                      <w:pPr>
                        <w:jc w:val="center"/>
                      </w:pPr>
                      <w:r>
                        <w:t>Стандартизация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7499985</wp:posOffset>
                </wp:positionH>
                <wp:positionV relativeFrom="paragraph">
                  <wp:posOffset>986790</wp:posOffset>
                </wp:positionV>
                <wp:extent cx="542925" cy="1876425"/>
                <wp:effectExtent l="9525" t="8890" r="9525" b="10160"/>
                <wp:wrapNone/>
                <wp:docPr id="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876425"/>
                        </a:xfrm>
                        <a:prstGeom prst="rect">
                          <a:avLst/>
                        </a:prstGeom>
                        <a:solidFill>
                          <a:srgbClr val="FFFFFF"/>
                        </a:solidFill>
                        <a:ln w="9525">
                          <a:solidFill>
                            <a:srgbClr val="000000"/>
                          </a:solidFill>
                          <a:miter lim="800000"/>
                          <a:headEnd/>
                          <a:tailEnd/>
                        </a:ln>
                      </wps:spPr>
                      <wps:txbx>
                        <w:txbxContent>
                          <w:p w:rsidR="002A3767" w:rsidRDefault="002A3767" w:rsidP="00C61D02">
                            <w:pPr>
                              <w:jc w:val="center"/>
                            </w:pPr>
                            <w:r>
                              <w:t>Пробоотбор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2" style="position:absolute;margin-left:590.55pt;margin-top:77.7pt;width:42.75pt;height:14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">
                <v:textbox style="layout-flow:vertical;mso-layout-flow-alt:bottom-to-top">
                  <w:txbxContent>
                    <w:p w:rsidR="002A3767" w:rsidRDefault="002A3767" w:rsidP="00C61D02">
                      <w:pPr>
                        <w:jc w:val="center"/>
                      </w:pPr>
                      <w:r>
                        <w:t>Пробоотбор</w:t>
                      </w:r>
                    </w:p>
                  </w:txbxContent>
                </v:textbox>
              </v:rect>
            </w:pict>
          </mc:Fallback>
        </mc:AlternateContent>
      </w:r>
    </w:p>
    <w:p w:rsidR="00E82093" w:rsidRPr="00E04B45" w:rsidRDefault="00E82093" w:rsidP="00E82093">
      <w:pPr>
        <w:spacing w:after="0" w:line="240" w:lineRule="auto"/>
        <w:jc w:val="center"/>
        <w:rPr>
          <w:rFonts w:ascii="Times New Roman" w:eastAsia="Calibri" w:hAnsi="Times New Roman" w:cs="Times New Roman"/>
          <w:b/>
          <w:sz w:val="28"/>
          <w:szCs w:val="28"/>
        </w:rPr>
      </w:pPr>
      <w:r w:rsidRPr="00E04B45">
        <w:rPr>
          <w:rFonts w:ascii="Times New Roman" w:eastAsia="Calibri" w:hAnsi="Times New Roman" w:cs="Times New Roman"/>
          <w:b/>
          <w:sz w:val="28"/>
          <w:szCs w:val="28"/>
        </w:rPr>
        <w:t>Формирование коммуникативной компетентности</w:t>
      </w:r>
    </w:p>
    <w:p w:rsidR="00E82093" w:rsidRPr="00E04B45" w:rsidRDefault="00E82093" w:rsidP="00E82093">
      <w:pPr>
        <w:spacing w:after="0" w:line="240" w:lineRule="auto"/>
        <w:jc w:val="center"/>
        <w:rPr>
          <w:rFonts w:ascii="Times New Roman" w:eastAsia="Calibri" w:hAnsi="Times New Roman" w:cs="Times New Roman"/>
          <w:b/>
          <w:sz w:val="28"/>
          <w:szCs w:val="28"/>
        </w:rPr>
      </w:pPr>
      <w:r w:rsidRPr="00E04B45">
        <w:rPr>
          <w:rFonts w:ascii="Times New Roman" w:eastAsia="Calibri" w:hAnsi="Times New Roman" w:cs="Times New Roman"/>
          <w:b/>
          <w:sz w:val="28"/>
          <w:szCs w:val="28"/>
        </w:rPr>
        <w:t>у младших школ</w:t>
      </w:r>
      <w:r w:rsidR="00E04B45" w:rsidRPr="00E04B45">
        <w:rPr>
          <w:rFonts w:ascii="Times New Roman" w:eastAsia="Calibri" w:hAnsi="Times New Roman" w:cs="Times New Roman"/>
          <w:b/>
          <w:sz w:val="28"/>
          <w:szCs w:val="28"/>
        </w:rPr>
        <w:t>ьников на уроках русского языка</w:t>
      </w:r>
    </w:p>
    <w:p w:rsidR="00E82093" w:rsidRPr="00E82093" w:rsidRDefault="00E82093" w:rsidP="00E82093">
      <w:pPr>
        <w:spacing w:after="0" w:line="240" w:lineRule="auto"/>
        <w:jc w:val="center"/>
        <w:rPr>
          <w:rFonts w:ascii="Times New Roman" w:eastAsia="Calibri" w:hAnsi="Times New Roman" w:cs="Times New Roman"/>
          <w:b/>
          <w:i/>
          <w:sz w:val="28"/>
          <w:szCs w:val="28"/>
        </w:rPr>
      </w:pPr>
    </w:p>
    <w:p w:rsidR="00E82093" w:rsidRPr="008E2C1A" w:rsidRDefault="00E82093" w:rsidP="00E82093">
      <w:pPr>
        <w:spacing w:after="0" w:line="240" w:lineRule="auto"/>
        <w:jc w:val="center"/>
        <w:rPr>
          <w:rFonts w:ascii="Times New Roman" w:eastAsia="Calibri" w:hAnsi="Times New Roman" w:cs="Times New Roman"/>
          <w:sz w:val="28"/>
          <w:szCs w:val="28"/>
        </w:rPr>
      </w:pPr>
      <w:r w:rsidRPr="008E2C1A">
        <w:rPr>
          <w:rFonts w:ascii="Times New Roman" w:eastAsia="Calibri" w:hAnsi="Times New Roman" w:cs="Times New Roman"/>
          <w:sz w:val="28"/>
          <w:szCs w:val="28"/>
        </w:rPr>
        <w:t>Елена Валерьевна Шабанова</w:t>
      </w:r>
    </w:p>
    <w:p w:rsidR="00E82093" w:rsidRPr="008E2C1A" w:rsidRDefault="008E2C1A" w:rsidP="008E2C1A">
      <w:pPr>
        <w:tabs>
          <w:tab w:val="left" w:pos="6495"/>
        </w:tab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МБОУ </w:t>
      </w:r>
      <w:r w:rsidR="00E82093" w:rsidRPr="008E2C1A">
        <w:rPr>
          <w:rFonts w:ascii="Times New Roman" w:eastAsia="Calibri" w:hAnsi="Times New Roman" w:cs="Times New Roman"/>
          <w:sz w:val="28"/>
          <w:szCs w:val="28"/>
        </w:rPr>
        <w:t>«</w:t>
      </w:r>
      <w:r>
        <w:rPr>
          <w:rFonts w:ascii="Times New Roman" w:eastAsia="Calibri" w:hAnsi="Times New Roman" w:cs="Times New Roman"/>
          <w:sz w:val="28"/>
          <w:szCs w:val="28"/>
        </w:rPr>
        <w:t xml:space="preserve">СОШ № 10» </w:t>
      </w:r>
      <w:r w:rsidR="00E82093" w:rsidRPr="008E2C1A">
        <w:rPr>
          <w:rFonts w:ascii="Times New Roman" w:eastAsia="Calibri" w:hAnsi="Times New Roman" w:cs="Times New Roman"/>
          <w:sz w:val="28"/>
          <w:szCs w:val="28"/>
        </w:rPr>
        <w:t>г. Когалым</w:t>
      </w:r>
    </w:p>
    <w:p w:rsidR="00E82093" w:rsidRPr="00E82093" w:rsidRDefault="00E82093" w:rsidP="00E82093">
      <w:pPr>
        <w:spacing w:after="0" w:line="240" w:lineRule="auto"/>
        <w:jc w:val="center"/>
        <w:rPr>
          <w:rFonts w:ascii="Times New Roman" w:eastAsia="Calibri" w:hAnsi="Times New Roman" w:cs="Times New Roman"/>
          <w:b/>
          <w:sz w:val="36"/>
        </w:rPr>
      </w:pPr>
    </w:p>
    <w:p w:rsidR="00E82093" w:rsidRPr="00E82093" w:rsidRDefault="00E82093" w:rsidP="00E82093">
      <w:pPr>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Концепция модернизации российского образования определяет новые социальные требования к формированию жизненных установок личности. Происходит переориентация оценки результатов образования с понятий «подготовленность», «обученность», на понятия «компетенция», «компетентность» обучающихся. В настоящий момент важно не просто вооружить детей теоретическими знаниями в области конструктивного взаимодействия, а интегрировать теоретические знания и практические умения. </w:t>
      </w:r>
    </w:p>
    <w:p w:rsidR="00E82093" w:rsidRPr="00E82093" w:rsidRDefault="00E82093" w:rsidP="00E82093">
      <w:pPr>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Младший школьный возраст определяется отечественными психологами как важный этап социализации и развития коммуникативных способностей ребенка. [3] Следовательно, формирование коммуникативной компетентности ученика младшего школьного возраста является одной из главных проблем. Ведь дети 6-7 лет не всегда адекватно могут выразить свои мысли, чувства, ощущения, что является препятствием для установления полноценного контакта со </w:t>
      </w:r>
      <w:r w:rsidRPr="00E82093">
        <w:rPr>
          <w:rFonts w:ascii="Times New Roman" w:eastAsia="Calibri" w:hAnsi="Times New Roman" w:cs="Times New Roman"/>
          <w:sz w:val="28"/>
          <w:szCs w:val="28"/>
        </w:rPr>
        <w:lastRenderedPageBreak/>
        <w:t xml:space="preserve">взрослыми. В то же время именно младший школьный возраст чрезвычайно благоприятный для овладения коммуникативными навыками в силу особой чуткости к языковым явлениям, интереса к осмыслению речевого опыта, общению. Начальное образование является первичной ступенью обучения ребенка. Оно дает ему систему знаний для дальнейшего использования их в процессе жизнедеятельности. Восприятие, накопление и понимание информации зависит напрямую не столько от рода занятий, сколько от способа, качества и формы подачи их от обучающего к обучающемуся. Качество и количество воспринимаемой информации напрямую зависит от вербальных средств передачи информации. Одним из вербальных средств общения является речь. Для свободного овладения устной и письменной речью требуется наличие важного условия - богатство материала этой речи. Материал для устной и письменной речи заключается в обилии слов, оборотов речи, умение слагать их в одно стройное целое. Поэтому работу по формированию коммуникативной компетентности необходимо начинать с развития связной речи учащихся, так как </w:t>
      </w:r>
      <w:r w:rsidRPr="00E82093">
        <w:rPr>
          <w:rStyle w:val="mainmenu131"/>
          <w:rFonts w:ascii="Times New Roman" w:eastAsia="Calibri" w:hAnsi="Times New Roman" w:cs="Times New Roman"/>
          <w:sz w:val="28"/>
          <w:szCs w:val="28"/>
        </w:rPr>
        <w:t xml:space="preserve"> именно в процессе речевого общения идет становление и развитие личности ребенка.</w:t>
      </w:r>
    </w:p>
    <w:p w:rsidR="00E82093" w:rsidRPr="00E82093" w:rsidRDefault="00E82093" w:rsidP="00E82093">
      <w:pPr>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Работая с детьми младшего школьного возраста, было обращено</w:t>
      </w:r>
      <w:r w:rsidRPr="00E82093">
        <w:rPr>
          <w:rFonts w:ascii="Times New Roman" w:eastAsia="Calibri" w:hAnsi="Times New Roman" w:cs="Times New Roman"/>
          <w:b/>
          <w:sz w:val="28"/>
          <w:szCs w:val="28"/>
        </w:rPr>
        <w:t xml:space="preserve"> </w:t>
      </w:r>
      <w:r w:rsidRPr="00E82093">
        <w:rPr>
          <w:rFonts w:ascii="Times New Roman" w:eastAsia="Calibri" w:hAnsi="Times New Roman" w:cs="Times New Roman"/>
          <w:sz w:val="28"/>
          <w:szCs w:val="28"/>
        </w:rPr>
        <w:t xml:space="preserve">внимание на то, что с каждым годом   у детей возникает  все больше и больше затруднений  при общении друг с другом, с окружающими людьми. Ученики не могут высказать свои мысли, чувства, просьбы, в соответствии с речевыми ситуациями. В ходе наблюдений были выявлены причины, по которым у детей возникают проблемы с развитием речи (речевые нарушения, ограниченный словарный запас, средства массовой информации  и компьютерная техника заменяют общение с родителями, быстрая утомляемость и ослабленное здоровье детей, русский язык не является родным языком.). Эти причины  также  мешают успешной учебной деятельности ребенка.  </w:t>
      </w:r>
    </w:p>
    <w:p w:rsidR="00E82093" w:rsidRPr="00E82093" w:rsidRDefault="00E82093" w:rsidP="00E82093">
      <w:pPr>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Поэтому  работу над темой, вынесенной в заголовок данной статьи, нужно начинать с диагностики речевых ошибок, выстроенную на базе  коммуникативного подхода. Проанализиров,  работы учащихся, выяснилось, что преобладают </w:t>
      </w:r>
      <w:r w:rsidRPr="00E82093">
        <w:rPr>
          <w:rFonts w:ascii="Times New Roman" w:eastAsia="Calibri" w:hAnsi="Times New Roman" w:cs="Times New Roman"/>
          <w:b/>
          <w:sz w:val="28"/>
          <w:szCs w:val="28"/>
        </w:rPr>
        <w:t>информационно-коммуникативные</w:t>
      </w:r>
      <w:r w:rsidRPr="00E82093">
        <w:rPr>
          <w:rFonts w:ascii="Times New Roman" w:eastAsia="Calibri" w:hAnsi="Times New Roman" w:cs="Times New Roman"/>
          <w:sz w:val="28"/>
          <w:szCs w:val="28"/>
        </w:rPr>
        <w:t xml:space="preserve"> ошибки, причину можно усмотреть в том, что оперативная память ребенка не справляется с удержанием того, что он написал и еще нужно написать (конструированием).  </w:t>
      </w:r>
      <w:r w:rsidRPr="00E82093">
        <w:rPr>
          <w:rFonts w:ascii="Times New Roman" w:eastAsia="Calibri" w:hAnsi="Times New Roman" w:cs="Times New Roman"/>
          <w:b/>
          <w:sz w:val="28"/>
          <w:szCs w:val="28"/>
        </w:rPr>
        <w:t>Конструктивно-коммуникативные ошибки</w:t>
      </w:r>
      <w:r w:rsidRPr="00E82093">
        <w:rPr>
          <w:rFonts w:ascii="Times New Roman" w:eastAsia="Calibri" w:hAnsi="Times New Roman" w:cs="Times New Roman"/>
          <w:sz w:val="28"/>
          <w:szCs w:val="28"/>
        </w:rPr>
        <w:t xml:space="preserve">  встречаются при употреблении местоимений в предложении и тексте, количество которых возрастает почти в два раза, что можно объяснить общим смысловым и конструктивным усложнением письменных работ, их жанровым изменением - преобладанием сочинений над изложениями. Наименьший процент ошибок приходится на </w:t>
      </w:r>
      <w:r w:rsidRPr="00E82093">
        <w:rPr>
          <w:rFonts w:ascii="Times New Roman" w:eastAsia="Calibri" w:hAnsi="Times New Roman" w:cs="Times New Roman"/>
          <w:b/>
          <w:sz w:val="28"/>
          <w:szCs w:val="28"/>
        </w:rPr>
        <w:t>логико-коммуникативные.</w:t>
      </w:r>
      <w:r w:rsidRPr="00E82093">
        <w:rPr>
          <w:rFonts w:ascii="Times New Roman" w:eastAsia="Calibri" w:hAnsi="Times New Roman" w:cs="Times New Roman"/>
          <w:sz w:val="28"/>
          <w:szCs w:val="28"/>
        </w:rPr>
        <w:t xml:space="preserve"> Вероятно это происходит, потому, что дети в данном возрасте не оперируют широко причинно-следственными, родовидовыми отношениями и соответственно не употребляют в своей речи сложноподчиненных предложений, отражающих эти отношения. По данным психологов, эти отношения осваиваются позднее. </w:t>
      </w:r>
    </w:p>
    <w:p w:rsidR="00E82093" w:rsidRPr="00E82093" w:rsidRDefault="00E82093" w:rsidP="00E82093">
      <w:pPr>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lastRenderedPageBreak/>
        <w:t xml:space="preserve">Анализ результатов  исследования поможет </w:t>
      </w:r>
      <w:r w:rsidRPr="00E82093">
        <w:rPr>
          <w:rFonts w:ascii="Times New Roman" w:eastAsia="Calibri" w:hAnsi="Times New Roman" w:cs="Times New Roman"/>
          <w:b/>
          <w:sz w:val="28"/>
          <w:szCs w:val="28"/>
        </w:rPr>
        <w:t xml:space="preserve"> </w:t>
      </w:r>
      <w:r w:rsidRPr="00E82093">
        <w:rPr>
          <w:rFonts w:ascii="Times New Roman" w:eastAsia="Calibri" w:hAnsi="Times New Roman" w:cs="Times New Roman"/>
          <w:sz w:val="28"/>
          <w:szCs w:val="28"/>
        </w:rPr>
        <w:t>спланировать работу по формированию коммуникативно-речевой направленности (развитию речи) на уроках русского языка.</w:t>
      </w:r>
    </w:p>
    <w:p w:rsidR="00E82093" w:rsidRPr="00E82093" w:rsidRDefault="00E82093" w:rsidP="00E82093">
      <w:pPr>
        <w:spacing w:after="0" w:line="240" w:lineRule="auto"/>
        <w:jc w:val="both"/>
        <w:rPr>
          <w:rFonts w:ascii="Times New Roman" w:eastAsia="Calibri" w:hAnsi="Times New Roman" w:cs="Times New Roman"/>
          <w:b/>
          <w:sz w:val="28"/>
          <w:szCs w:val="28"/>
        </w:rPr>
      </w:pPr>
      <w:r w:rsidRPr="00E82093">
        <w:rPr>
          <w:rFonts w:ascii="Times New Roman" w:eastAsia="Calibri" w:hAnsi="Times New Roman" w:cs="Times New Roman"/>
          <w:sz w:val="28"/>
          <w:szCs w:val="28"/>
        </w:rPr>
        <w:t xml:space="preserve">          </w:t>
      </w:r>
      <w:r w:rsidRPr="00E82093">
        <w:rPr>
          <w:rFonts w:ascii="Times New Roman" w:eastAsia="Calibri" w:hAnsi="Times New Roman" w:cs="Times New Roman"/>
          <w:b/>
          <w:sz w:val="28"/>
          <w:szCs w:val="28"/>
        </w:rPr>
        <w:t>Направления работы:</w:t>
      </w:r>
    </w:p>
    <w:p w:rsidR="00E82093" w:rsidRPr="00E82093" w:rsidRDefault="00E82093" w:rsidP="00E82093">
      <w:pPr>
        <w:numPr>
          <w:ilvl w:val="0"/>
          <w:numId w:val="12"/>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воспитание звуковой культуры речи (артикуляционная гимнастика,</w:t>
      </w:r>
      <w:r w:rsidRPr="00E82093">
        <w:rPr>
          <w:rFonts w:ascii="Times New Roman" w:eastAsia="Calibri" w:hAnsi="Times New Roman" w:cs="Times New Roman"/>
          <w:i/>
          <w:sz w:val="28"/>
          <w:szCs w:val="28"/>
        </w:rPr>
        <w:t xml:space="preserve"> </w:t>
      </w:r>
      <w:r w:rsidRPr="00E82093">
        <w:rPr>
          <w:rFonts w:ascii="Times New Roman" w:eastAsia="Calibri" w:hAnsi="Times New Roman" w:cs="Times New Roman"/>
          <w:sz w:val="28"/>
          <w:szCs w:val="28"/>
        </w:rPr>
        <w:t>работа с чистоговорками  и скороговорками, дидактические игры, направленные на развитие фонематического слуха);</w:t>
      </w:r>
    </w:p>
    <w:p w:rsidR="00E82093" w:rsidRPr="00E82093" w:rsidRDefault="00E82093" w:rsidP="00E82093">
      <w:pPr>
        <w:numPr>
          <w:ilvl w:val="0"/>
          <w:numId w:val="12"/>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работа над значением слова (использование словарей и справочников «Будь внимателен», «Проверь себя», «Грамматика для малышей» и т.д., цель которых  дать ответы на вопросы);</w:t>
      </w:r>
    </w:p>
    <w:p w:rsidR="00E82093" w:rsidRPr="00E82093" w:rsidRDefault="00E82093" w:rsidP="00E82093">
      <w:pPr>
        <w:numPr>
          <w:ilvl w:val="0"/>
          <w:numId w:val="12"/>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работа над предложением (распространение, дополнение неоконченных предложений, изменение порядка слов, восстановление деформированного, составление предложения по аналогии, увеличение количества слов в предложении и усложнение содержания); </w:t>
      </w:r>
    </w:p>
    <w:p w:rsidR="00E82093" w:rsidRPr="00E82093" w:rsidRDefault="00E82093" w:rsidP="00E82093">
      <w:pPr>
        <w:numPr>
          <w:ilvl w:val="0"/>
          <w:numId w:val="12"/>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работа над текстом (написание сочинения).</w:t>
      </w:r>
    </w:p>
    <w:p w:rsidR="00E82093" w:rsidRPr="00E82093" w:rsidRDefault="00E82093" w:rsidP="00E82093">
      <w:pPr>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b/>
          <w:sz w:val="28"/>
          <w:szCs w:val="28"/>
        </w:rPr>
        <w:t>Конечная цель и ожидаемый результат:</w:t>
      </w:r>
    </w:p>
    <w:p w:rsidR="00E82093" w:rsidRPr="00E82093" w:rsidRDefault="00E82093" w:rsidP="00E82093">
      <w:pPr>
        <w:numPr>
          <w:ilvl w:val="0"/>
          <w:numId w:val="11"/>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 xml:space="preserve"> научить детей правильно  использовать в речи известные слова и обороты,  осознанно отбирать их для выражения своих мыслей, а также строить текст по  логическим частям, соблюдая нужную последовательность и связность в передаче мыслей, стараясь не упускать главное в содержании; </w:t>
      </w:r>
    </w:p>
    <w:p w:rsidR="00E82093" w:rsidRPr="00E82093" w:rsidRDefault="00E82093" w:rsidP="00E82093">
      <w:pPr>
        <w:numPr>
          <w:ilvl w:val="0"/>
          <w:numId w:val="11"/>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повышение качества обучения и сформированности   у учащихся коммуникативных навыков.</w:t>
      </w:r>
    </w:p>
    <w:p w:rsidR="00E82093" w:rsidRPr="00E82093" w:rsidRDefault="00E82093" w:rsidP="00E82093">
      <w:pPr>
        <w:spacing w:after="0" w:line="240" w:lineRule="auto"/>
        <w:ind w:firstLine="708"/>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Особое внимание заслуживает работа над сочинением, так как сочинение должно стать формой выражения собственного «я» ребенка, его мыслей и чувств, стать душевным откликом на события его собственной жизни. Кроме того, сочинение  оказывает психотерапевтический эффект, поможет снять тревожность, неуверенность в себе, повысить самооценку. Ученик должен научиться  рассуждать, рассказывать и описывать увиденное, услышанное или прочитанное.   Чтобы учащиеся приобрели необходимые умения для написания сочинений, нужна система упражнений, основанная на принципе наращивания трудностей. [8]</w:t>
      </w:r>
    </w:p>
    <w:p w:rsidR="00E82093" w:rsidRPr="00E82093" w:rsidRDefault="00E82093" w:rsidP="00E82093">
      <w:pPr>
        <w:spacing w:after="0" w:line="240" w:lineRule="auto"/>
        <w:jc w:val="both"/>
        <w:rPr>
          <w:rFonts w:ascii="Times New Roman" w:eastAsia="Calibri" w:hAnsi="Times New Roman" w:cs="Times New Roman"/>
          <w:sz w:val="28"/>
          <w:szCs w:val="28"/>
        </w:rPr>
      </w:pPr>
      <w:r w:rsidRPr="00E82093">
        <w:rPr>
          <w:rStyle w:val="a8"/>
          <w:rFonts w:ascii="Times New Roman" w:eastAsia="Calibri" w:hAnsi="Times New Roman" w:cs="Times New Roman"/>
          <w:bCs/>
          <w:i w:val="0"/>
          <w:sz w:val="28"/>
          <w:szCs w:val="28"/>
        </w:rPr>
        <w:t xml:space="preserve"> </w:t>
      </w:r>
      <w:r w:rsidRPr="00E82093">
        <w:rPr>
          <w:rStyle w:val="a8"/>
          <w:rFonts w:ascii="Times New Roman" w:eastAsia="Calibri" w:hAnsi="Times New Roman" w:cs="Times New Roman"/>
          <w:bCs/>
          <w:i w:val="0"/>
          <w:sz w:val="28"/>
          <w:szCs w:val="28"/>
        </w:rPr>
        <w:tab/>
        <w:t xml:space="preserve">Хочется выделить такой вид упражнений,  как </w:t>
      </w:r>
      <w:r w:rsidRPr="00E82093">
        <w:rPr>
          <w:rStyle w:val="a8"/>
          <w:rFonts w:ascii="Times New Roman" w:eastAsia="Calibri" w:hAnsi="Times New Roman" w:cs="Times New Roman"/>
          <w:b/>
          <w:bCs/>
          <w:i w:val="0"/>
          <w:sz w:val="28"/>
          <w:szCs w:val="28"/>
        </w:rPr>
        <w:t xml:space="preserve">фотомонтаж. </w:t>
      </w:r>
      <w:r w:rsidRPr="00E82093">
        <w:rPr>
          <w:rStyle w:val="a8"/>
          <w:rFonts w:ascii="Times New Roman" w:eastAsia="Calibri" w:hAnsi="Times New Roman" w:cs="Times New Roman"/>
          <w:bCs/>
          <w:i w:val="0"/>
          <w:sz w:val="28"/>
          <w:szCs w:val="28"/>
        </w:rPr>
        <w:t xml:space="preserve">Этот интереснейшая работа представляет собой сочетание нескольких крупных, красочных фотографий по принципу перекликающихся тем.  Отражает динамику жизни, подчеркивает связи, функции предметов и явлений, зависимость одного кадра жизни от другого. Именно поэтому этот вид упражнений может служить стимулом для устных и письменных высказываний учащихся, </w:t>
      </w:r>
      <w:r w:rsidRPr="00E82093">
        <w:rPr>
          <w:rFonts w:ascii="Times New Roman" w:eastAsia="Calibri" w:hAnsi="Times New Roman" w:cs="Times New Roman"/>
          <w:sz w:val="28"/>
          <w:szCs w:val="28"/>
        </w:rPr>
        <w:t xml:space="preserve">концентрировать внимание, развивать  творческое мышление.  </w:t>
      </w:r>
    </w:p>
    <w:p w:rsidR="00E82093" w:rsidRPr="00E82093" w:rsidRDefault="00E82093" w:rsidP="00E82093">
      <w:pPr>
        <w:spacing w:after="0" w:line="240" w:lineRule="auto"/>
        <w:ind w:firstLine="360"/>
        <w:jc w:val="both"/>
        <w:rPr>
          <w:rFonts w:ascii="Times New Roman" w:eastAsia="Calibri" w:hAnsi="Times New Roman" w:cs="Times New Roman"/>
          <w:sz w:val="28"/>
          <w:szCs w:val="28"/>
        </w:rPr>
      </w:pPr>
      <w:r w:rsidRPr="00E82093">
        <w:rPr>
          <w:rStyle w:val="a8"/>
          <w:rFonts w:ascii="Times New Roman" w:eastAsia="Calibri" w:hAnsi="Times New Roman" w:cs="Times New Roman"/>
          <w:bCs/>
          <w:i w:val="0"/>
          <w:sz w:val="28"/>
          <w:szCs w:val="28"/>
        </w:rPr>
        <w:t>Так в четвертом классе предлагаются фотографии, последовательность которых ребята могут самостоятельно установить. Например, по  теме «Отдых»</w:t>
      </w:r>
      <w:r w:rsidRPr="00E82093">
        <w:rPr>
          <w:rStyle w:val="a8"/>
          <w:rFonts w:ascii="Times New Roman" w:eastAsia="Calibri" w:hAnsi="Times New Roman" w:cs="Times New Roman"/>
          <w:bCs/>
          <w:sz w:val="28"/>
          <w:szCs w:val="28"/>
        </w:rPr>
        <w:t xml:space="preserve">, </w:t>
      </w:r>
      <w:r w:rsidRPr="00E82093">
        <w:rPr>
          <w:rStyle w:val="a8"/>
          <w:rFonts w:ascii="Times New Roman" w:eastAsia="Calibri" w:hAnsi="Times New Roman" w:cs="Times New Roman"/>
          <w:bCs/>
          <w:i w:val="0"/>
          <w:sz w:val="28"/>
          <w:szCs w:val="28"/>
        </w:rPr>
        <w:t xml:space="preserve">«Экскурсия в лес или парк». </w:t>
      </w:r>
      <w:r w:rsidRPr="00E82093">
        <w:rPr>
          <w:rFonts w:ascii="Times New Roman" w:eastAsia="Calibri" w:hAnsi="Times New Roman" w:cs="Times New Roman"/>
          <w:sz w:val="28"/>
          <w:szCs w:val="28"/>
        </w:rPr>
        <w:t>Фотомонтаж</w:t>
      </w:r>
      <w:r w:rsidRPr="00E82093">
        <w:rPr>
          <w:rFonts w:ascii="Times New Roman" w:eastAsia="Calibri" w:hAnsi="Times New Roman" w:cs="Times New Roman"/>
          <w:b/>
          <w:sz w:val="28"/>
          <w:szCs w:val="28"/>
        </w:rPr>
        <w:t xml:space="preserve"> </w:t>
      </w:r>
      <w:r w:rsidRPr="00E82093">
        <w:rPr>
          <w:rFonts w:ascii="Times New Roman" w:eastAsia="Calibri" w:hAnsi="Times New Roman" w:cs="Times New Roman"/>
          <w:sz w:val="28"/>
          <w:szCs w:val="28"/>
        </w:rPr>
        <w:t xml:space="preserve">может быть использован и для создания текстов рассуждений, если он отражает определенные причинно-следственные связи. Данный вид упражнения может выполняться одним учеником или группой учащихся. Коллективное совместное творчество превращает учеников класса в </w:t>
      </w:r>
      <w:r w:rsidRPr="00E82093">
        <w:rPr>
          <w:rFonts w:ascii="Times New Roman" w:eastAsia="Calibri" w:hAnsi="Times New Roman" w:cs="Times New Roman"/>
          <w:sz w:val="28"/>
          <w:szCs w:val="28"/>
        </w:rPr>
        <w:lastRenderedPageBreak/>
        <w:t>единомышленников, учит их совместному сосуществованию, создает</w:t>
      </w:r>
      <w:r w:rsidRPr="00E82093">
        <w:rPr>
          <w:rStyle w:val="a8"/>
          <w:rFonts w:ascii="Times New Roman" w:eastAsia="Calibri" w:hAnsi="Times New Roman" w:cs="Times New Roman"/>
          <w:bCs/>
          <w:i w:val="0"/>
          <w:sz w:val="28"/>
          <w:szCs w:val="28"/>
        </w:rPr>
        <w:t xml:space="preserve"> </w:t>
      </w:r>
      <w:r w:rsidRPr="00E82093">
        <w:rPr>
          <w:rFonts w:ascii="Times New Roman" w:eastAsia="Calibri" w:hAnsi="Times New Roman" w:cs="Times New Roman"/>
          <w:sz w:val="28"/>
          <w:szCs w:val="28"/>
        </w:rPr>
        <w:t>на уроке атмосферу не конкуренции, а сотрудничества.[5]</w:t>
      </w:r>
    </w:p>
    <w:p w:rsidR="00E82093" w:rsidRPr="00E82093" w:rsidRDefault="00E82093" w:rsidP="00E82093">
      <w:pPr>
        <w:spacing w:after="0" w:line="240" w:lineRule="auto"/>
        <w:ind w:firstLine="360"/>
        <w:jc w:val="both"/>
        <w:rPr>
          <w:rFonts w:ascii="Times New Roman" w:eastAsia="Calibri" w:hAnsi="Times New Roman" w:cs="Times New Roman"/>
          <w:i/>
          <w:sz w:val="28"/>
          <w:szCs w:val="28"/>
        </w:rPr>
      </w:pPr>
      <w:r w:rsidRPr="00E82093">
        <w:rPr>
          <w:rFonts w:ascii="Times New Roman" w:eastAsia="Calibri" w:hAnsi="Times New Roman" w:cs="Times New Roman"/>
          <w:sz w:val="28"/>
          <w:szCs w:val="28"/>
        </w:rPr>
        <w:t xml:space="preserve">Психологами доказано, что возраст детей начальной школы самый подходящий для развития основных коммуникативных и творческих навыков, так как именно в младшем школьном возрасте у ребенка формируется то, что сейчас называют креативность. </w:t>
      </w:r>
      <w:r w:rsidRPr="00E82093">
        <w:rPr>
          <w:rStyle w:val="a8"/>
          <w:rFonts w:ascii="Times New Roman" w:eastAsia="Calibri" w:hAnsi="Times New Roman" w:cs="Times New Roman"/>
          <w:bCs/>
          <w:i w:val="0"/>
          <w:sz w:val="28"/>
          <w:szCs w:val="28"/>
        </w:rPr>
        <w:t xml:space="preserve">      </w:t>
      </w:r>
      <w:r w:rsidRPr="00E82093">
        <w:rPr>
          <w:rFonts w:ascii="Times New Roman" w:eastAsia="Calibri" w:hAnsi="Times New Roman" w:cs="Times New Roman"/>
        </w:rPr>
        <w:t xml:space="preserve">     </w:t>
      </w:r>
    </w:p>
    <w:p w:rsidR="00E82093" w:rsidRPr="006401AA" w:rsidRDefault="00E82093" w:rsidP="006401AA">
      <w:pPr>
        <w:pStyle w:val="11"/>
        <w:jc w:val="both"/>
        <w:rPr>
          <w:rFonts w:ascii="Times New Roman" w:hAnsi="Times New Roman"/>
          <w:bCs/>
          <w:iCs/>
          <w:sz w:val="28"/>
          <w:szCs w:val="28"/>
        </w:rPr>
      </w:pPr>
      <w:r w:rsidRPr="00E82093">
        <w:rPr>
          <w:rFonts w:ascii="Times New Roman" w:hAnsi="Times New Roman"/>
        </w:rPr>
        <w:t xml:space="preserve"> </w:t>
      </w:r>
      <w:r w:rsidRPr="00E82093">
        <w:rPr>
          <w:rFonts w:ascii="Times New Roman" w:hAnsi="Times New Roman"/>
        </w:rPr>
        <w:tab/>
      </w:r>
      <w:r w:rsidRPr="00E82093">
        <w:rPr>
          <w:rStyle w:val="a8"/>
          <w:rFonts w:ascii="Times New Roman" w:hAnsi="Times New Roman"/>
          <w:bCs/>
          <w:i w:val="0"/>
          <w:sz w:val="28"/>
          <w:szCs w:val="28"/>
        </w:rPr>
        <w:t>Таким образом, системная работа по развитию речи способствует формированию коммуникативной компетентности у младших школьников, так как</w:t>
      </w:r>
      <w:r w:rsidRPr="00E82093">
        <w:rPr>
          <w:rFonts w:ascii="Times New Roman" w:hAnsi="Times New Roman"/>
        </w:rPr>
        <w:t xml:space="preserve">  </w:t>
      </w:r>
      <w:r w:rsidRPr="00E82093">
        <w:rPr>
          <w:rFonts w:ascii="Times New Roman" w:hAnsi="Times New Roman"/>
          <w:sz w:val="28"/>
          <w:szCs w:val="28"/>
        </w:rPr>
        <w:t>в</w:t>
      </w:r>
      <w:r w:rsidRPr="00E82093">
        <w:rPr>
          <w:rFonts w:ascii="Times New Roman" w:hAnsi="Times New Roman"/>
        </w:rPr>
        <w:t xml:space="preserve"> </w:t>
      </w:r>
      <w:r w:rsidRPr="00E82093">
        <w:rPr>
          <w:rFonts w:ascii="Times New Roman" w:hAnsi="Times New Roman"/>
          <w:sz w:val="28"/>
          <w:szCs w:val="28"/>
        </w:rPr>
        <w:t>процессе формирования навыков связной речи отчетливо устанавливается тесная связь речевого и умственного развития детей: развития их мышления, восприятия, наблюдательности. Современный подход к проблеме развития речи предполагает формирование прочных и осознанных школьниками основ речевого поведения и культуры. Поэтому  такая система  работы по развитию речи  позволяет ученикам овладеть навыками устной и письменной речи и допускать как можно меньше ошибок.</w:t>
      </w:r>
    </w:p>
    <w:p w:rsidR="00E82093" w:rsidRPr="006401AA" w:rsidRDefault="00E82093" w:rsidP="006401AA">
      <w:pPr>
        <w:spacing w:after="0" w:line="240" w:lineRule="auto"/>
        <w:jc w:val="center"/>
        <w:rPr>
          <w:rFonts w:ascii="Times New Roman" w:eastAsia="Calibri" w:hAnsi="Times New Roman" w:cs="Times New Roman"/>
          <w:b/>
          <w:sz w:val="28"/>
          <w:szCs w:val="28"/>
        </w:rPr>
      </w:pPr>
      <w:r w:rsidRPr="00E82093">
        <w:rPr>
          <w:rFonts w:ascii="Times New Roman" w:eastAsia="Calibri" w:hAnsi="Times New Roman" w:cs="Times New Roman"/>
          <w:b/>
          <w:sz w:val="28"/>
          <w:szCs w:val="28"/>
        </w:rPr>
        <w:t>Библиографич</w:t>
      </w:r>
      <w:r w:rsidR="006401AA">
        <w:rPr>
          <w:rFonts w:ascii="Times New Roman" w:eastAsia="Calibri" w:hAnsi="Times New Roman" w:cs="Times New Roman"/>
          <w:b/>
          <w:sz w:val="28"/>
          <w:szCs w:val="28"/>
        </w:rPr>
        <w:t>еский список</w:t>
      </w:r>
    </w:p>
    <w:p w:rsidR="00E82093" w:rsidRPr="00E82093" w:rsidRDefault="00E82093" w:rsidP="00E82093">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 xml:space="preserve">Львов </w:t>
      </w:r>
      <w:r w:rsidRPr="00E82093">
        <w:rPr>
          <w:rFonts w:ascii="Times New Roman" w:eastAsia="Calibri" w:hAnsi="Times New Roman" w:cs="Times New Roman"/>
          <w:sz w:val="28"/>
          <w:szCs w:val="28"/>
        </w:rPr>
        <w:t>М.Р.  Общие вопросы методики русского языка. - М., 2000.</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 xml:space="preserve">Львов </w:t>
      </w:r>
      <w:r w:rsidRPr="00E82093">
        <w:rPr>
          <w:rFonts w:ascii="Times New Roman" w:eastAsia="Calibri" w:hAnsi="Times New Roman" w:cs="Times New Roman"/>
          <w:sz w:val="28"/>
          <w:szCs w:val="28"/>
        </w:rPr>
        <w:t>М.Р.  Методика обучения русскому языку в начальных классах. - М., 2001.</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 xml:space="preserve">Богоявленский </w:t>
      </w:r>
      <w:r w:rsidRPr="00E82093">
        <w:rPr>
          <w:rFonts w:ascii="Times New Roman" w:eastAsia="Calibri" w:hAnsi="Times New Roman" w:cs="Times New Roman"/>
          <w:sz w:val="28"/>
          <w:szCs w:val="28"/>
        </w:rPr>
        <w:t>Д.Н.  Психология усвоения орфографии. - М., 2000.</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Власенков</w:t>
      </w:r>
      <w:r w:rsidRPr="00E82093">
        <w:rPr>
          <w:rFonts w:ascii="Times New Roman" w:hAnsi="Times New Roman" w:cs="Times New Roman"/>
          <w:sz w:val="28"/>
          <w:szCs w:val="28"/>
        </w:rPr>
        <w:t xml:space="preserve"> </w:t>
      </w:r>
      <w:r w:rsidRPr="00E82093">
        <w:rPr>
          <w:rFonts w:ascii="Times New Roman" w:eastAsia="Calibri" w:hAnsi="Times New Roman" w:cs="Times New Roman"/>
          <w:sz w:val="28"/>
          <w:szCs w:val="28"/>
        </w:rPr>
        <w:t xml:space="preserve">А.И. </w:t>
      </w:r>
      <w:r>
        <w:rPr>
          <w:rFonts w:ascii="Times New Roman" w:hAnsi="Times New Roman" w:cs="Times New Roman"/>
          <w:sz w:val="28"/>
          <w:szCs w:val="28"/>
        </w:rPr>
        <w:t xml:space="preserve"> </w:t>
      </w:r>
      <w:r w:rsidRPr="00E82093">
        <w:rPr>
          <w:rFonts w:ascii="Times New Roman" w:eastAsia="Calibri" w:hAnsi="Times New Roman" w:cs="Times New Roman"/>
          <w:sz w:val="28"/>
          <w:szCs w:val="28"/>
        </w:rPr>
        <w:t xml:space="preserve"> Развивающее обучение русскому языку. - М., 2001.</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 xml:space="preserve">Карупе </w:t>
      </w:r>
      <w:r w:rsidRPr="00E82093">
        <w:rPr>
          <w:rFonts w:ascii="Times New Roman" w:eastAsia="Calibri" w:hAnsi="Times New Roman" w:cs="Times New Roman"/>
          <w:sz w:val="28"/>
          <w:szCs w:val="28"/>
        </w:rPr>
        <w:t>А.Я.  Обучение детей в школе. - М., 2001.</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 xml:space="preserve">Костомаров </w:t>
      </w:r>
      <w:r w:rsidRPr="00E82093">
        <w:rPr>
          <w:rFonts w:ascii="Times New Roman" w:eastAsia="Calibri" w:hAnsi="Times New Roman" w:cs="Times New Roman"/>
          <w:sz w:val="28"/>
          <w:szCs w:val="28"/>
        </w:rPr>
        <w:t>В.Г.  Русский язык среди других языков мира. - М., 2003.</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 xml:space="preserve">Липкина </w:t>
      </w:r>
      <w:r w:rsidRPr="00E82093">
        <w:rPr>
          <w:rFonts w:ascii="Times New Roman" w:eastAsia="Calibri" w:hAnsi="Times New Roman" w:cs="Times New Roman"/>
          <w:sz w:val="28"/>
          <w:szCs w:val="28"/>
        </w:rPr>
        <w:t>А.И.  Работа над устной речью учащихся. - М., 2003..</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Политова Н. И. Развитие речи учащихся начальных классов на уроках русског</w:t>
      </w:r>
      <w:r>
        <w:rPr>
          <w:rFonts w:ascii="Times New Roman" w:hAnsi="Times New Roman" w:cs="Times New Roman"/>
          <w:sz w:val="28"/>
          <w:szCs w:val="28"/>
        </w:rPr>
        <w:t>о языка</w:t>
      </w:r>
      <w:r w:rsidRPr="00E82093">
        <w:rPr>
          <w:rFonts w:ascii="Times New Roman" w:eastAsia="Calibri" w:hAnsi="Times New Roman" w:cs="Times New Roman"/>
          <w:sz w:val="28"/>
          <w:szCs w:val="28"/>
        </w:rPr>
        <w:t xml:space="preserve"> - М.: Просвещение, 2005.</w:t>
      </w:r>
    </w:p>
    <w:p w:rsidR="00E82093" w:rsidRPr="00E82093" w:rsidRDefault="00E82093" w:rsidP="006401AA">
      <w:pPr>
        <w:spacing w:after="0" w:line="240" w:lineRule="auto"/>
        <w:jc w:val="both"/>
        <w:rPr>
          <w:rFonts w:ascii="Times New Roman" w:eastAsia="Calibri" w:hAnsi="Times New Roman" w:cs="Times New Roman"/>
          <w:sz w:val="10"/>
          <w:szCs w:val="10"/>
        </w:rPr>
      </w:pPr>
    </w:p>
    <w:p w:rsidR="00E82093" w:rsidRP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sidRPr="00E82093">
        <w:rPr>
          <w:rFonts w:ascii="Times New Roman" w:eastAsia="Calibri" w:hAnsi="Times New Roman" w:cs="Times New Roman"/>
          <w:sz w:val="28"/>
          <w:szCs w:val="28"/>
        </w:rPr>
        <w:t>Политова Н. И. Развитие речи учащихся начальных классов на уроках русског</w:t>
      </w:r>
      <w:r>
        <w:rPr>
          <w:rFonts w:ascii="Times New Roman" w:hAnsi="Times New Roman" w:cs="Times New Roman"/>
          <w:sz w:val="28"/>
          <w:szCs w:val="28"/>
        </w:rPr>
        <w:t>о языка</w:t>
      </w:r>
      <w:r w:rsidRPr="00E82093">
        <w:rPr>
          <w:rFonts w:ascii="Times New Roman" w:eastAsia="Calibri" w:hAnsi="Times New Roman" w:cs="Times New Roman"/>
          <w:sz w:val="28"/>
          <w:szCs w:val="28"/>
        </w:rPr>
        <w:t xml:space="preserve"> - М., 2006.</w:t>
      </w:r>
    </w:p>
    <w:p w:rsidR="00E82093" w:rsidRPr="00E82093" w:rsidRDefault="00E82093" w:rsidP="006401AA">
      <w:pPr>
        <w:spacing w:after="0" w:line="240" w:lineRule="auto"/>
        <w:ind w:firstLine="75"/>
        <w:jc w:val="both"/>
        <w:rPr>
          <w:rFonts w:ascii="Times New Roman" w:eastAsia="Calibri" w:hAnsi="Times New Roman" w:cs="Times New Roman"/>
          <w:sz w:val="10"/>
          <w:szCs w:val="10"/>
        </w:rPr>
      </w:pPr>
    </w:p>
    <w:p w:rsidR="00E82093" w:rsidRDefault="00E82093" w:rsidP="006401AA">
      <w:pPr>
        <w:numPr>
          <w:ilvl w:val="0"/>
          <w:numId w:val="10"/>
        </w:numPr>
        <w:spacing w:after="0" w:line="240" w:lineRule="auto"/>
        <w:ind w:left="0"/>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E82093">
        <w:rPr>
          <w:rFonts w:ascii="Times New Roman" w:eastAsia="Calibri" w:hAnsi="Times New Roman" w:cs="Times New Roman"/>
          <w:sz w:val="28"/>
          <w:szCs w:val="28"/>
        </w:rPr>
        <w:t>Рождественский Н.С. Обучение орфографии в начальной школе. - М., 2001.</w:t>
      </w:r>
    </w:p>
    <w:p w:rsidR="006401AA" w:rsidRDefault="006401AA" w:rsidP="006401AA">
      <w:pPr>
        <w:pStyle w:val="ac"/>
        <w:rPr>
          <w:rFonts w:ascii="Times New Roman" w:hAnsi="Times New Roman"/>
          <w:sz w:val="28"/>
          <w:szCs w:val="28"/>
        </w:rPr>
      </w:pPr>
    </w:p>
    <w:p w:rsidR="006401AA" w:rsidRPr="00E82093" w:rsidRDefault="006401AA" w:rsidP="006401AA">
      <w:pPr>
        <w:spacing w:after="0" w:line="240" w:lineRule="auto"/>
        <w:jc w:val="both"/>
        <w:rPr>
          <w:rFonts w:ascii="Times New Roman" w:eastAsia="Calibri" w:hAnsi="Times New Roman" w:cs="Times New Roman"/>
          <w:sz w:val="28"/>
          <w:szCs w:val="28"/>
        </w:rPr>
      </w:pPr>
    </w:p>
    <w:p w:rsidR="00E82093" w:rsidRDefault="00E82093" w:rsidP="00E82093">
      <w:pPr>
        <w:jc w:val="both"/>
        <w:rPr>
          <w:rFonts w:ascii="Calibri" w:eastAsia="Calibri" w:hAnsi="Calibri" w:cs="Times New Roman"/>
          <w:sz w:val="12"/>
          <w:szCs w:val="12"/>
        </w:rPr>
      </w:pPr>
    </w:p>
    <w:p w:rsidR="003D0070" w:rsidRPr="003D0070" w:rsidRDefault="003D0070" w:rsidP="006401AA">
      <w:pPr>
        <w:spacing w:after="0" w:line="480" w:lineRule="auto"/>
        <w:jc w:val="center"/>
        <w:rPr>
          <w:rFonts w:ascii="Times New Roman" w:eastAsia="Times New Roman" w:hAnsi="Times New Roman" w:cs="Times New Roman"/>
          <w:b/>
          <w:bCs/>
          <w:sz w:val="28"/>
          <w:szCs w:val="28"/>
        </w:rPr>
      </w:pPr>
      <w:r w:rsidRPr="003D0070">
        <w:rPr>
          <w:rFonts w:ascii="Times New Roman" w:eastAsia="Times New Roman" w:hAnsi="Times New Roman" w:cs="Times New Roman"/>
          <w:b/>
          <w:bCs/>
          <w:sz w:val="28"/>
          <w:szCs w:val="28"/>
        </w:rPr>
        <w:t>Формирование УУД на уроках литературы посредством ТРКМ</w:t>
      </w:r>
    </w:p>
    <w:p w:rsidR="003D0070" w:rsidRPr="006401AA" w:rsidRDefault="003D0070" w:rsidP="006401AA">
      <w:pPr>
        <w:spacing w:after="0" w:line="480" w:lineRule="auto"/>
        <w:jc w:val="center"/>
        <w:rPr>
          <w:rFonts w:ascii="Times New Roman" w:eastAsia="Times New Roman" w:hAnsi="Times New Roman" w:cs="Times New Roman"/>
          <w:bCs/>
          <w:sz w:val="28"/>
          <w:szCs w:val="28"/>
        </w:rPr>
      </w:pPr>
      <w:r w:rsidRPr="006401AA">
        <w:rPr>
          <w:rFonts w:ascii="Times New Roman" w:eastAsia="Times New Roman" w:hAnsi="Times New Roman" w:cs="Times New Roman"/>
          <w:bCs/>
          <w:sz w:val="28"/>
          <w:szCs w:val="28"/>
        </w:rPr>
        <w:t xml:space="preserve">Е.В. Шакирова </w:t>
      </w:r>
    </w:p>
    <w:p w:rsidR="003D0070" w:rsidRPr="003D0070" w:rsidRDefault="003D0070" w:rsidP="006401AA">
      <w:pPr>
        <w:spacing w:after="0"/>
        <w:jc w:val="center"/>
        <w:rPr>
          <w:rFonts w:ascii="Times New Roman" w:eastAsia="Times New Roman" w:hAnsi="Times New Roman" w:cs="Times New Roman"/>
          <w:bCs/>
          <w:sz w:val="28"/>
          <w:szCs w:val="28"/>
        </w:rPr>
      </w:pPr>
      <w:r w:rsidRPr="003D0070">
        <w:rPr>
          <w:rFonts w:ascii="Times New Roman" w:eastAsia="Times New Roman" w:hAnsi="Times New Roman" w:cs="Times New Roman"/>
          <w:bCs/>
          <w:sz w:val="28"/>
          <w:szCs w:val="28"/>
        </w:rPr>
        <w:t>Муниципальное бюджетное общеобразовательное учреждение «Средняя общеобразовательная школа №3», г. Когалым</w:t>
      </w:r>
    </w:p>
    <w:p w:rsidR="003D0070" w:rsidRPr="003D0070" w:rsidRDefault="003D0070" w:rsidP="003D0070">
      <w:pPr>
        <w:spacing w:line="240" w:lineRule="auto"/>
        <w:rPr>
          <w:rFonts w:ascii="Calibri" w:eastAsia="Times New Roman" w:hAnsi="Calibri" w:cs="Calibri"/>
        </w:rPr>
      </w:pP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В современном мире не только наука и техника развиваются быстрыми темпами, но и образование постоянно дополняется новыми знаниями, подходами, </w:t>
      </w:r>
      <w:r w:rsidRPr="003D0070">
        <w:rPr>
          <w:rFonts w:ascii="Times New Roman" w:eastAsia="Times New Roman" w:hAnsi="Times New Roman" w:cs="Times New Roman"/>
          <w:sz w:val="28"/>
          <w:szCs w:val="28"/>
        </w:rPr>
        <w:lastRenderedPageBreak/>
        <w:t>учениями, технологиями. Изучать, экспериментировать нам, педагогам, просто необходимо; мы, как никто другой, должны идти в ногу со временем. Я на своем опыте убедилась, что  применение технологии развития критического мышления на уроках – это путь к развитию не только меня, как личности, но и развитию учащихся, их творческого потенциала, развитию образовательных компетенций, необходимых учащимся для адаптации в современной жизни.</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Технология развития критического мышления через чтение и письмо (ТРКМЧП) была разработана американскими учеными и преподавателями. Ее авторы - Стил, Мередит, Темпл, Уолтер. </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В литературе (в основном пока англоязычной) можно встретить большое количество определений критического мышления. Б. Мур и Р. Паркер под критическим мышлением понимают тщательно обдуманное, взвешенное решение в отношении какого-либо суждения, т.е. должны ли мы его принять, отвергнуть или отложить, учитывается степень уверенности, с которой это делается. </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Д. Клустер выделяет пять аспектов, отличающих критическое мышление от других его типов:</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критическое мышление есть мышление самостоятельное;</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информация является отправным, а отнюдь не конечным пунктом критического мышления; знание создает мотивировку, без которой человек не может мыслить критически;</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критическое мышление начинается с постановки вопросов и уяснения проблем, которые нужно решить;</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критическое мышление стремится к убедительной аргументации;</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критическое мышление есть мышление социальное» [6, с.8].</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Д. Дьюи, посвятивший проблеме формирования рефлекторного (критического) мышления многие свои работы, считал, что человеку, использующему рефлекторное мышление, свойственны следующие качества:</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готовность к планированию собственной познавательной деятельности;</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гибкость мышления (понятия «ограниченного, или закрытого, ума» или «открытого, гибкого ума»);</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настойчивость в достижении результатов;</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готовность исправлять свои ошибки (самокоррекция);</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осознание процесса познания (психологи называют это качество метапознанием. Это знание о знании, о том, что мы знаем);</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поиск компромиссных решений (групповые формы деятельности в современном мире являются преобладающими. Поэтому современному человеку необходимо владеть как коммуникативными умениями, так и умением находить компромиссные решения)» [2,с.5]. Как видим, основы ТРКМЧП полностью отвечают современным требованиям образовательного компонента, посредством данной технологии можно развивать образовательные компетенции, универсальные учебные действия.</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Урок, построенный в традиционной форме, редко пробуждает у учащихся глубокий и искренний интерес как к личности писателя, так и к его творениям. Начиная изучение творчества того или иного писателя, как правило, преподаватель очень долго готовится, старается найти интересные факты, увлечь </w:t>
      </w:r>
      <w:r w:rsidRPr="003D0070">
        <w:rPr>
          <w:rFonts w:ascii="Times New Roman" w:eastAsia="Times New Roman" w:hAnsi="Times New Roman" w:cs="Times New Roman"/>
          <w:sz w:val="28"/>
          <w:szCs w:val="28"/>
        </w:rPr>
        <w:lastRenderedPageBreak/>
        <w:t xml:space="preserve">ребят, подготовить презентацию или, в лучшем случае, дать индивидуальное задание одному-двум ученикам. Что делают в этот момент остальные дети? Выступают в роли зрителей или пассивных слушателей. Как известно, лекция – самый неэффективный способ обучения (только 5% прослушанной информации усваивается). Педагог разочарован, и его можно понять. Дети тоже не удовлетворены: они не видят смысла в получении «готовых» знаний. </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Ситуация меняется, если использовать на уроке ТРКМЧП. На стадии вызова предложить ребятам поиграть в игру</w:t>
      </w:r>
      <w:r w:rsidRPr="003D0070">
        <w:rPr>
          <w:rFonts w:ascii="Times New Roman" w:eastAsia="Times New Roman" w:hAnsi="Times New Roman" w:cs="Times New Roman"/>
          <w:b/>
          <w:bCs/>
          <w:sz w:val="28"/>
          <w:szCs w:val="28"/>
        </w:rPr>
        <w:t xml:space="preserve"> «Верные-неверные утверждения» </w:t>
      </w:r>
      <w:r w:rsidRPr="003D0070">
        <w:rPr>
          <w:rFonts w:ascii="Times New Roman" w:eastAsia="Times New Roman" w:hAnsi="Times New Roman" w:cs="Times New Roman"/>
          <w:sz w:val="28"/>
          <w:szCs w:val="28"/>
        </w:rPr>
        <w:t xml:space="preserve">о жизни писателя. Например, при изучении творчества М.Е. Салтыкова-Щедрина можно составить такой список утверждений: 1. М.Е. Салтыков-Щедрин был счастливым человеком. 2. Салтыков – настоящая фамилия писателя. 3. Он родился в небогатой семье. 4. Получил прекрасное образование. 5. Его называли продолжателем Пушкина. 6. Ему не удалось сделать карьеру. 7. Был несчастлив в браке. 8. Имел много врагов. Причём, утверждения могут быть самыми неожиданными и нелогичными. Задача ученика – не зная ничего о М.Е. Салтыкове-Щедрине, согласиться или не согласиться с данными предположениями, поставить «плюс» или «минус». В эту игру мы играем накануне знакомства с творчеством писателя. Домашнее задание заключается в том, чтобы подготовить сообщение об авторе, произведения которого мы будем изучать, используя электронные или бумажные носители информации. Главное, чтобы на уроке перед учеником лежал текст публицистического стиля, написанный от руки или напечатанный (Интернет тоже приветствуется). Выполняя домашнее задание, ребёнок обязательно проверит, в чём он оказался прав, выдвигая предположения в игре, а в чём ошибся, и посчитает свои «плюсы» и «минусы». </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Важная проблема решена: он захотел узнать и понял, зачем ему это нужно. Вообще, чтение и письмо – это процессы, которые необходимы человеку в повседневной жизни. Мы живём в информационно насыщенном мире и поэтому очень важно уметь правильно работать с информацией. Навыки этой работы необходимо приобрести ученику ещё в школе, чтобы потом применять их в жизни. Однако практика показывает, что зачастую дети не умеют правильно читать: читать вдумчиво, то есть активно воспринимать и критически осмысливать информацию с целью включения её в свой собственный контекст.</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Чтобы закончить создание образа писателя на уроке, предлагаю написать</w:t>
      </w:r>
      <w:r w:rsidRPr="003D0070">
        <w:rPr>
          <w:rFonts w:ascii="Times New Roman" w:eastAsia="Times New Roman" w:hAnsi="Times New Roman" w:cs="Times New Roman"/>
          <w:b/>
          <w:bCs/>
          <w:sz w:val="28"/>
          <w:szCs w:val="28"/>
        </w:rPr>
        <w:t xml:space="preserve"> синквейн</w:t>
      </w:r>
      <w:r w:rsidRPr="003D0070">
        <w:rPr>
          <w:rFonts w:ascii="Times New Roman" w:eastAsia="Times New Roman" w:hAnsi="Times New Roman" w:cs="Times New Roman"/>
          <w:sz w:val="28"/>
          <w:szCs w:val="28"/>
        </w:rPr>
        <w:t xml:space="preserve">. Синквейн – это стихотворение из пяти строк (рифма не обязательна): </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1 строка (тема) – имя существительное.</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2 строка (описание темы в двух словах) – имена прилагательные.</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3 строка (описание действия в рамках этой темы тремя словами) –  глаголы.</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4 строка (отношение автора синквейна  к данной теме) – фраза из четырёх слов.</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5 строка (синоним к первому существительному) – одно слово, на философско-обобщённом или эмоционально-образном уровне повторяющее суть темы.</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Вот так, например, выглядит синквейн, написанный учащимся на уроке, посвящённом изучению биографии М.А. Булгакова: 1. Булгаков. 2. Одинокий, свободный. 3. Страдает, предчувствует, любит. 4. Романтик всегда обречён на одиночество. 5. Гений. </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lastRenderedPageBreak/>
        <w:t xml:space="preserve">      Используя названные приёмы технологии критического мышления, мы решаем очень важные задачи. Во-первых, делаем процесс обучения интересным. Во-вторых, формируем такие навыки работы с информацией, без которых современному человеку трудно достичь социального успеха. И, в-третьих, воспитываем качества критически мыслящей личности, способной найти правильный путь решения любой проблемы.</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Научить ребят думать над прочитанным, понимать произведение помогает приём </w:t>
      </w:r>
      <w:r w:rsidRPr="003D0070">
        <w:rPr>
          <w:rFonts w:ascii="Times New Roman" w:eastAsia="Times New Roman" w:hAnsi="Times New Roman" w:cs="Times New Roman"/>
          <w:b/>
          <w:bCs/>
          <w:sz w:val="28"/>
          <w:szCs w:val="28"/>
        </w:rPr>
        <w:t>«толстых» и «тонких» вопросов</w:t>
      </w:r>
      <w:r w:rsidRPr="003D0070">
        <w:rPr>
          <w:rFonts w:ascii="Times New Roman" w:eastAsia="Times New Roman" w:hAnsi="Times New Roman" w:cs="Times New Roman"/>
          <w:sz w:val="28"/>
          <w:szCs w:val="28"/>
        </w:rPr>
        <w:t>. «Умный вопрос — это уже добрая половина дела», — писал Ф.Бекон. Таблица «толстых» и «тонких» вопросов может быть использована на любой из трёх фаз урока: на стадии вызова — это вопросы до изучения темы, на стадии осмысления — способ активной фиксации вопросов по ходу чтения, слушания, при размышлении — демонстрация понимания пройденного.</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Заданный учеником вопрос по тексту художественного произведения является для учителя способом диагностики знаний ученика, так как вопрос демонстрирует уровень погружения в текст, умение анализировать его в контексте литературного процесса. Учитель на первых порах работы с этим приёмом должен научить детей определять уровень сложности вопроса - относить его к «тонким» или «толстым». Это можно делать на вопросах, которые предлагает сам учитель, или на вопросах из учебника.</w:t>
      </w:r>
    </w:p>
    <w:p w:rsidR="003D0070" w:rsidRPr="003D0070" w:rsidRDefault="003D0070" w:rsidP="003D0070">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Вообще, использование ТРКМЧП требует и от учителя большей подготовки к уроку: подобрать материал, продумать, как эффективнее использовать его на уроке, распланировать, каким образом учащиеся будут работать с данной информацией, а затем применять её на практике. Системность применения методов и приёмов ТРКМЧП  даёт, безусловно, лучший результат, чем разовое использование приёмов на уроке. Я вижу необходимость применения данной технологии на своих уроках и в будущем.</w:t>
      </w:r>
    </w:p>
    <w:p w:rsidR="003D0070" w:rsidRPr="006401AA" w:rsidRDefault="003D0070" w:rsidP="006401AA">
      <w:pPr>
        <w:spacing w:after="0" w:line="24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Эта технология разработана для ученика, для того, чтобы приблизить его к процессу познания, чтобы он получил  удоволь</w:t>
      </w:r>
      <w:r w:rsidR="006401AA">
        <w:rPr>
          <w:rFonts w:ascii="Times New Roman" w:eastAsia="Times New Roman" w:hAnsi="Times New Roman" w:cs="Times New Roman"/>
          <w:sz w:val="28"/>
          <w:szCs w:val="28"/>
        </w:rPr>
        <w:t>ствие от проделанной им работы.</w:t>
      </w:r>
    </w:p>
    <w:p w:rsidR="003D0070" w:rsidRPr="003D0070" w:rsidRDefault="003D0070" w:rsidP="003D0070">
      <w:pPr>
        <w:jc w:val="center"/>
        <w:rPr>
          <w:rFonts w:ascii="Times New Roman" w:eastAsia="Times New Roman" w:hAnsi="Times New Roman" w:cs="Times New Roman"/>
          <w:b/>
          <w:bCs/>
          <w:sz w:val="28"/>
          <w:szCs w:val="28"/>
        </w:rPr>
      </w:pPr>
      <w:r w:rsidRPr="003D0070">
        <w:rPr>
          <w:rFonts w:ascii="Times New Roman" w:eastAsia="Times New Roman" w:hAnsi="Times New Roman" w:cs="Times New Roman"/>
          <w:b/>
          <w:bCs/>
          <w:sz w:val="28"/>
          <w:szCs w:val="28"/>
        </w:rPr>
        <w:t>Список литературы</w:t>
      </w:r>
    </w:p>
    <w:p w:rsidR="003D0070" w:rsidRPr="003D0070" w:rsidRDefault="003D0070" w:rsidP="00C72EEA">
      <w:pPr>
        <w:numPr>
          <w:ilvl w:val="0"/>
          <w:numId w:val="125"/>
        </w:numPr>
        <w:spacing w:after="0" w:line="240" w:lineRule="auto"/>
        <w:ind w:left="357" w:hanging="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Брунер Д. Психология познания. – М.,1977.</w:t>
      </w:r>
    </w:p>
    <w:p w:rsidR="003D0070" w:rsidRPr="003D0070" w:rsidRDefault="003D0070" w:rsidP="00C72EEA">
      <w:pPr>
        <w:numPr>
          <w:ilvl w:val="0"/>
          <w:numId w:val="125"/>
        </w:numPr>
        <w:spacing w:after="0" w:line="240" w:lineRule="auto"/>
        <w:ind w:left="357" w:hanging="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Дьюи Д. Психология и педагогика мышления. – М.,1999.</w:t>
      </w:r>
    </w:p>
    <w:p w:rsidR="003D0070" w:rsidRPr="003D0070" w:rsidRDefault="003D0070" w:rsidP="00C72EEA">
      <w:pPr>
        <w:numPr>
          <w:ilvl w:val="0"/>
          <w:numId w:val="125"/>
        </w:numPr>
        <w:spacing w:after="0" w:line="240" w:lineRule="auto"/>
        <w:ind w:left="357" w:hanging="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Загашев И.О., Заир-Бек С.И. Критическое мышление. Технология развития. –СПб.,2003.</w:t>
      </w:r>
    </w:p>
    <w:p w:rsidR="003D0070" w:rsidRPr="003D0070" w:rsidRDefault="003D0070" w:rsidP="00C72EEA">
      <w:pPr>
        <w:numPr>
          <w:ilvl w:val="0"/>
          <w:numId w:val="125"/>
        </w:numPr>
        <w:spacing w:after="0" w:line="240" w:lineRule="auto"/>
        <w:ind w:left="357" w:hanging="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Загашев И.О., Заир-Бек С.И., Муштавинская И.В.  Учим детей мыслить критически. –СПб.,2003.</w:t>
      </w:r>
    </w:p>
    <w:p w:rsidR="003D0070" w:rsidRPr="003D0070" w:rsidRDefault="003D0070" w:rsidP="00C72EEA">
      <w:pPr>
        <w:numPr>
          <w:ilvl w:val="0"/>
          <w:numId w:val="125"/>
        </w:numPr>
        <w:spacing w:after="0" w:line="240" w:lineRule="auto"/>
        <w:ind w:left="357" w:hanging="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Полат Е.С. Современные педагогические и информационные технологии в системе образования. -М.,изд. центр «Академия»,2008.</w:t>
      </w:r>
    </w:p>
    <w:p w:rsidR="003D0070" w:rsidRPr="003D0070" w:rsidRDefault="003D0070" w:rsidP="00C72EEA">
      <w:pPr>
        <w:numPr>
          <w:ilvl w:val="0"/>
          <w:numId w:val="125"/>
        </w:numPr>
        <w:spacing w:after="0" w:line="240" w:lineRule="auto"/>
        <w:ind w:left="357" w:hanging="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Халперн Д. Психология критического мышления. – М.;СПб.,2000.</w:t>
      </w:r>
    </w:p>
    <w:p w:rsidR="003D0070" w:rsidRPr="003D0070" w:rsidRDefault="003D0070" w:rsidP="00C72EEA">
      <w:pPr>
        <w:numPr>
          <w:ilvl w:val="0"/>
          <w:numId w:val="125"/>
        </w:numPr>
        <w:spacing w:after="0" w:line="240" w:lineRule="auto"/>
        <w:ind w:left="357" w:hanging="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Чошанов М. Приложение // Великанова А.В и др. Технология развития критического мышления через чтение и письмо. – Самара,2002.</w:t>
      </w:r>
    </w:p>
    <w:p w:rsidR="00E82093" w:rsidRPr="006401AA" w:rsidRDefault="002A3767" w:rsidP="00C72EEA">
      <w:pPr>
        <w:numPr>
          <w:ilvl w:val="0"/>
          <w:numId w:val="125"/>
        </w:numPr>
        <w:spacing w:after="0" w:line="240" w:lineRule="auto"/>
        <w:ind w:left="357" w:hanging="357"/>
        <w:jc w:val="both"/>
        <w:rPr>
          <w:rFonts w:ascii="Times New Roman" w:eastAsia="Times New Roman" w:hAnsi="Times New Roman" w:cs="Times New Roman"/>
          <w:sz w:val="28"/>
          <w:szCs w:val="28"/>
        </w:rPr>
      </w:pPr>
      <w:hyperlink r:id="rId94" w:history="1">
        <w:r w:rsidR="003D0070" w:rsidRPr="003D0070">
          <w:rPr>
            <w:rFonts w:ascii="Times New Roman" w:eastAsia="Times New Roman" w:hAnsi="Times New Roman" w:cs="Times New Roman"/>
            <w:color w:val="0000FF"/>
            <w:sz w:val="28"/>
            <w:szCs w:val="28"/>
            <w:u w:val="single"/>
            <w:lang w:val="en-US"/>
          </w:rPr>
          <w:t>www</w:t>
        </w:r>
        <w:r w:rsidR="003D0070" w:rsidRPr="003D0070">
          <w:rPr>
            <w:rFonts w:ascii="Times New Roman" w:eastAsia="Times New Roman" w:hAnsi="Times New Roman" w:cs="Times New Roman"/>
            <w:color w:val="0000FF"/>
            <w:sz w:val="28"/>
            <w:szCs w:val="28"/>
            <w:u w:val="single"/>
          </w:rPr>
          <w:t>.</w:t>
        </w:r>
        <w:r w:rsidR="003D0070" w:rsidRPr="003D0070">
          <w:rPr>
            <w:rFonts w:ascii="Times New Roman" w:eastAsia="Times New Roman" w:hAnsi="Times New Roman" w:cs="Times New Roman"/>
            <w:color w:val="0000FF"/>
            <w:sz w:val="28"/>
            <w:szCs w:val="28"/>
            <w:u w:val="single"/>
            <w:lang w:val="en-US"/>
          </w:rPr>
          <w:t>Criticalthinkung</w:t>
        </w:r>
        <w:r w:rsidR="003D0070" w:rsidRPr="003D0070">
          <w:rPr>
            <w:rFonts w:ascii="Times New Roman" w:eastAsia="Times New Roman" w:hAnsi="Times New Roman" w:cs="Times New Roman"/>
            <w:color w:val="0000FF"/>
            <w:sz w:val="28"/>
            <w:szCs w:val="28"/>
            <w:u w:val="single"/>
          </w:rPr>
          <w:t>.</w:t>
        </w:r>
        <w:r w:rsidR="003D0070" w:rsidRPr="003D0070">
          <w:rPr>
            <w:rFonts w:ascii="Times New Roman" w:eastAsia="Times New Roman" w:hAnsi="Times New Roman" w:cs="Times New Roman"/>
            <w:color w:val="0000FF"/>
            <w:sz w:val="28"/>
            <w:szCs w:val="28"/>
            <w:u w:val="single"/>
            <w:lang w:val="en-US"/>
          </w:rPr>
          <w:t>org</w:t>
        </w:r>
        <w:r w:rsidR="003D0070" w:rsidRPr="003D0070">
          <w:rPr>
            <w:rFonts w:ascii="Times New Roman" w:eastAsia="Times New Roman" w:hAnsi="Times New Roman" w:cs="Times New Roman"/>
            <w:color w:val="0000FF"/>
            <w:sz w:val="28"/>
            <w:szCs w:val="28"/>
            <w:u w:val="single"/>
          </w:rPr>
          <w:t>/</w:t>
        </w:r>
        <w:r w:rsidR="003D0070" w:rsidRPr="003D0070">
          <w:rPr>
            <w:rFonts w:ascii="Times New Roman" w:eastAsia="Times New Roman" w:hAnsi="Times New Roman" w:cs="Times New Roman"/>
            <w:color w:val="0000FF"/>
            <w:sz w:val="28"/>
            <w:szCs w:val="28"/>
            <w:u w:val="single"/>
            <w:lang w:val="en-US"/>
          </w:rPr>
          <w:t>icat</w:t>
        </w:r>
        <w:r w:rsidR="003D0070" w:rsidRPr="003D0070">
          <w:rPr>
            <w:rFonts w:ascii="Times New Roman" w:eastAsia="Times New Roman" w:hAnsi="Times New Roman" w:cs="Times New Roman"/>
            <w:color w:val="0000FF"/>
            <w:sz w:val="28"/>
            <w:szCs w:val="28"/>
            <w:u w:val="single"/>
          </w:rPr>
          <w:t>.</w:t>
        </w:r>
        <w:r w:rsidR="003D0070" w:rsidRPr="003D0070">
          <w:rPr>
            <w:rFonts w:ascii="Times New Roman" w:eastAsia="Times New Roman" w:hAnsi="Times New Roman" w:cs="Times New Roman"/>
            <w:color w:val="0000FF"/>
            <w:sz w:val="28"/>
            <w:szCs w:val="28"/>
            <w:u w:val="single"/>
            <w:lang w:val="en-US"/>
          </w:rPr>
          <w:t>html</w:t>
        </w:r>
      </w:hyperlink>
      <w:r w:rsidR="003D0070" w:rsidRPr="003D0070">
        <w:rPr>
          <w:rFonts w:ascii="Times New Roman" w:eastAsia="Times New Roman" w:hAnsi="Times New Roman" w:cs="Times New Roman"/>
          <w:sz w:val="28"/>
          <w:szCs w:val="28"/>
        </w:rPr>
        <w:t>.</w:t>
      </w:r>
    </w:p>
    <w:p w:rsidR="00E82093" w:rsidRPr="00E82093" w:rsidRDefault="00E82093" w:rsidP="00E82093">
      <w:pPr>
        <w:spacing w:after="50" w:line="240" w:lineRule="auto"/>
        <w:ind w:right="-1"/>
        <w:jc w:val="center"/>
        <w:rPr>
          <w:rFonts w:ascii="Times New Roman" w:eastAsia="Times New Roman" w:hAnsi="Times New Roman" w:cs="Times New Roman"/>
          <w:bCs/>
          <w:sz w:val="28"/>
          <w:szCs w:val="28"/>
        </w:rPr>
      </w:pPr>
    </w:p>
    <w:p w:rsidR="00E82093" w:rsidRDefault="00E82093" w:rsidP="00E82093">
      <w:pPr>
        <w:spacing w:after="50" w:line="240" w:lineRule="auto"/>
        <w:ind w:right="-1"/>
        <w:jc w:val="center"/>
        <w:rPr>
          <w:rFonts w:ascii="Times New Roman" w:eastAsia="Times New Roman" w:hAnsi="Times New Roman" w:cs="Times New Roman"/>
          <w:b/>
          <w:bCs/>
          <w:i/>
          <w:sz w:val="28"/>
          <w:szCs w:val="28"/>
        </w:rPr>
      </w:pPr>
    </w:p>
    <w:p w:rsidR="00E82093" w:rsidRPr="003D0070" w:rsidRDefault="00E82093" w:rsidP="00E82093">
      <w:pPr>
        <w:spacing w:after="50" w:line="240" w:lineRule="auto"/>
        <w:ind w:right="-1"/>
        <w:jc w:val="center"/>
        <w:rPr>
          <w:rFonts w:ascii="Times New Roman" w:eastAsia="Times New Roman" w:hAnsi="Times New Roman" w:cs="Times New Roman"/>
          <w:b/>
          <w:bCs/>
          <w:sz w:val="28"/>
          <w:szCs w:val="28"/>
        </w:rPr>
      </w:pPr>
      <w:r w:rsidRPr="003D0070">
        <w:rPr>
          <w:rFonts w:ascii="Times New Roman" w:eastAsia="Times New Roman" w:hAnsi="Times New Roman" w:cs="Times New Roman"/>
          <w:b/>
          <w:bCs/>
          <w:sz w:val="28"/>
          <w:szCs w:val="28"/>
        </w:rPr>
        <w:lastRenderedPageBreak/>
        <w:t xml:space="preserve">Использование технологии проектирования в работе с младшими школьниками </w:t>
      </w:r>
    </w:p>
    <w:p w:rsidR="00E82093" w:rsidRPr="003D0070" w:rsidRDefault="00E82093" w:rsidP="00E82093">
      <w:pPr>
        <w:spacing w:after="50" w:line="240" w:lineRule="auto"/>
        <w:ind w:right="-1"/>
        <w:jc w:val="center"/>
        <w:rPr>
          <w:rFonts w:ascii="Times New Roman" w:eastAsia="Times New Roman" w:hAnsi="Times New Roman" w:cs="Times New Roman"/>
          <w:b/>
          <w:bCs/>
          <w:sz w:val="28"/>
          <w:szCs w:val="28"/>
        </w:rPr>
      </w:pPr>
    </w:p>
    <w:p w:rsidR="00E82093" w:rsidRPr="00133ABA" w:rsidRDefault="00E82093" w:rsidP="00E82093">
      <w:pPr>
        <w:spacing w:after="50" w:line="240" w:lineRule="auto"/>
        <w:ind w:right="-1"/>
        <w:jc w:val="center"/>
        <w:rPr>
          <w:rFonts w:ascii="Times New Roman" w:eastAsia="Times New Roman" w:hAnsi="Times New Roman" w:cs="Times New Roman"/>
          <w:bCs/>
          <w:sz w:val="28"/>
          <w:szCs w:val="28"/>
        </w:rPr>
      </w:pPr>
      <w:r w:rsidRPr="00133ABA">
        <w:rPr>
          <w:rFonts w:ascii="Times New Roman" w:eastAsia="Times New Roman" w:hAnsi="Times New Roman" w:cs="Times New Roman"/>
          <w:bCs/>
          <w:sz w:val="28"/>
          <w:szCs w:val="28"/>
        </w:rPr>
        <w:t xml:space="preserve">Шамаева Ольга Радионовна </w:t>
      </w:r>
    </w:p>
    <w:p w:rsidR="00E82093" w:rsidRPr="00133ABA" w:rsidRDefault="00E82093" w:rsidP="00E82093">
      <w:pPr>
        <w:spacing w:after="50" w:line="240" w:lineRule="auto"/>
        <w:ind w:right="-1"/>
        <w:jc w:val="center"/>
        <w:rPr>
          <w:rFonts w:ascii="Times New Roman" w:eastAsia="Times New Roman" w:hAnsi="Times New Roman" w:cs="Times New Roman"/>
          <w:bCs/>
          <w:sz w:val="28"/>
          <w:szCs w:val="28"/>
        </w:rPr>
      </w:pPr>
      <w:r w:rsidRPr="00133ABA">
        <w:rPr>
          <w:rFonts w:ascii="Times New Roman" w:eastAsia="Times New Roman" w:hAnsi="Times New Roman" w:cs="Times New Roman"/>
          <w:bCs/>
          <w:sz w:val="28"/>
          <w:szCs w:val="28"/>
        </w:rPr>
        <w:t xml:space="preserve">МБОУ «Средняя общеобразовательная школа №3» города Когалыма </w:t>
      </w:r>
    </w:p>
    <w:p w:rsidR="00E82093" w:rsidRDefault="00E82093" w:rsidP="00E82093">
      <w:pPr>
        <w:spacing w:after="50" w:line="240" w:lineRule="auto"/>
        <w:ind w:right="-1"/>
        <w:jc w:val="center"/>
        <w:rPr>
          <w:rFonts w:ascii="Times New Roman" w:eastAsia="Times New Roman" w:hAnsi="Times New Roman" w:cs="Times New Roman"/>
          <w:bCs/>
          <w:sz w:val="28"/>
          <w:szCs w:val="28"/>
        </w:rPr>
      </w:pPr>
      <w:r w:rsidRPr="00133ABA">
        <w:rPr>
          <w:rFonts w:ascii="Times New Roman" w:eastAsia="Times New Roman" w:hAnsi="Times New Roman" w:cs="Times New Roman"/>
          <w:bCs/>
          <w:sz w:val="28"/>
          <w:szCs w:val="28"/>
        </w:rPr>
        <w:t>Тюменской области ХМАО-Югры</w:t>
      </w:r>
    </w:p>
    <w:p w:rsidR="00E82093" w:rsidRPr="00133ABA" w:rsidRDefault="00E82093" w:rsidP="00E82093">
      <w:pPr>
        <w:spacing w:after="50" w:line="240" w:lineRule="auto"/>
        <w:ind w:right="-1"/>
        <w:jc w:val="center"/>
        <w:rPr>
          <w:rFonts w:ascii="Times New Roman" w:eastAsia="Times New Roman" w:hAnsi="Times New Roman" w:cs="Times New Roman"/>
          <w:bCs/>
          <w:sz w:val="28"/>
          <w:szCs w:val="28"/>
        </w:rPr>
      </w:pPr>
    </w:p>
    <w:p w:rsidR="00E82093" w:rsidRPr="00E82093" w:rsidRDefault="00E82093" w:rsidP="00E82093">
      <w:pPr>
        <w:spacing w:after="50" w:line="240" w:lineRule="auto"/>
        <w:ind w:right="-1" w:firstLine="284"/>
        <w:jc w:val="both"/>
        <w:rPr>
          <w:rFonts w:ascii="Times New Roman" w:hAnsi="Times New Roman" w:cs="Times New Roman"/>
          <w:color w:val="000000"/>
          <w:sz w:val="28"/>
          <w:szCs w:val="28"/>
        </w:rPr>
      </w:pPr>
      <w:r w:rsidRPr="00133ABA">
        <w:rPr>
          <w:rStyle w:val="apple-style-span"/>
          <w:rFonts w:ascii="Times New Roman" w:hAnsi="Times New Roman" w:cs="Times New Roman"/>
          <w:color w:val="000000"/>
          <w:sz w:val="28"/>
          <w:szCs w:val="28"/>
        </w:rPr>
        <w:t>Новые федеральные государственные образовательные стандарты второго поколения, соответствуя требованиям времени и общества, направлены на духовно-нравственное воспитание ученик, формирование у него творческих,  личностных качеств. Одним из способов</w:t>
      </w:r>
      <w:r w:rsidRPr="00133ABA">
        <w:rPr>
          <w:rStyle w:val="apple-style-span"/>
          <w:rFonts w:ascii="Times New Roman" w:hAnsi="Times New Roman" w:cs="Times New Roman"/>
          <w:i/>
          <w:iCs/>
          <w:color w:val="000000"/>
          <w:sz w:val="28"/>
          <w:szCs w:val="28"/>
        </w:rPr>
        <w:t>,</w:t>
      </w:r>
      <w:r w:rsidRPr="00133ABA">
        <w:rPr>
          <w:rStyle w:val="apple-style-span"/>
          <w:rFonts w:ascii="Times New Roman" w:hAnsi="Times New Roman" w:cs="Times New Roman"/>
          <w:color w:val="000000"/>
          <w:sz w:val="28"/>
          <w:szCs w:val="28"/>
        </w:rPr>
        <w:t>обеспечивающих это, является</w:t>
      </w:r>
      <w:r w:rsidRPr="00133ABA">
        <w:rPr>
          <w:rStyle w:val="apple-converted-space"/>
          <w:rFonts w:ascii="Times New Roman" w:hAnsi="Times New Roman" w:cs="Times New Roman"/>
          <w:i/>
          <w:iCs/>
          <w:color w:val="000000"/>
          <w:sz w:val="28"/>
          <w:szCs w:val="28"/>
        </w:rPr>
        <w:t> </w:t>
      </w:r>
      <w:r w:rsidRPr="00133ABA">
        <w:rPr>
          <w:rStyle w:val="apple-style-span"/>
          <w:rFonts w:ascii="Times New Roman" w:hAnsi="Times New Roman" w:cs="Times New Roman"/>
          <w:color w:val="000000"/>
          <w:sz w:val="28"/>
          <w:szCs w:val="28"/>
        </w:rPr>
        <w:t>переход с объяснительного на деятельностный</w:t>
      </w:r>
      <w:r w:rsidRPr="00133ABA">
        <w:rPr>
          <w:rStyle w:val="apple-converted-space"/>
          <w:rFonts w:ascii="Times New Roman" w:hAnsi="Times New Roman" w:cs="Times New Roman"/>
          <w:i/>
          <w:iCs/>
          <w:color w:val="000000"/>
          <w:sz w:val="28"/>
          <w:szCs w:val="28"/>
        </w:rPr>
        <w:t> </w:t>
      </w:r>
      <w:r w:rsidRPr="00133ABA">
        <w:rPr>
          <w:rStyle w:val="apple-style-span"/>
          <w:rFonts w:ascii="Times New Roman" w:hAnsi="Times New Roman" w:cs="Times New Roman"/>
          <w:color w:val="000000"/>
          <w:sz w:val="28"/>
          <w:szCs w:val="28"/>
        </w:rPr>
        <w:t>метод обучения.</w:t>
      </w:r>
      <w:r w:rsidRPr="00133ABA">
        <w:rPr>
          <w:rStyle w:val="apple-converted-space"/>
          <w:rFonts w:ascii="Times New Roman" w:hAnsi="Times New Roman" w:cs="Times New Roman"/>
          <w:color w:val="000000"/>
          <w:sz w:val="28"/>
          <w:szCs w:val="28"/>
        </w:rPr>
        <w:t> </w:t>
      </w:r>
      <w:r w:rsidRPr="00133ABA">
        <w:rPr>
          <w:rStyle w:val="apple-style-span"/>
          <w:rFonts w:ascii="Times New Roman" w:hAnsi="Times New Roman" w:cs="Times New Roman"/>
          <w:color w:val="000000"/>
          <w:sz w:val="28"/>
          <w:szCs w:val="28"/>
        </w:rPr>
        <w:t xml:space="preserve">Федеральные государственные стандарты общего образования среди требований к освоению основных общеобразовательных программ выделяют предметные, </w:t>
      </w:r>
      <w:r>
        <w:rPr>
          <w:rStyle w:val="apple-style-span"/>
          <w:rFonts w:ascii="Times New Roman" w:hAnsi="Times New Roman" w:cs="Times New Roman"/>
          <w:color w:val="000000"/>
          <w:sz w:val="28"/>
          <w:szCs w:val="28"/>
        </w:rPr>
        <w:t xml:space="preserve">метапредметные и личностные результаты. </w:t>
      </w:r>
      <w:r w:rsidRPr="00133ABA">
        <w:rPr>
          <w:rStyle w:val="apple-style-span"/>
          <w:rFonts w:ascii="Times New Roman" w:hAnsi="Times New Roman" w:cs="Times New Roman"/>
          <w:color w:val="000000"/>
          <w:sz w:val="28"/>
          <w:szCs w:val="28"/>
        </w:rPr>
        <w:t>Под</w:t>
      </w:r>
      <w:r w:rsidRPr="00133ABA">
        <w:rPr>
          <w:rStyle w:val="apple-converted-space"/>
          <w:rFonts w:ascii="Times New Roman" w:hAnsi="Times New Roman" w:cs="Times New Roman"/>
          <w:color w:val="000000"/>
          <w:sz w:val="28"/>
          <w:szCs w:val="28"/>
        </w:rPr>
        <w:t> </w:t>
      </w:r>
      <w:r>
        <w:rPr>
          <w:rStyle w:val="apple-style-span"/>
          <w:rFonts w:ascii="Times New Roman" w:hAnsi="Times New Roman" w:cs="Times New Roman"/>
          <w:i/>
          <w:iCs/>
          <w:color w:val="000000"/>
          <w:sz w:val="28"/>
          <w:szCs w:val="28"/>
        </w:rPr>
        <w:t xml:space="preserve">предметными </w:t>
      </w:r>
      <w:r w:rsidRPr="00133ABA">
        <w:rPr>
          <w:rStyle w:val="apple-style-span"/>
          <w:rFonts w:ascii="Times New Roman" w:hAnsi="Times New Roman" w:cs="Times New Roman"/>
          <w:i/>
          <w:iCs/>
          <w:color w:val="000000"/>
          <w:sz w:val="28"/>
          <w:szCs w:val="28"/>
        </w:rPr>
        <w:t>результатами</w:t>
      </w:r>
      <w:r w:rsidRPr="00133ABA">
        <w:rPr>
          <w:rStyle w:val="apple-converted-space"/>
          <w:rFonts w:ascii="Times New Roman" w:hAnsi="Times New Roman" w:cs="Times New Roman"/>
          <w:color w:val="000000"/>
          <w:sz w:val="28"/>
          <w:szCs w:val="28"/>
        </w:rPr>
        <w:t> </w:t>
      </w:r>
      <w:r w:rsidRPr="00133ABA">
        <w:rPr>
          <w:rStyle w:val="apple-style-span"/>
          <w:rFonts w:ascii="Times New Roman" w:hAnsi="Times New Roman" w:cs="Times New Roman"/>
          <w:color w:val="000000"/>
          <w:sz w:val="28"/>
          <w:szCs w:val="28"/>
        </w:rPr>
        <w:t>образовательной деятельности понимается усвоение учениками конкретных элементов социального опыта, изучаемого в рамках отдельного учебного предмета, — знаний, умений и навыков, опыта решения проблем, опыта творческой деятельности. Под</w:t>
      </w:r>
      <w:r w:rsidRPr="00133ABA">
        <w:rPr>
          <w:rStyle w:val="apple-converted-space"/>
          <w:rFonts w:ascii="Times New Roman" w:hAnsi="Times New Roman" w:cs="Times New Roman"/>
          <w:color w:val="000000"/>
          <w:sz w:val="28"/>
          <w:szCs w:val="28"/>
        </w:rPr>
        <w:t> </w:t>
      </w:r>
      <w:r w:rsidRPr="00133ABA">
        <w:rPr>
          <w:rStyle w:val="apple-style-span"/>
          <w:rFonts w:ascii="Times New Roman" w:hAnsi="Times New Roman" w:cs="Times New Roman"/>
          <w:i/>
          <w:iCs/>
          <w:color w:val="000000"/>
          <w:sz w:val="28"/>
          <w:szCs w:val="28"/>
        </w:rPr>
        <w:t>метапредметными результатами</w:t>
      </w:r>
      <w:r w:rsidRPr="00133ABA">
        <w:rPr>
          <w:rStyle w:val="apple-converted-space"/>
          <w:rFonts w:ascii="Times New Roman" w:hAnsi="Times New Roman" w:cs="Times New Roman"/>
          <w:color w:val="000000"/>
          <w:sz w:val="28"/>
          <w:szCs w:val="28"/>
        </w:rPr>
        <w:t> </w:t>
      </w:r>
      <w:r w:rsidRPr="00133ABA">
        <w:rPr>
          <w:rStyle w:val="apple-style-span"/>
          <w:rFonts w:ascii="Times New Roman" w:hAnsi="Times New Roman" w:cs="Times New Roman"/>
          <w:color w:val="000000"/>
          <w:sz w:val="28"/>
          <w:szCs w:val="28"/>
        </w:rPr>
        <w:t>понимаются освоенные учащимися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 Под</w:t>
      </w:r>
      <w:r w:rsidRPr="00133ABA">
        <w:rPr>
          <w:rStyle w:val="apple-style-span"/>
          <w:rFonts w:ascii="Times New Roman" w:hAnsi="Times New Roman" w:cs="Times New Roman"/>
          <w:i/>
          <w:iCs/>
          <w:color w:val="000000"/>
          <w:sz w:val="28"/>
          <w:szCs w:val="28"/>
        </w:rPr>
        <w:t>личностными результатами</w:t>
      </w:r>
      <w:r w:rsidRPr="00133ABA">
        <w:rPr>
          <w:rStyle w:val="apple-converted-space"/>
          <w:rFonts w:ascii="Times New Roman" w:hAnsi="Times New Roman" w:cs="Times New Roman"/>
          <w:color w:val="000000"/>
          <w:sz w:val="28"/>
          <w:szCs w:val="28"/>
        </w:rPr>
        <w:t> </w:t>
      </w:r>
      <w:r w:rsidRPr="00133ABA">
        <w:rPr>
          <w:rStyle w:val="apple-style-span"/>
          <w:rFonts w:ascii="Times New Roman" w:hAnsi="Times New Roman" w:cs="Times New Roman"/>
          <w:color w:val="000000"/>
          <w:sz w:val="28"/>
          <w:szCs w:val="28"/>
        </w:rPr>
        <w:t>понимается сформировавшаяся в образовательном процессе система ценностных отношений обучающихся к себе, другим участникам образовательного процесса, самому образовательному процессу и его результатам.</w:t>
      </w:r>
      <w:r w:rsidRPr="00133ABA">
        <w:rPr>
          <w:rStyle w:val="apple-converted-space"/>
          <w:rFonts w:ascii="Times New Roman" w:hAnsi="Times New Roman" w:cs="Times New Roman"/>
          <w:color w:val="000000"/>
          <w:sz w:val="28"/>
          <w:szCs w:val="28"/>
        </w:rPr>
        <w:t> </w:t>
      </w:r>
      <w:r w:rsidRPr="00133ABA">
        <w:rPr>
          <w:rFonts w:ascii="Times New Roman" w:hAnsi="Times New Roman" w:cs="Times New Roman"/>
          <w:color w:val="000000"/>
          <w:sz w:val="28"/>
          <w:szCs w:val="28"/>
        </w:rPr>
        <w:br/>
      </w:r>
      <w:r>
        <w:rPr>
          <w:rStyle w:val="apple-style-span"/>
          <w:rFonts w:ascii="Times New Roman" w:hAnsi="Times New Roman" w:cs="Times New Roman"/>
          <w:color w:val="000000"/>
          <w:sz w:val="28"/>
          <w:szCs w:val="28"/>
        </w:rPr>
        <w:t xml:space="preserve">     </w:t>
      </w:r>
      <w:r w:rsidRPr="00133ABA">
        <w:rPr>
          <w:rStyle w:val="apple-style-span"/>
          <w:rFonts w:ascii="Times New Roman" w:hAnsi="Times New Roman" w:cs="Times New Roman"/>
          <w:color w:val="000000"/>
          <w:sz w:val="28"/>
          <w:szCs w:val="28"/>
        </w:rPr>
        <w:t xml:space="preserve">Одним из способов достижения этих результатов является </w:t>
      </w:r>
      <w:r w:rsidRPr="00133ABA">
        <w:rPr>
          <w:rStyle w:val="apple-style-span"/>
          <w:rFonts w:ascii="Times New Roman" w:hAnsi="Times New Roman" w:cs="Times New Roman"/>
          <w:b/>
          <w:color w:val="000000"/>
          <w:sz w:val="28"/>
          <w:szCs w:val="28"/>
          <w:u w:val="single"/>
        </w:rPr>
        <w:t>метод проектов.</w:t>
      </w:r>
      <w:r w:rsidRPr="00133ABA">
        <w:rPr>
          <w:rStyle w:val="apple-style-span"/>
          <w:rFonts w:ascii="Times New Roman" w:hAnsi="Times New Roman" w:cs="Times New Roman"/>
          <w:color w:val="000000"/>
          <w:sz w:val="28"/>
          <w:szCs w:val="28"/>
        </w:rPr>
        <w:t xml:space="preserve"> Проектный метод входит в жизнь как требование времени, своего рода ответ системы образования на социальный заказ государства и родительской общественности. Метод проектов – один из инновационных интерактивных методов современного обучения. Практика использования этого метода показывает, что «вместе учиться не только легче и интереснее, но и значительно эффективнее».</w:t>
      </w:r>
      <w:r w:rsidRPr="00133ABA">
        <w:rPr>
          <w:rStyle w:val="apple-converted-space"/>
          <w:rFonts w:ascii="Times New Roman" w:hAnsi="Times New Roman" w:cs="Times New Roman"/>
          <w:color w:val="000000"/>
          <w:sz w:val="28"/>
          <w:szCs w:val="28"/>
        </w:rPr>
        <w:t> </w:t>
      </w:r>
      <w:r w:rsidRPr="00133ABA">
        <w:rPr>
          <w:rFonts w:ascii="Times New Roman" w:hAnsi="Times New Roman" w:cs="Times New Roman"/>
          <w:color w:val="000000"/>
          <w:sz w:val="28"/>
          <w:szCs w:val="28"/>
        </w:rPr>
        <w:br/>
      </w:r>
      <w:r w:rsidRPr="00133ABA">
        <w:rPr>
          <w:rStyle w:val="apple-style-span"/>
          <w:rFonts w:ascii="Times New Roman" w:hAnsi="Times New Roman" w:cs="Times New Roman"/>
          <w:color w:val="000000"/>
          <w:sz w:val="28"/>
          <w:szCs w:val="28"/>
        </w:rPr>
        <w:t>Метод связан с идеями американского философа и педагога Джона Дьюи, который предлагал строить обучение на активной основе, через практическую деятельность ученика, соответствующую его личной заинтересованности именно в этом знании.</w:t>
      </w:r>
      <w:r w:rsidRPr="00133ABA">
        <w:rPr>
          <w:rStyle w:val="apple-converted-space"/>
          <w:rFonts w:ascii="Times New Roman" w:hAnsi="Times New Roman" w:cs="Times New Roman"/>
          <w:color w:val="000000"/>
          <w:sz w:val="28"/>
          <w:szCs w:val="28"/>
        </w:rPr>
        <w:t> </w:t>
      </w:r>
      <w:r w:rsidRPr="00133ABA">
        <w:rPr>
          <w:rFonts w:ascii="Times New Roman" w:hAnsi="Times New Roman" w:cs="Times New Roman"/>
          <w:color w:val="000000"/>
          <w:sz w:val="28"/>
          <w:szCs w:val="28"/>
        </w:rPr>
        <w:br/>
      </w:r>
      <w:r w:rsidRPr="00133ABA">
        <w:rPr>
          <w:rStyle w:val="apple-style-span"/>
          <w:rFonts w:ascii="Times New Roman" w:hAnsi="Times New Roman" w:cs="Times New Roman"/>
          <w:color w:val="000000"/>
          <w:sz w:val="28"/>
          <w:szCs w:val="28"/>
        </w:rPr>
        <w:t>Сегодня метод проектов успешно развивается и приобретает все большую популярность за счет рационального сочетания теоретических знаний и их практического применения для решения конкретных проблем. «Я знаю, для чего мне надо всё, что я познаю. Я знаю, где и как я могу это применить» - вот основной тезис современного понимания метода проектов.</w:t>
      </w:r>
      <w:r w:rsidRPr="00133ABA">
        <w:rPr>
          <w:rStyle w:val="apple-converted-space"/>
          <w:rFonts w:ascii="Times New Roman" w:hAnsi="Times New Roman" w:cs="Times New Roman"/>
          <w:color w:val="000000"/>
          <w:sz w:val="28"/>
          <w:szCs w:val="28"/>
        </w:rPr>
        <w:t> </w:t>
      </w:r>
      <w:r w:rsidRPr="00133ABA">
        <w:rPr>
          <w:rFonts w:ascii="Times New Roman" w:hAnsi="Times New Roman" w:cs="Times New Roman"/>
          <w:color w:val="000000"/>
          <w:sz w:val="28"/>
          <w:szCs w:val="28"/>
        </w:rPr>
        <w:br/>
      </w:r>
      <w:r>
        <w:rPr>
          <w:rStyle w:val="apple-style-span"/>
          <w:rFonts w:ascii="Times New Roman" w:hAnsi="Times New Roman" w:cs="Times New Roman"/>
          <w:color w:val="000000"/>
          <w:sz w:val="28"/>
          <w:szCs w:val="28"/>
        </w:rPr>
        <w:t xml:space="preserve">    </w:t>
      </w:r>
      <w:r w:rsidRPr="00133ABA">
        <w:rPr>
          <w:rStyle w:val="apple-style-span"/>
          <w:rFonts w:ascii="Times New Roman" w:hAnsi="Times New Roman" w:cs="Times New Roman"/>
          <w:color w:val="000000"/>
          <w:sz w:val="28"/>
          <w:szCs w:val="28"/>
        </w:rPr>
        <w:t xml:space="preserve">Главной особенностью метода проектов является обучение на активной основе, через целесообразную деятельность ученика, соответствующую его личным </w:t>
      </w:r>
      <w:r w:rsidRPr="00133ABA">
        <w:rPr>
          <w:rStyle w:val="apple-style-span"/>
          <w:rFonts w:ascii="Times New Roman" w:hAnsi="Times New Roman" w:cs="Times New Roman"/>
          <w:color w:val="000000"/>
          <w:sz w:val="28"/>
          <w:szCs w:val="28"/>
        </w:rPr>
        <w:lastRenderedPageBreak/>
        <w:t>интересам, и совместная творческая работа учителя и ученика.</w:t>
      </w:r>
      <w:r w:rsidRPr="00133ABA">
        <w:rPr>
          <w:rStyle w:val="apple-converted-space"/>
          <w:rFonts w:ascii="Times New Roman" w:hAnsi="Times New Roman" w:cs="Times New Roman"/>
          <w:color w:val="000000"/>
          <w:sz w:val="28"/>
          <w:szCs w:val="28"/>
        </w:rPr>
        <w:t> </w:t>
      </w:r>
      <w:r w:rsidRPr="00133ABA">
        <w:rPr>
          <w:rStyle w:val="apple-style-span"/>
          <w:rFonts w:ascii="Times New Roman" w:hAnsi="Times New Roman" w:cs="Times New Roman"/>
          <w:color w:val="000000"/>
          <w:sz w:val="28"/>
          <w:szCs w:val="28"/>
        </w:rPr>
        <w:t>Функция учителя в ее изначальном, истинном смысле состоит в организации такого образовательного процесса, который макси</w:t>
      </w:r>
      <w:r w:rsidRPr="00133ABA">
        <w:rPr>
          <w:rStyle w:val="apple-style-span"/>
          <w:rFonts w:ascii="Times New Roman" w:hAnsi="Times New Roman" w:cs="Times New Roman"/>
          <w:color w:val="000000"/>
          <w:sz w:val="28"/>
          <w:szCs w:val="28"/>
        </w:rPr>
        <w:softHyphen/>
        <w:t>мально эффективно снимает затруднения учеников в их учебной деятельности (то есть в самоизменении). Из носителя готовых знаний он превращается в организатора познавательной деятельности своих учеников.</w:t>
      </w:r>
      <w:r w:rsidRPr="00133ABA">
        <w:rPr>
          <w:rFonts w:ascii="Times New Roman" w:hAnsi="Times New Roman" w:cs="Times New Roman"/>
          <w:color w:val="000000"/>
          <w:sz w:val="28"/>
          <w:szCs w:val="28"/>
        </w:rPr>
        <w:br/>
      </w:r>
      <w:r w:rsidRPr="00133ABA">
        <w:rPr>
          <w:rStyle w:val="apple-style-span"/>
          <w:rFonts w:ascii="Times New Roman" w:hAnsi="Times New Roman" w:cs="Times New Roman"/>
          <w:color w:val="000000"/>
          <w:sz w:val="28"/>
          <w:szCs w:val="28"/>
        </w:rPr>
        <w:t>В полной мере реализовать требования Федеральных государственных образовательных стандартов общего образования призван раздел «Внеучебная деятельность». Предполагается, что часы, отводимые на внеучебную деятельность, будут использоваться по желанию учащихся и, в то же время, будут являться неотъемлемой частью образовательного процесса в школе. В начальной школе на проектную деятельность дается — 1 час в неделю.</w:t>
      </w:r>
    </w:p>
    <w:p w:rsidR="00E82093" w:rsidRPr="00133ABA" w:rsidRDefault="00E82093" w:rsidP="00E82093">
      <w:pPr>
        <w:spacing w:after="0" w:line="240" w:lineRule="auto"/>
        <w:ind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 В основу метода проектов положена идея о направленности учебно-познавательной деятельности школьников на результат, который получается при решении той или иной практически или теоретически значимой проблемы.</w:t>
      </w:r>
    </w:p>
    <w:p w:rsidR="00E82093" w:rsidRPr="00133ABA" w:rsidRDefault="00E82093" w:rsidP="00E82093">
      <w:pPr>
        <w:spacing w:after="0" w:line="240" w:lineRule="auto"/>
        <w:ind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u w:val="single"/>
        </w:rPr>
        <w:t>Внешний результат</w:t>
      </w:r>
      <w:r w:rsidRPr="00133ABA">
        <w:rPr>
          <w:rFonts w:ascii="Times New Roman" w:eastAsia="Times New Roman" w:hAnsi="Times New Roman" w:cs="Times New Roman"/>
          <w:sz w:val="28"/>
          <w:szCs w:val="28"/>
        </w:rPr>
        <w:t> можно увидеть, осмыслить, применить в реальной практической деятельности.</w:t>
      </w:r>
    </w:p>
    <w:p w:rsidR="00E82093" w:rsidRPr="00133ABA" w:rsidRDefault="00E82093" w:rsidP="00E82093">
      <w:pPr>
        <w:spacing w:after="0" w:line="240" w:lineRule="auto"/>
        <w:ind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u w:val="single"/>
        </w:rPr>
        <w:t>Внутренний результат</w:t>
      </w:r>
      <w:r w:rsidRPr="00133ABA">
        <w:rPr>
          <w:rFonts w:ascii="Times New Roman" w:eastAsia="Times New Roman" w:hAnsi="Times New Roman" w:cs="Times New Roman"/>
          <w:sz w:val="28"/>
          <w:szCs w:val="28"/>
        </w:rPr>
        <w:t> – опыт деятельности – становится бесценным достоянием учащегося, соединяя в себе знания и умения, компетенции и ценности.</w:t>
      </w:r>
    </w:p>
    <w:p w:rsidR="00E82093" w:rsidRPr="00133ABA" w:rsidRDefault="00E82093" w:rsidP="00E82093">
      <w:pPr>
        <w:spacing w:after="0" w:line="240" w:lineRule="auto"/>
        <w:ind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На долю учителя остается трудная задача выбора проблем для проектов, а проблемы эти можно брать только из окружающей действительности, из жизни.</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 Актуальность метода проектов в наши дни обусловливается, прежде всего, необходимостью понимать смысл и предназначение своей работы, самостоятельно ставить профессиональные цели и задачи, продумывать способы их осуществления и многое другое, что входит в содержание проекта. Не случайно в базисный учебный план внесена новая строчка о проектной деятельности, а один из параметров нового качества образования - способность проектировать.</w:t>
      </w:r>
      <w:r w:rsidRPr="00133ABA">
        <w:rPr>
          <w:rFonts w:ascii="Times New Roman" w:eastAsia="Times New Roman" w:hAnsi="Times New Roman" w:cs="Times New Roman"/>
          <w:bCs/>
          <w:sz w:val="28"/>
          <w:szCs w:val="28"/>
        </w:rPr>
        <w:t> </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Для продуктивной проектно-учебной деятельности младшим школьникам необходима еще и особая готовность, “зрелость”, заключающаяся в следующем.</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 </w:t>
      </w:r>
      <w:r w:rsidRPr="00133ABA">
        <w:rPr>
          <w:rFonts w:ascii="Times New Roman" w:eastAsia="Times New Roman" w:hAnsi="Times New Roman" w:cs="Times New Roman"/>
          <w:b/>
          <w:bCs/>
          <w:sz w:val="28"/>
          <w:szCs w:val="28"/>
        </w:rPr>
        <w:t>Во-первых</w:t>
      </w:r>
      <w:r w:rsidRPr="00133ABA">
        <w:rPr>
          <w:rFonts w:ascii="Times New Roman" w:eastAsia="Times New Roman" w:hAnsi="Times New Roman" w:cs="Times New Roman"/>
          <w:sz w:val="28"/>
          <w:szCs w:val="28"/>
        </w:rPr>
        <w:t>, это сформированность у учащихся ряда коммуникативных умений, лежащих в основе эффективных социально-интеллектуальных взаимодействий в процессе обучения, к которым относится:</w:t>
      </w:r>
    </w:p>
    <w:p w:rsidR="00E82093" w:rsidRPr="00133ABA" w:rsidRDefault="00E82093" w:rsidP="00E82093">
      <w:pPr>
        <w:numPr>
          <w:ilvl w:val="0"/>
          <w:numId w:val="1"/>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умение спрашивать (выяснять точки зрения других учеников, делать запрос учителю в ситуации “дефицита” информации или способов действий);</w:t>
      </w:r>
    </w:p>
    <w:p w:rsidR="00E82093" w:rsidRPr="00133ABA" w:rsidRDefault="00E82093" w:rsidP="00E82093">
      <w:pPr>
        <w:numPr>
          <w:ilvl w:val="0"/>
          <w:numId w:val="1"/>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умение управлять голосом (говорить четко, регулируя громкость голоса в зависимости от ситуации, чтобы все слышали);</w:t>
      </w:r>
    </w:p>
    <w:p w:rsidR="00E82093" w:rsidRPr="00133ABA" w:rsidRDefault="00E82093" w:rsidP="00E82093">
      <w:pPr>
        <w:numPr>
          <w:ilvl w:val="0"/>
          <w:numId w:val="1"/>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умение выражать свою точку зрения (понятно для всех формулировать свое мнение, аргументированно его доказывать);</w:t>
      </w:r>
    </w:p>
    <w:p w:rsidR="00E82093" w:rsidRPr="00E82093" w:rsidRDefault="00E82093" w:rsidP="00E82093">
      <w:pPr>
        <w:numPr>
          <w:ilvl w:val="0"/>
          <w:numId w:val="1"/>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умение договариваться (выбирать в доброжелательной атмосфере самое верное, рациональное, оригинальное решение, рассуждение).</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 </w:t>
      </w:r>
      <w:r w:rsidRPr="00133ABA">
        <w:rPr>
          <w:rFonts w:ascii="Times New Roman" w:eastAsia="Times New Roman" w:hAnsi="Times New Roman" w:cs="Times New Roman"/>
          <w:b/>
          <w:bCs/>
          <w:sz w:val="28"/>
          <w:szCs w:val="28"/>
        </w:rPr>
        <w:t>Во-вторых</w:t>
      </w:r>
      <w:r w:rsidRPr="00133ABA">
        <w:rPr>
          <w:rFonts w:ascii="Times New Roman" w:eastAsia="Times New Roman" w:hAnsi="Times New Roman" w:cs="Times New Roman"/>
          <w:sz w:val="28"/>
          <w:szCs w:val="28"/>
        </w:rPr>
        <w:t xml:space="preserve">, вторым показателем готовности младших школьников к проектной деятельности выступает развитие мышления учащихся, определенная “интеллектуальная зрелость”. Прежде всего, имеется в виду сформированность </w:t>
      </w:r>
      <w:r w:rsidRPr="00133ABA">
        <w:rPr>
          <w:rFonts w:ascii="Times New Roman" w:eastAsia="Times New Roman" w:hAnsi="Times New Roman" w:cs="Times New Roman"/>
          <w:sz w:val="28"/>
          <w:szCs w:val="28"/>
        </w:rPr>
        <w:lastRenderedPageBreak/>
        <w:t>обобщенности умственных действий как интегративной характеристики, включающей в себя:</w:t>
      </w:r>
    </w:p>
    <w:p w:rsidR="00E82093" w:rsidRPr="00133ABA" w:rsidRDefault="00E82093" w:rsidP="00E82093">
      <w:pPr>
        <w:numPr>
          <w:ilvl w:val="0"/>
          <w:numId w:val="2"/>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развитие аналитико-синтетических действий;</w:t>
      </w:r>
    </w:p>
    <w:p w:rsidR="00E82093" w:rsidRPr="00133ABA" w:rsidRDefault="00E82093" w:rsidP="00E82093">
      <w:pPr>
        <w:numPr>
          <w:ilvl w:val="0"/>
          <w:numId w:val="2"/>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сформированность алгоритма сравнительного анализа;</w:t>
      </w:r>
    </w:p>
    <w:p w:rsidR="00E82093" w:rsidRPr="00133ABA" w:rsidRDefault="00E82093" w:rsidP="00E82093">
      <w:pPr>
        <w:numPr>
          <w:ilvl w:val="0"/>
          <w:numId w:val="2"/>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умение вычленять существенный признак, соотношение данных, составляющих условие задачи;</w:t>
      </w:r>
    </w:p>
    <w:p w:rsidR="00E82093" w:rsidRPr="00133ABA" w:rsidRDefault="00E82093" w:rsidP="00E82093">
      <w:pPr>
        <w:numPr>
          <w:ilvl w:val="0"/>
          <w:numId w:val="2"/>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возможность выделять общий способ действий;</w:t>
      </w:r>
    </w:p>
    <w:p w:rsidR="00E82093" w:rsidRPr="005A51F3" w:rsidRDefault="00E82093" w:rsidP="00E82093">
      <w:pPr>
        <w:numPr>
          <w:ilvl w:val="0"/>
          <w:numId w:val="2"/>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перенос общего способа действий на другие учебные задачи.</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Целенаправленное формирование как обобщенности умственных действий, так и названных качеств мышления осуществляется с 1-го по 4-й класс в русле работы над становлением у учащихся центрального психического новообразования младшего школьного возраста - теоретического мышления через особое учебное теоретическое содержание, активные методы и приемы обучения, диалоговые формы взаимодействия учителя с детьми и учеников друг с другом.</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В качестве </w:t>
      </w:r>
      <w:r w:rsidRPr="00133ABA">
        <w:rPr>
          <w:rFonts w:ascii="Times New Roman" w:eastAsia="Times New Roman" w:hAnsi="Times New Roman" w:cs="Times New Roman"/>
          <w:b/>
          <w:bCs/>
          <w:sz w:val="28"/>
          <w:szCs w:val="28"/>
        </w:rPr>
        <w:t>третьего</w:t>
      </w:r>
      <w:r w:rsidRPr="00133ABA">
        <w:rPr>
          <w:rFonts w:ascii="Times New Roman" w:eastAsia="Times New Roman" w:hAnsi="Times New Roman" w:cs="Times New Roman"/>
          <w:sz w:val="28"/>
          <w:szCs w:val="28"/>
        </w:rPr>
        <w:t> показателя готовности младших школьников к эффективной проектной деятельности рассматривается опыт развернутой, содержательной, дифференцированной самооценочной и оценочной деятельности, которая способствует формированию у детей следующих необходимых умений:</w:t>
      </w:r>
    </w:p>
    <w:p w:rsidR="00E82093" w:rsidRPr="00133ABA" w:rsidRDefault="00E82093" w:rsidP="00E82093">
      <w:pPr>
        <w:numPr>
          <w:ilvl w:val="0"/>
          <w:numId w:val="3"/>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адекватно оценивать свою работу и работу одноклассников;</w:t>
      </w:r>
    </w:p>
    <w:p w:rsidR="00E82093" w:rsidRPr="00133ABA" w:rsidRDefault="00E82093" w:rsidP="00E82093">
      <w:pPr>
        <w:numPr>
          <w:ilvl w:val="0"/>
          <w:numId w:val="3"/>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обоснованно и доброжелательно оценивать как результат, так и процесс решения учебной задачи с акцентом на положительное;</w:t>
      </w:r>
    </w:p>
    <w:p w:rsidR="00E82093" w:rsidRPr="00E82093" w:rsidRDefault="00E82093" w:rsidP="00E82093">
      <w:pPr>
        <w:numPr>
          <w:ilvl w:val="0"/>
          <w:numId w:val="3"/>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выделяя недостатки, делать конструктивные пожелания, замечания.</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 Требуется особо подчеркнуть, что формирование выделенных показателей готовности учащихся начальной школы к проектной деятельности является необходимым условием для становления субъективности младшего школьника в процессе обучения.</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Опыт работы свидетельствует, что в использовании проектного метода в начальных классах эффективна следующая последовательность его модификаций: от недолговременных (1-2 урока) однопредметных проектов к долговременным, межпредметным, от личных проектов к групповым и общеклассным.</w:t>
      </w:r>
    </w:p>
    <w:p w:rsidR="00E82093" w:rsidRPr="00133ABA" w:rsidRDefault="00E82093" w:rsidP="00E82093">
      <w:pPr>
        <w:spacing w:after="50" w:line="240" w:lineRule="auto"/>
        <w:ind w:right="-1" w:firstLine="284"/>
        <w:rPr>
          <w:rFonts w:ascii="Times New Roman" w:eastAsia="Times New Roman" w:hAnsi="Times New Roman" w:cs="Times New Roman"/>
          <w:color w:val="000000"/>
          <w:sz w:val="28"/>
          <w:szCs w:val="28"/>
        </w:rPr>
      </w:pPr>
      <w:r w:rsidRPr="00133ABA">
        <w:rPr>
          <w:rFonts w:ascii="Times New Roman" w:eastAsia="Times New Roman" w:hAnsi="Times New Roman" w:cs="Times New Roman"/>
          <w:color w:val="000000"/>
          <w:sz w:val="28"/>
          <w:szCs w:val="28"/>
        </w:rPr>
        <w:t>Дети приучаются с начальных классов к публичным выступлениям. Это довольно сложно для данного возраста. Особого внимания в начальной школе требует завершающий этап проектной деятельности — презентация (защита) проекта.</w:t>
      </w:r>
    </w:p>
    <w:p w:rsidR="00E82093" w:rsidRPr="00133ABA" w:rsidRDefault="00E82093" w:rsidP="00E82093">
      <w:pPr>
        <w:spacing w:after="50" w:line="240" w:lineRule="auto"/>
        <w:ind w:right="-1" w:firstLine="284"/>
        <w:jc w:val="both"/>
        <w:rPr>
          <w:rFonts w:ascii="Times New Roman" w:eastAsia="Times New Roman" w:hAnsi="Times New Roman" w:cs="Times New Roman"/>
          <w:color w:val="000000"/>
          <w:sz w:val="28"/>
          <w:szCs w:val="28"/>
        </w:rPr>
      </w:pPr>
      <w:r w:rsidRPr="00133ABA">
        <w:rPr>
          <w:rFonts w:ascii="Times New Roman" w:eastAsia="Times New Roman" w:hAnsi="Times New Roman" w:cs="Times New Roman"/>
          <w:color w:val="000000"/>
          <w:sz w:val="28"/>
          <w:szCs w:val="28"/>
        </w:rPr>
        <w:t>Необходимо:</w:t>
      </w:r>
    </w:p>
    <w:p w:rsidR="00E82093" w:rsidRPr="00133ABA" w:rsidRDefault="00E82093" w:rsidP="00E82093">
      <w:pPr>
        <w:spacing w:after="50" w:line="240" w:lineRule="auto"/>
        <w:ind w:right="-1" w:firstLine="284"/>
        <w:jc w:val="both"/>
        <w:rPr>
          <w:rFonts w:ascii="Times New Roman" w:eastAsia="Times New Roman" w:hAnsi="Times New Roman" w:cs="Times New Roman"/>
          <w:color w:val="000000"/>
          <w:sz w:val="28"/>
          <w:szCs w:val="28"/>
        </w:rPr>
      </w:pPr>
      <w:r w:rsidRPr="00133ABA">
        <w:rPr>
          <w:rFonts w:ascii="Times New Roman" w:eastAsia="Times New Roman" w:hAnsi="Times New Roman" w:cs="Times New Roman"/>
          <w:color w:val="000000"/>
          <w:sz w:val="28"/>
          <w:szCs w:val="28"/>
        </w:rPr>
        <w:t>- помочь ученикам произвести самооценку проекта;</w:t>
      </w:r>
    </w:p>
    <w:p w:rsidR="00E82093" w:rsidRPr="00133ABA" w:rsidRDefault="00E82093" w:rsidP="00E82093">
      <w:pPr>
        <w:spacing w:after="50" w:line="240" w:lineRule="auto"/>
        <w:ind w:right="-1" w:firstLine="284"/>
        <w:jc w:val="both"/>
        <w:rPr>
          <w:rFonts w:ascii="Times New Roman" w:eastAsia="Times New Roman" w:hAnsi="Times New Roman" w:cs="Times New Roman"/>
          <w:color w:val="000000"/>
          <w:sz w:val="28"/>
          <w:szCs w:val="28"/>
        </w:rPr>
      </w:pPr>
      <w:r w:rsidRPr="00133ABA">
        <w:rPr>
          <w:rFonts w:ascii="Times New Roman" w:eastAsia="Times New Roman" w:hAnsi="Times New Roman" w:cs="Times New Roman"/>
          <w:color w:val="000000"/>
          <w:sz w:val="28"/>
          <w:szCs w:val="28"/>
        </w:rPr>
        <w:t>- оценить процесс проектирования;</w:t>
      </w:r>
    </w:p>
    <w:p w:rsidR="00E82093" w:rsidRPr="00133ABA" w:rsidRDefault="00E82093" w:rsidP="00E82093">
      <w:pPr>
        <w:spacing w:after="50" w:line="240" w:lineRule="auto"/>
        <w:ind w:right="-1" w:firstLine="284"/>
        <w:jc w:val="both"/>
        <w:rPr>
          <w:rFonts w:ascii="Times New Roman" w:eastAsia="Times New Roman" w:hAnsi="Times New Roman" w:cs="Times New Roman"/>
          <w:color w:val="000000"/>
          <w:sz w:val="28"/>
          <w:szCs w:val="28"/>
        </w:rPr>
      </w:pPr>
      <w:r w:rsidRPr="00133ABA">
        <w:rPr>
          <w:rFonts w:ascii="Times New Roman" w:eastAsia="Times New Roman" w:hAnsi="Times New Roman" w:cs="Times New Roman"/>
          <w:color w:val="000000"/>
          <w:sz w:val="28"/>
          <w:szCs w:val="28"/>
        </w:rPr>
        <w:t>- подготовить проект  презентации.</w:t>
      </w:r>
    </w:p>
    <w:p w:rsidR="00E82093" w:rsidRPr="00133ABA" w:rsidRDefault="00E82093" w:rsidP="00E82093">
      <w:pPr>
        <w:spacing w:after="50" w:line="240" w:lineRule="auto"/>
        <w:ind w:right="-1" w:firstLine="284"/>
        <w:jc w:val="both"/>
        <w:rPr>
          <w:rFonts w:ascii="Times New Roman" w:eastAsia="Times New Roman" w:hAnsi="Times New Roman" w:cs="Times New Roman"/>
          <w:color w:val="000000"/>
          <w:sz w:val="28"/>
          <w:szCs w:val="28"/>
        </w:rPr>
      </w:pPr>
      <w:r w:rsidRPr="00133ABA">
        <w:rPr>
          <w:rFonts w:ascii="Times New Roman" w:eastAsia="Times New Roman" w:hAnsi="Times New Roman" w:cs="Times New Roman"/>
          <w:color w:val="000000"/>
          <w:sz w:val="28"/>
          <w:szCs w:val="28"/>
        </w:rPr>
        <w:t xml:space="preserve">Особое значение проектной деятельности в начальной школе заключается в том, что в ее процессе младшие школьники приобретают социальную практику за пределами школы, адаптируются к современным условиям жизни. Использование </w:t>
      </w:r>
      <w:r w:rsidRPr="00133ABA">
        <w:rPr>
          <w:rFonts w:ascii="Times New Roman" w:eastAsia="Times New Roman" w:hAnsi="Times New Roman" w:cs="Times New Roman"/>
          <w:color w:val="000000"/>
          <w:sz w:val="28"/>
          <w:szCs w:val="28"/>
        </w:rPr>
        <w:lastRenderedPageBreak/>
        <w:t>технологии проектного обучения в начальной школе способствует развитию таких качеств личности, как самостоятельность, целеустремленность, ответственность, инициативность, настойчивость, толерантность.</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В целом в проектной деятельности младших школьников можно выделить следующие этапы, соответствующие учебной деятельности:</w:t>
      </w:r>
    </w:p>
    <w:p w:rsidR="00E82093" w:rsidRPr="00133ABA" w:rsidRDefault="00E82093" w:rsidP="00E82093">
      <w:pPr>
        <w:numPr>
          <w:ilvl w:val="0"/>
          <w:numId w:val="4"/>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мотивационный (учитель: заявляет общий замысел, создает положительный мотивационный настрой; ученики: обсуждают, предлагают собственные идеи);</w:t>
      </w:r>
    </w:p>
    <w:p w:rsidR="00E82093" w:rsidRPr="00133ABA" w:rsidRDefault="00E82093" w:rsidP="00E82093">
      <w:pPr>
        <w:numPr>
          <w:ilvl w:val="0"/>
          <w:numId w:val="4"/>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планирующий – подготовительный (определяются тема и цели проекта, формулируются задачи, вырабатывается план действий, устанавливаются критерии оценки результата и процесса, согласовываются способы совместной деятельности сначала с максимальной помощью учителя, позднее с нарастанием ученической самостоятельности);</w:t>
      </w:r>
    </w:p>
    <w:p w:rsidR="00E82093" w:rsidRPr="00133ABA" w:rsidRDefault="00E82093" w:rsidP="00E82093">
      <w:pPr>
        <w:numPr>
          <w:ilvl w:val="0"/>
          <w:numId w:val="4"/>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информационно-операционный (ученики: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w:t>
      </w:r>
    </w:p>
    <w:p w:rsidR="00E82093" w:rsidRPr="00E82093" w:rsidRDefault="00E82093" w:rsidP="00E82093">
      <w:pPr>
        <w:numPr>
          <w:ilvl w:val="0"/>
          <w:numId w:val="4"/>
        </w:numPr>
        <w:spacing w:after="50" w:line="240" w:lineRule="auto"/>
        <w:ind w:left="450"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рефлексивно-оценочный (ученики: представляют проекты, участвуют в коллективном обсуждении и содержательной оценке результатов и процесса работы, осуществляют устную или письменную самооценку, учитель выступает участником коллективной оценочной деятельности).</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  Метод проектов – это одна из конкретных возможностей использовать жизнь для воспитательных и образовательных целей. Вот почему можно сказать, что метод проектов расширяет горизонты в педагогической теории и практике. Он открывает путь, показывающий, как перейти от словесного воспитания к воспитанию в самой жизни и самой жизнью.</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Итак, благодаря использованию метода проектов повышается вероятность творческого развития учащихся; естественным образом происходит соединение теории и практики, что делает теорию более интересной и более реальной; развивается активность учащихся, которая приводит их к большей самостоятельности; укрепляется чувство социальной ответственности, а, кроме всего прочего, дети на занятиях испытывают истинную радость.</w:t>
      </w:r>
    </w:p>
    <w:p w:rsidR="00E82093" w:rsidRPr="00133ABA" w:rsidRDefault="00E82093" w:rsidP="00E82093">
      <w:pPr>
        <w:spacing w:after="50" w:line="240" w:lineRule="auto"/>
        <w:ind w:right="-1"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В процессе проектной деятельности</w:t>
      </w:r>
      <w:r>
        <w:rPr>
          <w:rFonts w:ascii="Times New Roman" w:eastAsia="Times New Roman" w:hAnsi="Times New Roman" w:cs="Times New Roman"/>
          <w:sz w:val="28"/>
          <w:szCs w:val="28"/>
        </w:rPr>
        <w:t xml:space="preserve"> </w:t>
      </w:r>
      <w:r w:rsidRPr="00133ABA">
        <w:rPr>
          <w:rFonts w:ascii="Times New Roman" w:eastAsia="Times New Roman" w:hAnsi="Times New Roman" w:cs="Times New Roman"/>
          <w:sz w:val="28"/>
          <w:szCs w:val="28"/>
        </w:rPr>
        <w:t>формируются следующие общеучебные умения и навыки:</w:t>
      </w:r>
    </w:p>
    <w:p w:rsidR="00E82093" w:rsidRPr="002416DF" w:rsidRDefault="00E82093" w:rsidP="00E82093">
      <w:pPr>
        <w:spacing w:after="50" w:line="240" w:lineRule="auto"/>
        <w:ind w:right="-1" w:firstLine="284"/>
        <w:jc w:val="both"/>
        <w:rPr>
          <w:rFonts w:ascii="Times New Roman" w:eastAsia="Times New Roman" w:hAnsi="Times New Roman" w:cs="Times New Roman"/>
          <w:sz w:val="28"/>
          <w:szCs w:val="28"/>
        </w:rPr>
      </w:pPr>
      <w:r w:rsidRPr="002416DF">
        <w:rPr>
          <w:rFonts w:ascii="Times New Roman" w:eastAsia="Times New Roman" w:hAnsi="Times New Roman" w:cs="Times New Roman"/>
          <w:sz w:val="28"/>
          <w:szCs w:val="28"/>
        </w:rPr>
        <w:t> </w:t>
      </w:r>
      <w:r w:rsidRPr="002416DF">
        <w:rPr>
          <w:rFonts w:ascii="Times New Roman" w:eastAsia="Times New Roman" w:hAnsi="Times New Roman" w:cs="Times New Roman"/>
          <w:bCs/>
          <w:sz w:val="28"/>
          <w:szCs w:val="28"/>
        </w:rPr>
        <w:t>1.Рефлексивные умения:</w:t>
      </w:r>
    </w:p>
    <w:p w:rsidR="00E82093" w:rsidRPr="002416DF" w:rsidRDefault="00E82093" w:rsidP="00E82093">
      <w:pPr>
        <w:spacing w:after="50" w:line="240" w:lineRule="auto"/>
        <w:ind w:right="-1" w:firstLine="284"/>
        <w:jc w:val="both"/>
        <w:rPr>
          <w:rFonts w:ascii="Times New Roman" w:eastAsia="Times New Roman" w:hAnsi="Times New Roman" w:cs="Times New Roman"/>
          <w:sz w:val="28"/>
          <w:szCs w:val="28"/>
        </w:rPr>
      </w:pPr>
      <w:r w:rsidRPr="002416DF">
        <w:rPr>
          <w:rFonts w:ascii="Times New Roman" w:eastAsia="Times New Roman" w:hAnsi="Times New Roman" w:cs="Times New Roman"/>
          <w:sz w:val="28"/>
          <w:szCs w:val="28"/>
        </w:rPr>
        <w:t> </w:t>
      </w:r>
      <w:r w:rsidRPr="002416DF">
        <w:rPr>
          <w:rFonts w:ascii="Times New Roman" w:eastAsia="Times New Roman" w:hAnsi="Times New Roman" w:cs="Times New Roman"/>
          <w:bCs/>
          <w:sz w:val="28"/>
          <w:szCs w:val="28"/>
        </w:rPr>
        <w:t>2.Поисковые (исследовательские) умения:</w:t>
      </w:r>
    </w:p>
    <w:p w:rsidR="00E82093" w:rsidRPr="002416DF" w:rsidRDefault="00E82093" w:rsidP="00E82093">
      <w:pPr>
        <w:spacing w:after="50" w:line="240" w:lineRule="auto"/>
        <w:ind w:right="-1" w:firstLine="284"/>
        <w:jc w:val="both"/>
        <w:rPr>
          <w:rFonts w:ascii="Times New Roman" w:eastAsia="Times New Roman" w:hAnsi="Times New Roman" w:cs="Times New Roman"/>
          <w:sz w:val="28"/>
          <w:szCs w:val="28"/>
        </w:rPr>
      </w:pPr>
      <w:r w:rsidRPr="002416DF">
        <w:rPr>
          <w:rFonts w:ascii="Times New Roman" w:eastAsia="Times New Roman" w:hAnsi="Times New Roman" w:cs="Times New Roman"/>
          <w:sz w:val="28"/>
          <w:szCs w:val="28"/>
        </w:rPr>
        <w:t> </w:t>
      </w:r>
      <w:r w:rsidRPr="002416DF">
        <w:rPr>
          <w:rFonts w:ascii="Times New Roman" w:eastAsia="Times New Roman" w:hAnsi="Times New Roman" w:cs="Times New Roman"/>
          <w:bCs/>
          <w:sz w:val="28"/>
          <w:szCs w:val="28"/>
        </w:rPr>
        <w:t>3.Навыки оценочной самостоятельности.</w:t>
      </w:r>
    </w:p>
    <w:p w:rsidR="00E82093" w:rsidRPr="002416DF" w:rsidRDefault="00E82093" w:rsidP="00E82093">
      <w:pPr>
        <w:spacing w:after="50" w:line="240" w:lineRule="auto"/>
        <w:ind w:right="-1" w:firstLine="284"/>
        <w:jc w:val="both"/>
        <w:rPr>
          <w:rFonts w:ascii="Times New Roman" w:eastAsia="Times New Roman" w:hAnsi="Times New Roman" w:cs="Times New Roman"/>
          <w:sz w:val="28"/>
          <w:szCs w:val="28"/>
        </w:rPr>
      </w:pPr>
      <w:r w:rsidRPr="002416DF">
        <w:rPr>
          <w:rFonts w:ascii="Times New Roman" w:eastAsia="Times New Roman" w:hAnsi="Times New Roman" w:cs="Times New Roman"/>
          <w:sz w:val="28"/>
          <w:szCs w:val="28"/>
        </w:rPr>
        <w:t> </w:t>
      </w:r>
      <w:r w:rsidRPr="002416DF">
        <w:rPr>
          <w:rFonts w:ascii="Times New Roman" w:eastAsia="Times New Roman" w:hAnsi="Times New Roman" w:cs="Times New Roman"/>
          <w:bCs/>
          <w:sz w:val="28"/>
          <w:szCs w:val="28"/>
        </w:rPr>
        <w:t>4.Умения и навыки работы в сотрудничестве:</w:t>
      </w:r>
    </w:p>
    <w:p w:rsidR="00E82093" w:rsidRPr="002416DF" w:rsidRDefault="00E82093" w:rsidP="00E82093">
      <w:pPr>
        <w:spacing w:after="50" w:line="240" w:lineRule="auto"/>
        <w:ind w:right="-1" w:firstLine="284"/>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2416DF">
        <w:rPr>
          <w:rFonts w:ascii="Times New Roman" w:eastAsia="Times New Roman" w:hAnsi="Times New Roman" w:cs="Times New Roman"/>
          <w:bCs/>
          <w:sz w:val="28"/>
          <w:szCs w:val="28"/>
        </w:rPr>
        <w:t>5.Коммуникативные умения:</w:t>
      </w:r>
    </w:p>
    <w:p w:rsidR="00E82093" w:rsidRPr="002416DF" w:rsidRDefault="00E82093" w:rsidP="00E82093">
      <w:pPr>
        <w:spacing w:after="50" w:line="240" w:lineRule="auto"/>
        <w:ind w:right="-1" w:firstLine="284"/>
        <w:jc w:val="both"/>
        <w:rPr>
          <w:rFonts w:ascii="Times New Roman" w:eastAsia="Times New Roman" w:hAnsi="Times New Roman" w:cs="Times New Roman"/>
          <w:sz w:val="28"/>
          <w:szCs w:val="28"/>
        </w:rPr>
      </w:pPr>
      <w:r w:rsidRPr="002416DF">
        <w:rPr>
          <w:rFonts w:ascii="Times New Roman" w:eastAsia="Times New Roman" w:hAnsi="Times New Roman" w:cs="Times New Roman"/>
          <w:sz w:val="28"/>
          <w:szCs w:val="28"/>
        </w:rPr>
        <w:t> </w:t>
      </w:r>
      <w:r w:rsidRPr="002416DF">
        <w:rPr>
          <w:rFonts w:ascii="Times New Roman" w:eastAsia="Times New Roman" w:hAnsi="Times New Roman" w:cs="Times New Roman"/>
          <w:bCs/>
          <w:sz w:val="28"/>
          <w:szCs w:val="28"/>
        </w:rPr>
        <w:t>6.Презентационные умения и навыки:</w:t>
      </w:r>
    </w:p>
    <w:p w:rsidR="00E82093" w:rsidRDefault="00E82093" w:rsidP="00E82093">
      <w:pPr>
        <w:spacing w:after="0" w:line="240" w:lineRule="auto"/>
        <w:ind w:firstLine="284"/>
        <w:jc w:val="both"/>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 </w:t>
      </w:r>
      <w:r>
        <w:rPr>
          <w:rFonts w:ascii="Times New Roman" w:eastAsia="Times New Roman" w:hAnsi="Times New Roman" w:cs="Times New Roman"/>
          <w:sz w:val="28"/>
          <w:szCs w:val="28"/>
        </w:rPr>
        <w:t>Таким образом</w:t>
      </w:r>
      <w:r w:rsidRPr="00133A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проект- </w:t>
      </w:r>
      <w:r w:rsidRPr="00133ABA">
        <w:rPr>
          <w:rFonts w:ascii="Times New Roman" w:eastAsia="Times New Roman" w:hAnsi="Times New Roman" w:cs="Times New Roman"/>
          <w:sz w:val="28"/>
          <w:szCs w:val="28"/>
        </w:rPr>
        <w:t xml:space="preserve">это и задание для учащихся, сформулированное в виде проблемы, и их целенаправленная деятельность, и форма организации </w:t>
      </w:r>
      <w:r w:rsidRPr="00133ABA">
        <w:rPr>
          <w:rFonts w:ascii="Times New Roman" w:eastAsia="Times New Roman" w:hAnsi="Times New Roman" w:cs="Times New Roman"/>
          <w:sz w:val="28"/>
          <w:szCs w:val="28"/>
        </w:rPr>
        <w:lastRenderedPageBreak/>
        <w:t>взаимодействия учащихся с учителем и учащихся между собой, и результат деятельности как найденный ими способ решения проблемы проекта.</w:t>
      </w:r>
    </w:p>
    <w:p w:rsidR="00E82093" w:rsidRDefault="00E82093" w:rsidP="00E82093">
      <w:pPr>
        <w:spacing w:after="0" w:line="240" w:lineRule="auto"/>
        <w:ind w:firstLine="284"/>
        <w:jc w:val="both"/>
        <w:rPr>
          <w:rFonts w:ascii="Times New Roman" w:eastAsia="Times New Roman" w:hAnsi="Times New Roman" w:cs="Times New Roman"/>
          <w:sz w:val="28"/>
          <w:szCs w:val="28"/>
        </w:rPr>
      </w:pPr>
    </w:p>
    <w:p w:rsidR="00E82093" w:rsidRDefault="00E82093" w:rsidP="00E82093">
      <w:pPr>
        <w:spacing w:after="0" w:line="240" w:lineRule="auto"/>
        <w:jc w:val="center"/>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Список литературы:</w:t>
      </w:r>
    </w:p>
    <w:p w:rsidR="00E82093" w:rsidRDefault="00E82093" w:rsidP="00E82093">
      <w:pPr>
        <w:numPr>
          <w:ilvl w:val="0"/>
          <w:numId w:val="5"/>
        </w:numPr>
        <w:shd w:val="clear" w:color="auto" w:fill="FFFFFF"/>
        <w:spacing w:after="0" w:line="240" w:lineRule="auto"/>
        <w:ind w:left="0"/>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Громова Т. Проектная деятельность в учебном процессе. Учитель. 2006. №4.</w:t>
      </w:r>
    </w:p>
    <w:p w:rsidR="00E82093" w:rsidRDefault="00E82093" w:rsidP="00E82093">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rPr>
      </w:pPr>
      <w:r w:rsidRPr="005A51F3">
        <w:rPr>
          <w:rFonts w:ascii="Times New Roman" w:eastAsia="Times New Roman" w:hAnsi="Times New Roman" w:cs="Times New Roman"/>
          <w:sz w:val="28"/>
          <w:szCs w:val="28"/>
        </w:rPr>
        <w:t>Землянская Е. Н.,Чугреева М. К. Учебные проекты младших школьников.</w:t>
      </w:r>
    </w:p>
    <w:p w:rsidR="00E82093" w:rsidRDefault="00E82093" w:rsidP="00E82093">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Организация проектной деятельности в образовательном учреждении. Составитель Щербакова С.Г. - Волгоград: ИТД "Корифей".</w:t>
      </w:r>
      <w:r w:rsidRPr="005A51F3">
        <w:rPr>
          <w:rFonts w:ascii="Times New Roman" w:eastAsia="Times New Roman" w:hAnsi="Times New Roman" w:cs="Times New Roman"/>
          <w:sz w:val="28"/>
          <w:szCs w:val="28"/>
        </w:rPr>
        <w:t xml:space="preserve"> </w:t>
      </w:r>
    </w:p>
    <w:p w:rsidR="00E82093" w:rsidRDefault="00E82093" w:rsidP="00E82093">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Сергеев И.С. Как организовать проектную деятельность учащихся: Практическое пособие для работников общеобразовательных учреждений. - М.: АРКТИ, 2006.</w:t>
      </w:r>
      <w:r w:rsidRPr="005A51F3">
        <w:rPr>
          <w:rFonts w:ascii="Times New Roman" w:eastAsia="Times New Roman" w:hAnsi="Times New Roman" w:cs="Times New Roman"/>
          <w:sz w:val="28"/>
          <w:szCs w:val="28"/>
        </w:rPr>
        <w:t xml:space="preserve"> </w:t>
      </w:r>
    </w:p>
    <w:p w:rsidR="00E82093" w:rsidRPr="005A51F3" w:rsidRDefault="00E82093" w:rsidP="00E82093">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Ткачук Е.А. Содержание и методические особенности организации проектной деятельности с младшими школьниками. http:</w:t>
      </w:r>
      <w:r w:rsidRPr="005A51F3">
        <w:rPr>
          <w:rFonts w:ascii="Times New Roman" w:eastAsia="Times New Roman" w:hAnsi="Times New Roman" w:cs="Times New Roman"/>
          <w:sz w:val="28"/>
          <w:szCs w:val="28"/>
        </w:rPr>
        <w:t> </w:t>
      </w:r>
      <w:hyperlink r:id="rId95" w:history="1">
        <w:r w:rsidRPr="005A51F3">
          <w:rPr>
            <w:rFonts w:ascii="Times New Roman" w:eastAsia="Times New Roman" w:hAnsi="Times New Roman" w:cs="Times New Roman"/>
            <w:sz w:val="28"/>
            <w:szCs w:val="28"/>
            <w:u w:val="single"/>
          </w:rPr>
          <w:t>www.ped-sovet.ru</w:t>
        </w:r>
      </w:hyperlink>
    </w:p>
    <w:p w:rsidR="00E82093" w:rsidRDefault="00E82093" w:rsidP="00E82093">
      <w:pPr>
        <w:numPr>
          <w:ilvl w:val="0"/>
          <w:numId w:val="5"/>
        </w:numPr>
        <w:shd w:val="clear" w:color="auto" w:fill="FFFFFF"/>
        <w:spacing w:before="100" w:beforeAutospacing="1" w:after="100" w:afterAutospacing="1" w:line="240" w:lineRule="atLeast"/>
        <w:ind w:left="375"/>
        <w:rPr>
          <w:rFonts w:ascii="Times New Roman" w:eastAsia="Times New Roman" w:hAnsi="Times New Roman" w:cs="Times New Roman"/>
          <w:sz w:val="28"/>
          <w:szCs w:val="28"/>
        </w:rPr>
      </w:pPr>
      <w:r w:rsidRPr="00133ABA">
        <w:rPr>
          <w:rFonts w:ascii="Times New Roman" w:eastAsia="Times New Roman" w:hAnsi="Times New Roman" w:cs="Times New Roman"/>
          <w:sz w:val="28"/>
          <w:szCs w:val="28"/>
        </w:rPr>
        <w:t>Федеральный компонент государственного стандарта общего образования. Вестник образования.2004. №13, 15.</w:t>
      </w:r>
    </w:p>
    <w:p w:rsidR="00E82093" w:rsidRDefault="00E82093"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6401AA" w:rsidRDefault="006401AA"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3D0070" w:rsidRPr="003D0070" w:rsidRDefault="003D0070" w:rsidP="003D0070">
      <w:pPr>
        <w:spacing w:after="0" w:line="240" w:lineRule="auto"/>
        <w:ind w:right="253"/>
        <w:jc w:val="center"/>
        <w:rPr>
          <w:rFonts w:ascii="Times New Roman" w:eastAsia="Times New Roman" w:hAnsi="Times New Roman" w:cs="Times New Roman"/>
          <w:b/>
          <w:bCs/>
          <w:sz w:val="28"/>
          <w:szCs w:val="28"/>
        </w:rPr>
      </w:pPr>
      <w:r w:rsidRPr="003D0070">
        <w:rPr>
          <w:rFonts w:ascii="Times New Roman" w:eastAsia="Times New Roman" w:hAnsi="Times New Roman" w:cs="Times New Roman"/>
          <w:b/>
          <w:bCs/>
          <w:sz w:val="28"/>
          <w:szCs w:val="28"/>
        </w:rPr>
        <w:t>Инновационные технологии современного урока в начальной школе</w:t>
      </w:r>
    </w:p>
    <w:p w:rsidR="003D0070" w:rsidRPr="003D0070" w:rsidRDefault="003D0070" w:rsidP="003D0070">
      <w:pPr>
        <w:spacing w:after="0" w:line="240" w:lineRule="auto"/>
        <w:ind w:right="253"/>
        <w:jc w:val="center"/>
        <w:rPr>
          <w:rFonts w:ascii="Times New Roman" w:eastAsia="Times New Roman" w:hAnsi="Times New Roman" w:cs="Times New Roman"/>
          <w:b/>
          <w:bCs/>
          <w:sz w:val="28"/>
          <w:szCs w:val="28"/>
        </w:rPr>
      </w:pPr>
    </w:p>
    <w:p w:rsidR="003D0070" w:rsidRPr="003D0070" w:rsidRDefault="003D0070" w:rsidP="003D0070">
      <w:pPr>
        <w:spacing w:after="0" w:line="240" w:lineRule="auto"/>
        <w:ind w:right="253"/>
        <w:jc w:val="center"/>
        <w:rPr>
          <w:rFonts w:ascii="Times New Roman" w:eastAsia="Times New Roman" w:hAnsi="Times New Roman" w:cs="Times New Roman"/>
          <w:b/>
          <w:bCs/>
          <w:sz w:val="28"/>
          <w:szCs w:val="28"/>
        </w:rPr>
      </w:pPr>
      <w:r w:rsidRPr="003D0070">
        <w:rPr>
          <w:rFonts w:ascii="Times New Roman" w:eastAsia="Times New Roman" w:hAnsi="Times New Roman" w:cs="Times New Roman"/>
          <w:b/>
          <w:bCs/>
          <w:sz w:val="28"/>
          <w:szCs w:val="28"/>
        </w:rPr>
        <w:t>О.Р.</w:t>
      </w:r>
      <w:r w:rsidR="00714A71">
        <w:rPr>
          <w:rFonts w:ascii="Times New Roman" w:eastAsia="Times New Roman" w:hAnsi="Times New Roman" w:cs="Times New Roman"/>
          <w:b/>
          <w:bCs/>
          <w:sz w:val="28"/>
          <w:szCs w:val="28"/>
        </w:rPr>
        <w:t xml:space="preserve"> </w:t>
      </w:r>
      <w:r w:rsidRPr="003D0070">
        <w:rPr>
          <w:rFonts w:ascii="Times New Roman" w:eastAsia="Times New Roman" w:hAnsi="Times New Roman" w:cs="Times New Roman"/>
          <w:b/>
          <w:bCs/>
          <w:sz w:val="28"/>
          <w:szCs w:val="28"/>
        </w:rPr>
        <w:t xml:space="preserve">Шамаева  </w:t>
      </w:r>
    </w:p>
    <w:p w:rsidR="003D0070" w:rsidRPr="003D0070" w:rsidRDefault="003D0070" w:rsidP="003D0070">
      <w:pPr>
        <w:spacing w:after="0" w:line="240" w:lineRule="auto"/>
        <w:jc w:val="center"/>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Муниципальное  бюджетное общеобразовательное учреждение </w:t>
      </w:r>
    </w:p>
    <w:p w:rsidR="003D0070" w:rsidRPr="003D0070" w:rsidRDefault="003D0070" w:rsidP="003D0070">
      <w:pPr>
        <w:spacing w:after="0" w:line="240" w:lineRule="auto"/>
        <w:jc w:val="center"/>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«Средняя общеобразовательная школа№3», г. Когалым</w:t>
      </w:r>
    </w:p>
    <w:p w:rsidR="003D0070" w:rsidRPr="003D0070" w:rsidRDefault="003D0070" w:rsidP="006401AA">
      <w:pPr>
        <w:spacing w:after="0" w:line="240" w:lineRule="auto"/>
        <w:ind w:right="253"/>
        <w:rPr>
          <w:rFonts w:ascii="Times New Roman" w:eastAsia="Times New Roman" w:hAnsi="Times New Roman" w:cs="Times New Roman"/>
          <w:b/>
          <w:bCs/>
          <w:sz w:val="28"/>
          <w:szCs w:val="28"/>
        </w:rPr>
      </w:pP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В настоящее время цель современного урока несколько изменилась и состоит не только в накоплении суммы знаний, умений и навыков, но и в подготовке школьника как субъекта своей образовательной траектории. В связи с тем, что введение ФГОС в образовательную систему требует от учителя предметных, метапредметных и личностных результатов актуальным становится внедрение в процесс обучения, начиная со ступени начального общего образования инновационных технологий, которые способствуют сделать урок современным, деятельностным, развивающим:</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Технология проблемно- диалогического обучения</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Технология критического мышления </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Технология деятельностного обучения </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Игровая технология</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ИКТ</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Технология дифференцированного обучения </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Здоровьесберегающая технология</w:t>
      </w:r>
    </w:p>
    <w:p w:rsidR="003D0070" w:rsidRPr="003D0070" w:rsidRDefault="003D0070" w:rsidP="00C72EEA">
      <w:pPr>
        <w:numPr>
          <w:ilvl w:val="0"/>
          <w:numId w:val="126"/>
        </w:num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Технология позиционного обучения Н.Е.Веракса</w:t>
      </w:r>
    </w:p>
    <w:p w:rsidR="003D0070" w:rsidRPr="003D0070" w:rsidRDefault="003D0070" w:rsidP="003D0070">
      <w:pPr>
        <w:spacing w:after="0" w:line="240" w:lineRule="auto"/>
        <w:ind w:firstLine="360"/>
        <w:jc w:val="both"/>
        <w:rPr>
          <w:rFonts w:ascii="Times New Roman" w:eastAsia="Times New Roman" w:hAnsi="Times New Roman" w:cs="Times New Roman"/>
          <w:b/>
          <w:sz w:val="28"/>
          <w:szCs w:val="28"/>
        </w:rPr>
      </w:pPr>
      <w:r w:rsidRPr="003D0070">
        <w:rPr>
          <w:rFonts w:ascii="Times New Roman" w:eastAsia="Times New Roman" w:hAnsi="Times New Roman" w:cs="Times New Roman"/>
          <w:b/>
          <w:sz w:val="28"/>
          <w:szCs w:val="28"/>
        </w:rPr>
        <w:t>Технология проблемно – диалогического обучения</w:t>
      </w:r>
      <w:r w:rsidRPr="003D0070">
        <w:rPr>
          <w:rFonts w:ascii="Times New Roman" w:eastAsia="Times New Roman" w:hAnsi="Times New Roman" w:cs="Times New Roman"/>
          <w:sz w:val="28"/>
          <w:szCs w:val="28"/>
        </w:rPr>
        <w:t xml:space="preserve"> на уроках в начальной школе помогает учащимся самостоятельно открывать знания. На смену монологу приходит </w:t>
      </w:r>
      <w:r w:rsidRPr="003D0070">
        <w:rPr>
          <w:rFonts w:ascii="Times New Roman" w:eastAsia="Times New Roman" w:hAnsi="Times New Roman" w:cs="Times New Roman"/>
          <w:bCs/>
          <w:sz w:val="28"/>
          <w:szCs w:val="28"/>
        </w:rPr>
        <w:t>диалог</w:t>
      </w:r>
      <w:r w:rsidRPr="003D0070">
        <w:rPr>
          <w:rFonts w:ascii="Times New Roman" w:eastAsia="Times New Roman" w:hAnsi="Times New Roman" w:cs="Times New Roman"/>
          <w:b/>
          <w:sz w:val="28"/>
          <w:szCs w:val="28"/>
        </w:rPr>
        <w:t>.</w:t>
      </w:r>
      <w:r w:rsidRPr="003D0070">
        <w:rPr>
          <w:rFonts w:ascii="Times New Roman" w:eastAsia="Times New Roman" w:hAnsi="Times New Roman" w:cs="Times New Roman"/>
          <w:sz w:val="28"/>
          <w:szCs w:val="28"/>
        </w:rPr>
        <w:t xml:space="preserve"> Используется два вида диалога: </w:t>
      </w:r>
      <w:r w:rsidRPr="003D0070">
        <w:rPr>
          <w:rFonts w:ascii="Times New Roman" w:eastAsia="Times New Roman" w:hAnsi="Times New Roman" w:cs="Times New Roman"/>
          <w:bCs/>
          <w:sz w:val="28"/>
          <w:szCs w:val="28"/>
        </w:rPr>
        <w:t>побуждающий</w:t>
      </w:r>
      <w:r w:rsidRPr="003D0070">
        <w:rPr>
          <w:rFonts w:ascii="Times New Roman" w:eastAsia="Times New Roman" w:hAnsi="Times New Roman" w:cs="Times New Roman"/>
          <w:b/>
          <w:sz w:val="28"/>
          <w:szCs w:val="28"/>
        </w:rPr>
        <w:t> </w:t>
      </w:r>
      <w:r w:rsidRPr="003D0070">
        <w:rPr>
          <w:rFonts w:ascii="Times New Roman" w:eastAsia="Times New Roman" w:hAnsi="Times New Roman" w:cs="Times New Roman"/>
          <w:sz w:val="28"/>
          <w:szCs w:val="28"/>
        </w:rPr>
        <w:t>и</w:t>
      </w:r>
      <w:r w:rsidRPr="003D0070">
        <w:rPr>
          <w:rFonts w:ascii="Times New Roman" w:eastAsia="Times New Roman" w:hAnsi="Times New Roman" w:cs="Times New Roman"/>
          <w:b/>
          <w:sz w:val="28"/>
          <w:szCs w:val="28"/>
        </w:rPr>
        <w:t> </w:t>
      </w:r>
      <w:r w:rsidRPr="003D0070">
        <w:rPr>
          <w:rFonts w:ascii="Times New Roman" w:eastAsia="Times New Roman" w:hAnsi="Times New Roman" w:cs="Times New Roman"/>
          <w:bCs/>
          <w:sz w:val="28"/>
          <w:szCs w:val="28"/>
        </w:rPr>
        <w:t>подводящий</w:t>
      </w:r>
      <w:r w:rsidRPr="003D0070">
        <w:rPr>
          <w:rFonts w:ascii="Times New Roman" w:eastAsia="Times New Roman" w:hAnsi="Times New Roman" w:cs="Times New Roman"/>
          <w:b/>
          <w:sz w:val="28"/>
          <w:szCs w:val="28"/>
        </w:rPr>
        <w:t>.</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sz w:val="28"/>
          <w:szCs w:val="28"/>
        </w:rPr>
        <w:br/>
      </w:r>
      <w:r w:rsidRPr="003D0070">
        <w:rPr>
          <w:rFonts w:ascii="Times New Roman" w:eastAsia="Times New Roman" w:hAnsi="Times New Roman" w:cs="Times New Roman"/>
          <w:sz w:val="28"/>
          <w:szCs w:val="28"/>
        </w:rPr>
        <w:lastRenderedPageBreak/>
        <w:t>        </w:t>
      </w:r>
      <w:r w:rsidRPr="003D0070">
        <w:rPr>
          <w:rFonts w:ascii="Times New Roman" w:eastAsia="Times New Roman" w:hAnsi="Times New Roman" w:cs="Times New Roman"/>
          <w:bCs/>
          <w:sz w:val="28"/>
          <w:szCs w:val="28"/>
        </w:rPr>
        <w:t>Побуждающий диалог</w:t>
      </w:r>
      <w:r w:rsidRPr="003D0070">
        <w:rPr>
          <w:rFonts w:ascii="Times New Roman" w:eastAsia="Times New Roman" w:hAnsi="Times New Roman" w:cs="Times New Roman"/>
          <w:sz w:val="28"/>
          <w:szCs w:val="28"/>
        </w:rPr>
        <w:t> состоит из отдельных стимулирующих реплик, которые помогают ученикам работать творчески и развивает творческие способности. Учитель создаёт проблемную ситуацию, затем произносит специальные реплики, которые подводят учеников к осознанию противоречия и формулированию проблемы, обеспечивает открытие путём проб и ошибок. В формировании </w:t>
      </w:r>
      <w:r w:rsidRPr="003D0070">
        <w:rPr>
          <w:rFonts w:ascii="Times New Roman" w:eastAsia="Times New Roman" w:hAnsi="Times New Roman" w:cs="Times New Roman"/>
          <w:bCs/>
          <w:sz w:val="28"/>
          <w:szCs w:val="28"/>
        </w:rPr>
        <w:t>проблемы</w:t>
      </w:r>
      <w:r w:rsidRPr="003D0070">
        <w:rPr>
          <w:rFonts w:ascii="Times New Roman" w:eastAsia="Times New Roman" w:hAnsi="Times New Roman" w:cs="Times New Roman"/>
          <w:sz w:val="28"/>
          <w:szCs w:val="28"/>
        </w:rPr>
        <w:t xml:space="preserve"> помогают такие приёмы, как открытые вопросы, рефлексивные задачи, провокации, ситуации риска, ловушки. </w:t>
      </w:r>
      <w:r w:rsidRPr="003D0070">
        <w:rPr>
          <w:rFonts w:ascii="Times New Roman" w:eastAsia="Times New Roman" w:hAnsi="Times New Roman" w:cs="Times New Roman"/>
          <w:bCs/>
          <w:sz w:val="28"/>
          <w:szCs w:val="28"/>
        </w:rPr>
        <w:t>Подводящий диалог</w:t>
      </w:r>
      <w:r w:rsidRPr="003D0070">
        <w:rPr>
          <w:rFonts w:ascii="Times New Roman" w:eastAsia="Times New Roman" w:hAnsi="Times New Roman" w:cs="Times New Roman"/>
          <w:sz w:val="28"/>
          <w:szCs w:val="28"/>
        </w:rPr>
        <w:t> представляет собой систему вопросов и заданий, которые пошагово подводят учащихся к формулированию темы. На этапе поиска решения учитель выстраивает логическую цепочку к новому знанию, ведёт к «открытию».Проблемное обучение отвечает требованиям дня: обучать  исследуя, исследовать обучая. По - моему мнению, данная технология поможет успешной реализации стандартов второго поколения.</w:t>
      </w:r>
      <w:r w:rsidRPr="003D0070">
        <w:rPr>
          <w:rFonts w:ascii="Times New Roman" w:eastAsia="Times New Roman" w:hAnsi="Times New Roman" w:cs="Times New Roman"/>
          <w:b/>
          <w:sz w:val="28"/>
          <w:szCs w:val="28"/>
        </w:rPr>
        <w:t>   </w:t>
      </w:r>
    </w:p>
    <w:p w:rsidR="003D0070" w:rsidRPr="003D0070" w:rsidRDefault="003D0070" w:rsidP="003D0070">
      <w:pPr>
        <w:spacing w:after="0" w:line="240" w:lineRule="auto"/>
        <w:ind w:firstLine="360"/>
        <w:jc w:val="both"/>
        <w:rPr>
          <w:rFonts w:ascii="Times New Roman" w:eastAsia="Times New Roman" w:hAnsi="Times New Roman" w:cs="Times New Roman"/>
          <w:b/>
          <w:sz w:val="28"/>
          <w:szCs w:val="28"/>
        </w:rPr>
      </w:pPr>
      <w:r w:rsidRPr="003D0070">
        <w:rPr>
          <w:rFonts w:ascii="Times New Roman" w:eastAsia="Times New Roman" w:hAnsi="Times New Roman" w:cs="Times New Roman"/>
          <w:b/>
          <w:sz w:val="28"/>
          <w:szCs w:val="28"/>
        </w:rPr>
        <w:t>Технология развития критического мышления</w:t>
      </w:r>
      <w:r w:rsidRPr="003D0070">
        <w:rPr>
          <w:rFonts w:ascii="Times New Roman" w:eastAsia="Times New Roman" w:hAnsi="Times New Roman" w:cs="Times New Roman"/>
          <w:sz w:val="28"/>
          <w:szCs w:val="28"/>
        </w:rPr>
        <w:t xml:space="preserve"> направлена на развитие навыков работы с информацией, умений анализировать и применять данную информацию. Я остановлюсь на тех приёмах, которые меня заинтересовали, которые использую на своих уроках. Базовая модель технологии вписывается в урок и состоит из трёх этапов (стадий): стадии вызова, смысловой стадии и стадии рефлексии. Роль учителя – быть вдумчивым помощником, стимулируя учащихся к неустанному познанию и помогая им сформировать навыки продуктивного мышления. Критическое мышление формируется, прежде всего, в дискуссии, письменных работах и активной работе с текстами. С этими формами работы учащиеся хорошо знакомы, их необходимо только несколько изменить.</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Критическое мышление, таким образом, – не отдельный навык, а </w:t>
      </w:r>
      <w:r w:rsidRPr="003D0070">
        <w:rPr>
          <w:rFonts w:ascii="Times New Roman" w:eastAsia="Times New Roman" w:hAnsi="Times New Roman" w:cs="Times New Roman"/>
          <w:bCs/>
          <w:sz w:val="28"/>
          <w:szCs w:val="28"/>
        </w:rPr>
        <w:t>комплекс многих навыков и умений</w:t>
      </w:r>
      <w:r w:rsidRPr="003D0070">
        <w:rPr>
          <w:rFonts w:ascii="Times New Roman" w:eastAsia="Times New Roman" w:hAnsi="Times New Roman" w:cs="Times New Roman"/>
          <w:sz w:val="28"/>
          <w:szCs w:val="28"/>
        </w:rPr>
        <w:t>, которые формируются постепенно, в ходе развития и обучения ребенка. Оно формируется быстрее, если на уроках дети самостоятельно устанавливают внутрипредметные и межпредметные связи. На практике применение данной технологии помогает достичь высоких результатов на школьных, муниципальных, региональных и всероссийских олимпиадах, интеллектуальных марафонах и конкурсах.</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Наибольшее распространение в современной начальной школе получила </w:t>
      </w:r>
      <w:r w:rsidRPr="003D0070">
        <w:rPr>
          <w:rFonts w:ascii="Times New Roman" w:eastAsia="Times New Roman" w:hAnsi="Times New Roman" w:cs="Times New Roman"/>
          <w:b/>
          <w:sz w:val="28"/>
          <w:szCs w:val="28"/>
        </w:rPr>
        <w:t>технология деятельностного обучения</w:t>
      </w:r>
      <w:r w:rsidRPr="003D0070">
        <w:rPr>
          <w:rFonts w:ascii="Times New Roman" w:eastAsia="Times New Roman" w:hAnsi="Times New Roman" w:cs="Times New Roman"/>
          <w:sz w:val="28"/>
          <w:szCs w:val="28"/>
        </w:rPr>
        <w:t>. Основная идея его состоит в том, что новые знания не даются в готовом виде. Дети «открывают» их сами в процессе самостоятельной исследовательской деятельности. Они становятся маленькими учеными, делающими свое собственное открытие. Задача учителя при введении нового материала заключается не в том, чтобы все наглядно и доступно объяснить, показать и рассказать. Я считаю, что применение деятельностного метода обучения обеспечивает не только деятельность, но и глубокое и прочное усвоение знаний. Применение технологии деятельностного метода обучения создает условия для формирования у ребенка готовности к саморазвитию, помогает формировать устойчивую систему знаний и систему ценностей. Этим обеспечивается выполнение социального заказа, отраженного в положениях Закона РФ "Об образовании".</w:t>
      </w:r>
    </w:p>
    <w:p w:rsidR="003D0070" w:rsidRPr="003D0070" w:rsidRDefault="003D0070" w:rsidP="003D0070">
      <w:pPr>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lastRenderedPageBreak/>
        <w:t>Технология деятельностного обучения- механизм реализации системно-деятельностного подхода ФГОС. Базовый уровень технологии деятельностного метода - уроки открытия нового знания (ОНЗ).</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 xml:space="preserve">С приходом ребёнка в школу меняется его социальная позиция, ведущая деятельность из игровой превращается в учебную и основным видом деятельности становится учение.Но именно в процессе игры ребёнок приобретает определённые учебные универсальные действия, обогащает свой внутренний мир, овладевает речью в общении с другими людьми. Поэтому в начальной школе я считаю наиболее приемлемым использование именно </w:t>
      </w:r>
      <w:r w:rsidRPr="003D0070">
        <w:rPr>
          <w:rFonts w:ascii="Times New Roman" w:eastAsia="Calibri" w:hAnsi="Times New Roman" w:cs="Times New Roman"/>
          <w:b/>
          <w:sz w:val="28"/>
          <w:szCs w:val="28"/>
        </w:rPr>
        <w:t>игровой технологии.</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Я разбила игры на группы по характеру познавательной деятельности.</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1.Игры, требующие исполнительской деятельности.</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2.Игры, в ходе которых дети выполняют воспроизводящую деятельность.</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4.Игры, с помощью которых дети осуществляют преобразующую деятельность.</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5. Игры, включающие элементы поисковой деятельности.</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 xml:space="preserve">6.Дидактические игры. </w:t>
      </w:r>
    </w:p>
    <w:p w:rsidR="003D0070" w:rsidRPr="003D0070" w:rsidRDefault="003D0070" w:rsidP="003D0070">
      <w:pPr>
        <w:shd w:val="clear" w:color="auto" w:fill="FFFFFF"/>
        <w:spacing w:after="0" w:line="240" w:lineRule="auto"/>
        <w:ind w:firstLine="360"/>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 xml:space="preserve">В процессе игры дети учатся анализировать, находить общее и различие. Увлечённые игрой, ученики легче усваивают программный материал, проявляют активность, находчивость, сообразительность, инициативу и смекалку. </w:t>
      </w:r>
    </w:p>
    <w:p w:rsidR="003D0070" w:rsidRPr="003D0070" w:rsidRDefault="003D0070" w:rsidP="003D0070">
      <w:pPr>
        <w:shd w:val="clear" w:color="auto" w:fill="FFFFFF"/>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iCs/>
          <w:sz w:val="28"/>
          <w:szCs w:val="28"/>
        </w:rPr>
        <w:t xml:space="preserve">XXI век — век высоких компьютерных технологий. Современный ребёнок живёт в мире электронной культуры. Меняется и роль учителя в информационной культуре — он должен стать координатором информационного потока, следовательно, активно применять при обучении детей </w:t>
      </w:r>
      <w:r w:rsidRPr="003D0070">
        <w:rPr>
          <w:rFonts w:ascii="Times New Roman" w:eastAsia="Times New Roman" w:hAnsi="Times New Roman" w:cs="Times New Roman"/>
          <w:b/>
          <w:iCs/>
          <w:sz w:val="28"/>
          <w:szCs w:val="28"/>
        </w:rPr>
        <w:t>информационно-коммуникативные технологии</w:t>
      </w:r>
      <w:r w:rsidRPr="003D0070">
        <w:rPr>
          <w:rFonts w:ascii="Times New Roman" w:eastAsia="Times New Roman" w:hAnsi="Times New Roman" w:cs="Times New Roman"/>
          <w:iCs/>
          <w:sz w:val="28"/>
          <w:szCs w:val="28"/>
        </w:rPr>
        <w:t xml:space="preserve">. </w:t>
      </w:r>
      <w:r w:rsidRPr="003D0070">
        <w:rPr>
          <w:rFonts w:ascii="Times New Roman" w:eastAsia="Times New Roman" w:hAnsi="Times New Roman" w:cs="Times New Roman"/>
          <w:sz w:val="28"/>
          <w:szCs w:val="28"/>
        </w:rPr>
        <w:t xml:space="preserve">Уроки с использованием компьютерных технологий позволяют сделать их более интересными, продуманными, мобильными особенно в начальной школе. Ученики 1—4 классов имеют наглядно-образное мышление, поэтому очень важно строить их обучение, применяя как можно больше качественного иллюстративного материала, вовлекая в процесс восприятия нового не только зрение, но и слух, эмоции, воображение. Здесь, как нельзя кстати, приходится яркость и занимательность компьютерных слайдов, анимации. Мультимедийное сопровождение на различных уроках в начальной школе позволяет перейти от объяснительно-иллюстрированного способа обучения к деятельностному, при котором ребёнок становится активным субъектом учебной деятельности. Считаю, что это способствует осознанному усвоению знаний учащимися. Уроки с использованием ИКТ стали привычными для учащихся моих классов, а для меня стали нормой работы. </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b/>
          <w:bCs/>
          <w:sz w:val="28"/>
          <w:szCs w:val="28"/>
        </w:rPr>
        <w:t xml:space="preserve">Технология  дифференцированного обучения </w:t>
      </w:r>
      <w:r w:rsidRPr="003D0070">
        <w:rPr>
          <w:rFonts w:ascii="Times New Roman" w:eastAsia="Times New Roman" w:hAnsi="Times New Roman" w:cs="Times New Roman"/>
          <w:sz w:val="28"/>
          <w:szCs w:val="28"/>
        </w:rPr>
        <w:t xml:space="preserve">создает условия для максимального развития детей с разным уровнем способностей: для реабилитации отстающих и для продвинутого обучения тех, кто способен учиться с опережением. </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b/>
          <w:bCs/>
          <w:sz w:val="28"/>
          <w:szCs w:val="28"/>
        </w:rPr>
        <w:t>Цель</w:t>
      </w:r>
      <w:r w:rsidRPr="003D0070">
        <w:rPr>
          <w:rFonts w:ascii="Times New Roman" w:eastAsia="Times New Roman" w:hAnsi="Times New Roman" w:cs="Times New Roman"/>
          <w:sz w:val="28"/>
          <w:szCs w:val="28"/>
        </w:rPr>
        <w:t> дифференцированного обучения: организовать учебный процесс на основе учёта индивидуальных особенностей личности, т.е. на уровне его возможностей и способностей.</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Основная </w:t>
      </w:r>
      <w:r w:rsidRPr="003D0070">
        <w:rPr>
          <w:rFonts w:ascii="Times New Roman" w:eastAsia="Times New Roman" w:hAnsi="Times New Roman" w:cs="Times New Roman"/>
          <w:b/>
          <w:bCs/>
          <w:sz w:val="28"/>
          <w:szCs w:val="28"/>
        </w:rPr>
        <w:t>задача</w:t>
      </w:r>
      <w:r w:rsidRPr="003D0070">
        <w:rPr>
          <w:rFonts w:ascii="Times New Roman" w:eastAsia="Times New Roman" w:hAnsi="Times New Roman" w:cs="Times New Roman"/>
          <w:sz w:val="28"/>
          <w:szCs w:val="28"/>
        </w:rPr>
        <w:t>: увидеть индивидуальность ученика и сохранить ее, помочь ребёнку поверить в свои силы, обеспечить его максимальное развитие.</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lastRenderedPageBreak/>
        <w:t xml:space="preserve">Дифференцированное обучение требует от учителей изучения индивидуальных способностей и учебных возможностей (уровень развития внимания, мышления, памяти и т.д.) учащихся, диагностики их уровня знаний и умений по определённому предмету, что даёт возможность осуществлять дальнейшую индивидуализацию с целью достижения коррекционного эффекта. При опросе, подаче домашнего задания и оценивании учащихся на уроках я использую: </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i/>
          <w:iCs/>
          <w:sz w:val="28"/>
          <w:szCs w:val="28"/>
        </w:rPr>
        <w:t>1)Приёмы опроса учащихся</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 xml:space="preserve">Солидарный опрос», </w:t>
      </w:r>
      <w:r w:rsidRPr="003D0070">
        <w:rPr>
          <w:rFonts w:ascii="Times New Roman" w:eastAsia="Times New Roman" w:hAnsi="Times New Roman" w:cs="Times New Roman"/>
          <w:sz w:val="28"/>
          <w:szCs w:val="28"/>
        </w:rPr>
        <w:t xml:space="preserve"> «</w:t>
      </w:r>
      <w:r w:rsidRPr="003D0070">
        <w:rPr>
          <w:rFonts w:ascii="Times New Roman" w:eastAsia="Times New Roman" w:hAnsi="Times New Roman" w:cs="Times New Roman"/>
          <w:bCs/>
          <w:sz w:val="28"/>
          <w:szCs w:val="28"/>
        </w:rPr>
        <w:t>Взаимоопрос</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Тихий опрос</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Защитный лист</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Идеальный опрос (почти шутка)».</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bCs/>
          <w:i/>
          <w:iCs/>
          <w:sz w:val="28"/>
          <w:szCs w:val="28"/>
        </w:rPr>
        <w:t>2)Приемы подачи домашнего задания</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Три уровня домашнего задания», «Задание массивом</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 xml:space="preserve">Сам себе учитель», </w:t>
      </w:r>
      <w:r w:rsidRPr="003D0070">
        <w:rPr>
          <w:rFonts w:ascii="Times New Roman" w:eastAsia="Times New Roman" w:hAnsi="Times New Roman" w:cs="Times New Roman"/>
          <w:sz w:val="28"/>
          <w:szCs w:val="28"/>
        </w:rPr>
        <w:t>«</w:t>
      </w:r>
      <w:r w:rsidRPr="003D0070">
        <w:rPr>
          <w:rFonts w:ascii="Times New Roman" w:eastAsia="Times New Roman" w:hAnsi="Times New Roman" w:cs="Times New Roman"/>
          <w:bCs/>
          <w:sz w:val="28"/>
          <w:szCs w:val="28"/>
        </w:rPr>
        <w:t>Идеальное задание».</w:t>
      </w:r>
    </w:p>
    <w:p w:rsidR="003D0070" w:rsidRPr="003D0070" w:rsidRDefault="003D0070" w:rsidP="003D0070">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bCs/>
          <w:i/>
          <w:iCs/>
          <w:sz w:val="28"/>
          <w:szCs w:val="28"/>
        </w:rPr>
        <w:t>3)Приемы оценивания</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Оценка – не отметка</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Рейтинг</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Кредит доверия»</w:t>
      </w:r>
      <w:r w:rsidRPr="003D0070">
        <w:rPr>
          <w:rFonts w:ascii="Times New Roman" w:eastAsia="Times New Roman" w:hAnsi="Times New Roman" w:cs="Times New Roman"/>
          <w:sz w:val="28"/>
          <w:szCs w:val="28"/>
        </w:rPr>
        <w:t>, «</w:t>
      </w:r>
      <w:r w:rsidRPr="003D0070">
        <w:rPr>
          <w:rFonts w:ascii="Times New Roman" w:eastAsia="Times New Roman" w:hAnsi="Times New Roman" w:cs="Times New Roman"/>
          <w:bCs/>
          <w:sz w:val="28"/>
          <w:szCs w:val="28"/>
        </w:rPr>
        <w:t>Система стимулов</w:t>
      </w:r>
      <w:r w:rsidRPr="003D0070">
        <w:rPr>
          <w:rFonts w:ascii="Times New Roman" w:eastAsia="Times New Roman" w:hAnsi="Times New Roman" w:cs="Times New Roman"/>
          <w:sz w:val="28"/>
          <w:szCs w:val="28"/>
        </w:rPr>
        <w:t>». Главное, чтобы оценка на уроке стала стимулом для дальнейшего приложения сил. Человеку нужен успех.</w:t>
      </w:r>
    </w:p>
    <w:p w:rsidR="003D0070" w:rsidRPr="003D0070" w:rsidRDefault="003D0070" w:rsidP="003D0070">
      <w:pPr>
        <w:spacing w:after="0" w:line="240" w:lineRule="auto"/>
        <w:ind w:firstLine="357"/>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Разным детям требуется разное время, разный объем, разные виды и формы работы, чтобы овладеть программным учебным материалом. Технология дифференцированного обучения состоит в том, чтобы учитывать эту разницу. </w:t>
      </w:r>
    </w:p>
    <w:p w:rsidR="003D0070" w:rsidRPr="003D0070" w:rsidRDefault="003D0070" w:rsidP="003D0070">
      <w:pPr>
        <w:shd w:val="clear" w:color="auto" w:fill="FFFFFF"/>
        <w:spacing w:after="0" w:line="240" w:lineRule="auto"/>
        <w:ind w:firstLine="357"/>
        <w:jc w:val="both"/>
        <w:rPr>
          <w:rFonts w:ascii="Times New Roman" w:eastAsia="Calibri" w:hAnsi="Times New Roman" w:cs="Times New Roman"/>
          <w:iCs/>
          <w:sz w:val="28"/>
          <w:szCs w:val="28"/>
        </w:rPr>
      </w:pPr>
      <w:r w:rsidRPr="003D0070">
        <w:rPr>
          <w:rFonts w:ascii="Times New Roman" w:eastAsia="Calibri" w:hAnsi="Times New Roman" w:cs="Times New Roman"/>
          <w:iCs/>
          <w:sz w:val="28"/>
          <w:szCs w:val="28"/>
        </w:rPr>
        <w:t xml:space="preserve">Самый драгоценный дар, который человек получает от природы – здоровье. Перед учителями начальных классов поставлена задача в сохранении, укреплении физического и психического здоровья детей поступающих в школу. </w:t>
      </w:r>
      <w:r w:rsidRPr="003D0070">
        <w:rPr>
          <w:rFonts w:ascii="Times New Roman" w:eastAsia="Calibri" w:hAnsi="Times New Roman" w:cs="Times New Roman"/>
          <w:sz w:val="28"/>
          <w:szCs w:val="28"/>
        </w:rPr>
        <w:t xml:space="preserve">Какие же </w:t>
      </w:r>
      <w:r w:rsidRPr="003D0070">
        <w:rPr>
          <w:rFonts w:ascii="Times New Roman" w:eastAsia="Calibri" w:hAnsi="Times New Roman" w:cs="Times New Roman"/>
          <w:b/>
          <w:sz w:val="28"/>
          <w:szCs w:val="28"/>
        </w:rPr>
        <w:t>здоровьесберегающие технологии</w:t>
      </w:r>
      <w:r w:rsidRPr="003D0070">
        <w:rPr>
          <w:rFonts w:ascii="Times New Roman" w:eastAsia="Calibri" w:hAnsi="Times New Roman" w:cs="Times New Roman"/>
          <w:sz w:val="28"/>
          <w:szCs w:val="28"/>
        </w:rPr>
        <w:t>я использую в своей работе? Это общепринятые  и общеизвестные технологии:</w:t>
      </w:r>
    </w:p>
    <w:p w:rsidR="003D0070" w:rsidRPr="003D0070" w:rsidRDefault="003D0070" w:rsidP="003D0070">
      <w:pPr>
        <w:shd w:val="clear" w:color="auto" w:fill="FFFFFF"/>
        <w:spacing w:after="0" w:line="240" w:lineRule="auto"/>
        <w:ind w:firstLine="180"/>
        <w:jc w:val="both"/>
        <w:textAlignment w:val="baseline"/>
        <w:rPr>
          <w:rFonts w:ascii="Times New Roman" w:eastAsia="Times New Roman" w:hAnsi="Times New Roman" w:cs="Times New Roman"/>
          <w:sz w:val="28"/>
          <w:szCs w:val="28"/>
        </w:rPr>
      </w:pPr>
      <w:r w:rsidRPr="003D0070">
        <w:rPr>
          <w:rFonts w:ascii="Calibri" w:eastAsia="Times New Roman" w:hAnsi="Calibri" w:cs="Times New Roman"/>
          <w:sz w:val="28"/>
          <w:szCs w:val="28"/>
        </w:rPr>
        <w:t xml:space="preserve">1. </w:t>
      </w:r>
      <w:r w:rsidRPr="003D0070">
        <w:rPr>
          <w:rFonts w:ascii="Times New Roman" w:eastAsia="Times New Roman" w:hAnsi="Times New Roman" w:cs="Times New Roman"/>
          <w:sz w:val="28"/>
          <w:szCs w:val="28"/>
        </w:rPr>
        <w:t>Технологии личностных отношений (индивидуальный подход, педагогика сотрудничества, гуманно-личностная технология)</w:t>
      </w:r>
      <w:r w:rsidRPr="003D0070">
        <w:rPr>
          <w:rFonts w:ascii="Times New Roman" w:eastAsia="Times New Roman" w:hAnsi="Times New Roman" w:cs="Times New Roman"/>
          <w:sz w:val="28"/>
          <w:szCs w:val="28"/>
        </w:rPr>
        <w:br/>
        <w:t>2. Технологии на основе активизации и интенсификации деятельности (например: проблемное обучение)</w:t>
      </w:r>
      <w:r w:rsidRPr="003D0070">
        <w:rPr>
          <w:rFonts w:ascii="Times New Roman" w:eastAsia="Times New Roman" w:hAnsi="Times New Roman" w:cs="Times New Roman"/>
          <w:sz w:val="28"/>
          <w:szCs w:val="28"/>
        </w:rPr>
        <w:br/>
        <w:t>3. Технологии на основе эффективности  организации и управления процессом обучения (групповые и коллективные способы обучения, перспективно-опережающее обучение и т.д.)</w:t>
      </w:r>
      <w:r w:rsidRPr="003D0070">
        <w:rPr>
          <w:rFonts w:ascii="Times New Roman" w:eastAsia="Times New Roman" w:hAnsi="Times New Roman" w:cs="Times New Roman"/>
          <w:sz w:val="28"/>
          <w:szCs w:val="28"/>
        </w:rPr>
        <w:br/>
        <w:t>4.  Технологии на основе методического усовершенствования и дидактического реконструирования  учебного материала (технология реализации теории поэтапного формирования умственных действий).</w:t>
      </w:r>
      <w:r w:rsidRPr="003D0070">
        <w:rPr>
          <w:rFonts w:ascii="Times New Roman" w:eastAsia="Times New Roman" w:hAnsi="Times New Roman" w:cs="Times New Roman"/>
          <w:sz w:val="28"/>
          <w:szCs w:val="28"/>
        </w:rPr>
        <w:br/>
        <w:t>Для  реализации  данных  технологий использую различные  средства, методы и приёмы. Элементы здоровьесберегающих технологий:</w:t>
      </w:r>
      <w:r w:rsidRPr="003D0070">
        <w:rPr>
          <w:rFonts w:ascii="Times New Roman" w:eastAsia="Times New Roman" w:hAnsi="Times New Roman" w:cs="Times New Roman"/>
          <w:sz w:val="28"/>
          <w:szCs w:val="28"/>
        </w:rPr>
        <w:br/>
        <w:t>- проведение физминуток, динамическая пауза (на свежем воздухе), зарядка для глаз, пальчиковая гимнастика, упражнения для дыхания, проветривание кабинета, соответствие мебели возрасту школьника, правильная посадка, положение  рук, головы, смена деятельности  в течении урока,  атмосфера доброжелательности, вера в силы ребёнка, осознание ребёнком успешности в любых видах деятельности (похвала за старание),  правильное полноценное питание, занятия спортом и физкультурой.</w:t>
      </w:r>
      <w:r w:rsidRPr="003D0070">
        <w:rPr>
          <w:rFonts w:ascii="Times New Roman" w:eastAsia="Times New Roman" w:hAnsi="Times New Roman" w:cs="Times New Roman"/>
          <w:sz w:val="28"/>
          <w:szCs w:val="28"/>
        </w:rPr>
        <w:br/>
        <w:t>Для</w:t>
      </w:r>
      <w:r w:rsidRPr="003D0070">
        <w:rPr>
          <w:rFonts w:ascii="Times New Roman" w:eastAsia="Times New Roman" w:hAnsi="Times New Roman" w:cs="Times New Roman"/>
          <w:bCs/>
          <w:sz w:val="28"/>
          <w:szCs w:val="28"/>
        </w:rPr>
        <w:t xml:space="preserve"> меня здоровьесберегающая технология обучения – это модель педагогической деятельности, в которой учитываются возрастно-половые особенности детей, состоянии их здоровья и индивидуальные психофизиологические особенности, а также используются здоровьесберегающие </w:t>
      </w:r>
      <w:r w:rsidRPr="003D0070">
        <w:rPr>
          <w:rFonts w:ascii="Times New Roman" w:eastAsia="Times New Roman" w:hAnsi="Times New Roman" w:cs="Times New Roman"/>
          <w:bCs/>
          <w:sz w:val="28"/>
          <w:szCs w:val="28"/>
        </w:rPr>
        <w:lastRenderedPageBreak/>
        <w:t>действия для более эффективного достижения учащимися федерального государственного образовательного стандарта.</w:t>
      </w:r>
    </w:p>
    <w:p w:rsidR="003D0070" w:rsidRPr="003D0070" w:rsidRDefault="003D0070" w:rsidP="003D0070">
      <w:pPr>
        <w:shd w:val="clear" w:color="auto" w:fill="FFFFFF"/>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Одной из эффективных современных  технологий, применяемых на уроках в начальной школе является </w:t>
      </w:r>
      <w:r w:rsidRPr="003D0070">
        <w:rPr>
          <w:rFonts w:ascii="Times New Roman" w:eastAsia="Times New Roman" w:hAnsi="Times New Roman" w:cs="Times New Roman"/>
          <w:b/>
          <w:sz w:val="28"/>
          <w:szCs w:val="28"/>
        </w:rPr>
        <w:t>модель позиционного обучения.</w:t>
      </w:r>
    </w:p>
    <w:p w:rsidR="003D0070" w:rsidRPr="003D0070" w:rsidRDefault="003D0070" w:rsidP="003D0070">
      <w:pPr>
        <w:shd w:val="clear" w:color="auto" w:fill="FFFFFF"/>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Идея позиционного подхода основана на принципе субъективности в обучении, когда каждый учащийся является субъектом образовательного процесса. Один из основателей позиционной модели обучения, доктор психологических наук, профессор Николай Евгеньевич Веракса, использует позиционную модель обучения учащихся для работы с текстами.</w:t>
      </w:r>
    </w:p>
    <w:p w:rsidR="003D0070" w:rsidRPr="003D0070" w:rsidRDefault="003D0070" w:rsidP="003D0070">
      <w:pPr>
        <w:shd w:val="clear" w:color="auto" w:fill="FFFFFF"/>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Педагогическая идея метода – обдумать, разработать,  объяснить и защитить позиции «тезис», «понятие», «схема», «критик», «апологет», «символ», «поэты», «театр», «рефлексия», «вопрос», «эксперт», «практика» на основе учебного текста. Важнейшая особенность обучения: процесс научения происходит в групповой совместной деятельности. </w:t>
      </w:r>
    </w:p>
    <w:p w:rsidR="003D0070" w:rsidRPr="003D0070" w:rsidRDefault="003D0070" w:rsidP="003D0070">
      <w:pPr>
        <w:shd w:val="clear" w:color="auto" w:fill="FFFFFF"/>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Таким образом, можно рассматривать технологию позиционного обучения, в том числе и на уроках в начальной школе, как фактор повышения качества знаний.</w:t>
      </w:r>
    </w:p>
    <w:p w:rsidR="003D0070" w:rsidRPr="006401AA" w:rsidRDefault="003D0070" w:rsidP="006401AA">
      <w:pPr>
        <w:spacing w:after="0" w:line="240" w:lineRule="auto"/>
        <w:ind w:firstLine="360"/>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Таким образом, на основе применения инновационных технологий на современных уроках в начальной школе обеспечивается новое качество образования. Современный учитель просто обязан владеть современными средствами обучения. Комбинируя их, учитель может планировать уроки в соответствии с уровнем зрелости учеников, целями урока и объемом учебного материала. Возможность комбинирования инновационных технологий имеет немаловажное значение и для самого педагога – он может свободно чувствовать себя, работая по данной технологии, адаптируя ее в соответствии со своими предпочтениями, целями и задачами. Комбинирование приемов помогает научить детей применять эти технологии </w:t>
      </w:r>
      <w:r w:rsidRPr="003D0070">
        <w:rPr>
          <w:rFonts w:ascii="Times New Roman" w:eastAsia="Times New Roman" w:hAnsi="Times New Roman" w:cs="Times New Roman"/>
          <w:bCs/>
          <w:sz w:val="28"/>
          <w:szCs w:val="28"/>
        </w:rPr>
        <w:t>самостоятельно</w:t>
      </w:r>
      <w:r w:rsidRPr="003D0070">
        <w:rPr>
          <w:rFonts w:ascii="Times New Roman" w:eastAsia="Times New Roman" w:hAnsi="Times New Roman" w:cs="Times New Roman"/>
          <w:sz w:val="28"/>
          <w:szCs w:val="28"/>
        </w:rPr>
        <w:t>, чтобы они могли стать независимыми и грамотными мыслителями и с удовольствием учились в течение всей жизни</w:t>
      </w:r>
      <w:r w:rsidR="006401AA">
        <w:rPr>
          <w:rFonts w:ascii="Times New Roman" w:eastAsia="Times New Roman" w:hAnsi="Times New Roman" w:cs="Times New Roman"/>
          <w:sz w:val="28"/>
          <w:szCs w:val="28"/>
        </w:rPr>
        <w:t>.</w:t>
      </w:r>
    </w:p>
    <w:p w:rsidR="003D0070" w:rsidRPr="003D0070" w:rsidRDefault="003D0070" w:rsidP="003D0070">
      <w:pPr>
        <w:shd w:val="clear" w:color="auto" w:fill="FFFFFF"/>
        <w:spacing w:after="0" w:line="240" w:lineRule="auto"/>
        <w:jc w:val="center"/>
        <w:rPr>
          <w:rFonts w:ascii="Times New Roman" w:eastAsia="Times New Roman" w:hAnsi="Times New Roman" w:cs="Times New Roman"/>
          <w:sz w:val="28"/>
          <w:szCs w:val="28"/>
        </w:rPr>
      </w:pPr>
      <w:r w:rsidRPr="003D0070">
        <w:rPr>
          <w:rFonts w:ascii="Times New Roman" w:eastAsia="Times New Roman" w:hAnsi="Times New Roman" w:cs="Times New Roman"/>
          <w:b/>
          <w:sz w:val="28"/>
          <w:szCs w:val="28"/>
        </w:rPr>
        <w:t>Литература.</w:t>
      </w:r>
    </w:p>
    <w:p w:rsidR="003D0070" w:rsidRPr="003D0070" w:rsidRDefault="003D0070" w:rsidP="00C72EEA">
      <w:pPr>
        <w:numPr>
          <w:ilvl w:val="0"/>
          <w:numId w:val="127"/>
        </w:numPr>
        <w:shd w:val="clear" w:color="auto" w:fill="FFFFFF"/>
        <w:spacing w:after="0" w:line="24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Бадиев С. От традиций – к инновациям (к вопросу о сущности технологий обучения) С. Бадиев // Учитель.- 2008. №6. – С.7-9.</w:t>
      </w:r>
    </w:p>
    <w:p w:rsidR="003D0070" w:rsidRPr="003D0070" w:rsidRDefault="003D0070" w:rsidP="00C72EEA">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Голубева Л.В. Место и значение инновационной деятельности в процессе профессионального саморазвития учителя / Л.В. Голубева //Справочник заместителя директора по научно-методической работе/ Л.В. Голубева. - Волгоград: Учитель, 2006. </w:t>
      </w:r>
    </w:p>
    <w:p w:rsidR="003D0070" w:rsidRPr="003D0070" w:rsidRDefault="003D0070" w:rsidP="00C72EEA">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Ермоленко В. Моделирование инновационной деятельности педагогов по совершенствованию содержания образования / В.Ермоленко // Учитель. – 2006. № 5. – С. 30-34.</w:t>
      </w:r>
    </w:p>
    <w:p w:rsidR="003D0070" w:rsidRPr="003D0070" w:rsidRDefault="003D0070" w:rsidP="00C72EEA">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shd w:val="clear" w:color="auto" w:fill="F2F2F2"/>
        </w:rPr>
        <w:t>Константинова И.Н. ИКТ в начальной школе. Творческая лаборатория учителя, 2009.</w:t>
      </w:r>
      <w:r w:rsidRPr="003D0070">
        <w:rPr>
          <w:rFonts w:ascii="Times New Roman" w:eastAsia="Times New Roman" w:hAnsi="Times New Roman" w:cs="Times New Roman"/>
          <w:sz w:val="28"/>
          <w:szCs w:val="28"/>
        </w:rPr>
        <w:t xml:space="preserve"> 3. Информационные и коммуникационные технологии в подготовке преподавателей: руководство по планированию. Отв. ред. В.И.Солдаткин – М.: Изд. ИНТ, 2005.</w:t>
      </w:r>
    </w:p>
    <w:p w:rsidR="003D0070" w:rsidRPr="003D0070" w:rsidRDefault="003D0070" w:rsidP="00C72EEA">
      <w:pPr>
        <w:numPr>
          <w:ilvl w:val="0"/>
          <w:numId w:val="12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lastRenderedPageBreak/>
        <w:t xml:space="preserve">Хуртова Т.В. Инновационные технологии обучения / Т.В. Хуртова //Обучающие семинары: методическая поддержка компетентностного обучения/ Т.В. Хуртова. – Волгоград: Учитель, 2007. </w:t>
      </w:r>
    </w:p>
    <w:p w:rsidR="003D0070" w:rsidRPr="003D0070" w:rsidRDefault="003D0070" w:rsidP="003D0070">
      <w:pPr>
        <w:shd w:val="clear" w:color="auto" w:fill="FFFFFF"/>
        <w:spacing w:after="0" w:line="240" w:lineRule="auto"/>
        <w:ind w:left="357"/>
        <w:jc w:val="center"/>
        <w:rPr>
          <w:rFonts w:ascii="Times New Roman" w:eastAsia="Times New Roman" w:hAnsi="Times New Roman" w:cs="Times New Roman"/>
          <w:b/>
          <w:sz w:val="28"/>
          <w:szCs w:val="28"/>
        </w:rPr>
      </w:pPr>
      <w:r w:rsidRPr="003D0070">
        <w:rPr>
          <w:rFonts w:ascii="Times New Roman" w:eastAsia="Times New Roman" w:hAnsi="Times New Roman" w:cs="Times New Roman"/>
          <w:b/>
          <w:sz w:val="28"/>
          <w:szCs w:val="28"/>
        </w:rPr>
        <w:t>Интернет-ресурсы.</w:t>
      </w:r>
    </w:p>
    <w:p w:rsidR="003D0070" w:rsidRPr="003D0070" w:rsidRDefault="002A3767" w:rsidP="00C72EEA">
      <w:pPr>
        <w:numPr>
          <w:ilvl w:val="0"/>
          <w:numId w:val="128"/>
        </w:numPr>
        <w:shd w:val="clear" w:color="auto" w:fill="FFFFFF"/>
        <w:spacing w:after="0" w:line="240" w:lineRule="auto"/>
        <w:rPr>
          <w:rFonts w:ascii="Times New Roman" w:eastAsia="Times New Roman" w:hAnsi="Times New Roman" w:cs="Times New Roman"/>
          <w:sz w:val="28"/>
          <w:szCs w:val="28"/>
        </w:rPr>
      </w:pPr>
      <w:hyperlink r:id="rId96" w:history="1">
        <w:r w:rsidR="003D0070" w:rsidRPr="003D0070">
          <w:rPr>
            <w:rFonts w:ascii="Times New Roman" w:eastAsia="Times New Roman" w:hAnsi="Times New Roman" w:cs="Times New Roman"/>
            <w:sz w:val="28"/>
            <w:szCs w:val="28"/>
            <w:u w:val="single"/>
          </w:rPr>
          <w:t>http://nsportal.ru/nachalnaya-shkola/obshchepedagogicheskie-tekhnologii/innovacionnye-tehnologii-v-sovremennoy</w:t>
        </w:r>
      </w:hyperlink>
    </w:p>
    <w:p w:rsidR="003D0070" w:rsidRPr="003D0070" w:rsidRDefault="002A3767" w:rsidP="00C72EEA">
      <w:pPr>
        <w:numPr>
          <w:ilvl w:val="0"/>
          <w:numId w:val="128"/>
        </w:numPr>
        <w:shd w:val="clear" w:color="auto" w:fill="FFFFFF"/>
        <w:spacing w:after="0" w:line="240" w:lineRule="auto"/>
        <w:rPr>
          <w:rFonts w:ascii="Times New Roman" w:eastAsia="Times New Roman" w:hAnsi="Times New Roman" w:cs="Times New Roman"/>
          <w:sz w:val="28"/>
          <w:szCs w:val="28"/>
        </w:rPr>
      </w:pPr>
      <w:hyperlink r:id="rId97" w:history="1">
        <w:r w:rsidR="003D0070" w:rsidRPr="003D0070">
          <w:rPr>
            <w:rFonts w:ascii="Times New Roman" w:eastAsia="Times New Roman" w:hAnsi="Times New Roman" w:cs="Times New Roman"/>
            <w:sz w:val="28"/>
            <w:szCs w:val="28"/>
            <w:u w:val="single"/>
          </w:rPr>
          <w:t>http://ext.spb.ru/</w:t>
        </w:r>
      </w:hyperlink>
    </w:p>
    <w:p w:rsidR="003D0070" w:rsidRPr="003D0070" w:rsidRDefault="002A3767" w:rsidP="00C72EEA">
      <w:pPr>
        <w:numPr>
          <w:ilvl w:val="0"/>
          <w:numId w:val="128"/>
        </w:numPr>
        <w:shd w:val="clear" w:color="auto" w:fill="FFFFFF"/>
        <w:spacing w:after="0" w:line="240" w:lineRule="auto"/>
        <w:rPr>
          <w:rFonts w:ascii="Times New Roman" w:eastAsia="Times New Roman" w:hAnsi="Times New Roman" w:cs="Times New Roman"/>
          <w:sz w:val="28"/>
          <w:szCs w:val="28"/>
        </w:rPr>
      </w:pPr>
      <w:hyperlink r:id="rId98" w:history="1">
        <w:r w:rsidR="003D0070" w:rsidRPr="003D0070">
          <w:rPr>
            <w:rFonts w:ascii="Times New Roman" w:eastAsia="Times New Roman" w:hAnsi="Times New Roman" w:cs="Times New Roman"/>
            <w:sz w:val="28"/>
            <w:szCs w:val="28"/>
            <w:u w:val="single"/>
          </w:rPr>
          <w:t>http://festival.1september.ru/articles/632548/</w:t>
        </w:r>
      </w:hyperlink>
    </w:p>
    <w:p w:rsidR="003D0070" w:rsidRPr="003D0070" w:rsidRDefault="003D0070" w:rsidP="003D0070">
      <w:pPr>
        <w:shd w:val="clear" w:color="auto" w:fill="FFFFFF"/>
        <w:spacing w:line="285" w:lineRule="atLeast"/>
        <w:ind w:firstLine="450"/>
        <w:jc w:val="both"/>
        <w:rPr>
          <w:rFonts w:ascii="Verdana" w:eastAsia="Times New Roman" w:hAnsi="Verdana" w:cs="Times New Roman"/>
          <w:color w:val="4C4C4C"/>
          <w:sz w:val="20"/>
          <w:szCs w:val="20"/>
        </w:rPr>
      </w:pPr>
    </w:p>
    <w:p w:rsidR="003D0070" w:rsidRPr="003D0070" w:rsidRDefault="003D0070" w:rsidP="003D0070">
      <w:pPr>
        <w:shd w:val="clear" w:color="auto" w:fill="FFFFFF"/>
        <w:spacing w:after="120" w:line="240" w:lineRule="auto"/>
        <w:jc w:val="both"/>
        <w:rPr>
          <w:rFonts w:ascii="Times New Roman" w:eastAsia="Calibri" w:hAnsi="Times New Roman" w:cs="Times New Roman"/>
          <w:sz w:val="28"/>
          <w:szCs w:val="28"/>
        </w:rPr>
      </w:pPr>
    </w:p>
    <w:p w:rsidR="00714A71" w:rsidRPr="006401AA" w:rsidRDefault="00714A71" w:rsidP="00714A71">
      <w:pPr>
        <w:spacing w:after="0" w:line="360" w:lineRule="auto"/>
        <w:contextualSpacing/>
        <w:jc w:val="center"/>
        <w:rPr>
          <w:rFonts w:ascii="Times New Roman" w:eastAsia="Times New Roman" w:hAnsi="Times New Roman" w:cs="Times New Roman"/>
          <w:b/>
          <w:sz w:val="28"/>
          <w:szCs w:val="28"/>
        </w:rPr>
      </w:pPr>
      <w:r w:rsidRPr="006401AA">
        <w:rPr>
          <w:rFonts w:ascii="Times New Roman" w:eastAsia="Times New Roman" w:hAnsi="Times New Roman" w:cs="Times New Roman"/>
          <w:b/>
          <w:sz w:val="28"/>
          <w:szCs w:val="28"/>
        </w:rPr>
        <w:t>Исследовательская и научно-исследовательская деятельность, направленная на развитие здорового образа жизни при изучении химии в школе и ВУЗе</w:t>
      </w:r>
    </w:p>
    <w:p w:rsidR="00714A71" w:rsidRPr="006401AA" w:rsidRDefault="00714A71" w:rsidP="00714A71">
      <w:pPr>
        <w:spacing w:after="0" w:line="360" w:lineRule="auto"/>
        <w:contextualSpacing/>
        <w:jc w:val="center"/>
        <w:rPr>
          <w:rFonts w:ascii="Times New Roman" w:eastAsia="Times New Roman" w:hAnsi="Times New Roman" w:cs="Times New Roman"/>
          <w:b/>
          <w:sz w:val="28"/>
          <w:szCs w:val="28"/>
        </w:rPr>
      </w:pPr>
    </w:p>
    <w:p w:rsidR="00714A71" w:rsidRPr="006401AA" w:rsidRDefault="00714A71" w:rsidP="00714A71">
      <w:pPr>
        <w:spacing w:after="0" w:line="360" w:lineRule="auto"/>
        <w:contextualSpacing/>
        <w:jc w:val="center"/>
        <w:rPr>
          <w:rFonts w:ascii="Times New Roman" w:eastAsia="Times New Roman" w:hAnsi="Times New Roman" w:cs="Times New Roman"/>
          <w:sz w:val="28"/>
          <w:szCs w:val="28"/>
        </w:rPr>
      </w:pPr>
      <w:r w:rsidRPr="006401AA">
        <w:rPr>
          <w:rFonts w:ascii="Times New Roman" w:eastAsia="Times New Roman" w:hAnsi="Times New Roman" w:cs="Times New Roman"/>
          <w:sz w:val="28"/>
          <w:szCs w:val="28"/>
        </w:rPr>
        <w:t xml:space="preserve">Юмашева Д.В.  </w:t>
      </w:r>
    </w:p>
    <w:p w:rsidR="00714A71" w:rsidRPr="006401AA" w:rsidRDefault="00714A71" w:rsidP="00714A71">
      <w:pPr>
        <w:spacing w:after="0" w:line="360" w:lineRule="auto"/>
        <w:contextualSpacing/>
        <w:jc w:val="center"/>
        <w:rPr>
          <w:rFonts w:ascii="Times New Roman" w:eastAsia="Times New Roman" w:hAnsi="Times New Roman" w:cs="Times New Roman"/>
          <w:sz w:val="28"/>
          <w:szCs w:val="28"/>
        </w:rPr>
      </w:pPr>
      <w:r w:rsidRPr="006401AA">
        <w:rPr>
          <w:rFonts w:ascii="Times New Roman" w:eastAsia="Times New Roman" w:hAnsi="Times New Roman" w:cs="Times New Roman"/>
          <w:sz w:val="28"/>
          <w:szCs w:val="28"/>
        </w:rPr>
        <w:t>МБОУ «Средняя школа №3», г. Когалым</w:t>
      </w:r>
    </w:p>
    <w:p w:rsidR="00714A71" w:rsidRPr="00714A71" w:rsidRDefault="00714A71" w:rsidP="00714A71">
      <w:pPr>
        <w:spacing w:after="0" w:line="360" w:lineRule="auto"/>
        <w:contextualSpacing/>
        <w:jc w:val="center"/>
        <w:rPr>
          <w:rFonts w:ascii="Times New Roman" w:eastAsia="Times New Roman" w:hAnsi="Times New Roman" w:cs="Times New Roman"/>
          <w:b/>
          <w:sz w:val="27"/>
          <w:szCs w:val="27"/>
        </w:rPr>
      </w:pPr>
    </w:p>
    <w:p w:rsidR="00714A71" w:rsidRPr="00714A71" w:rsidRDefault="00714A71" w:rsidP="00714A71">
      <w:pPr>
        <w:spacing w:after="0" w:line="360" w:lineRule="auto"/>
        <w:contextualSpacing/>
        <w:jc w:val="both"/>
        <w:rPr>
          <w:rFonts w:ascii="Times New Roman" w:eastAsia="Times New Roman" w:hAnsi="Times New Roman" w:cs="Times New Roman"/>
          <w:color w:val="000000"/>
          <w:sz w:val="27"/>
          <w:szCs w:val="27"/>
        </w:rPr>
      </w:pPr>
      <w:r w:rsidRPr="00714A71">
        <w:rPr>
          <w:rFonts w:ascii="Times New Roman" w:eastAsia="Times New Roman" w:hAnsi="Times New Roman" w:cs="Times New Roman"/>
          <w:sz w:val="27"/>
          <w:szCs w:val="27"/>
        </w:rPr>
        <w:t xml:space="preserve">     В современных условиях приоритетной проблемой нашего общества становится сохранение и укрепление здоровья человека. При этом следует отметить, что п</w:t>
      </w:r>
      <w:r w:rsidRPr="00714A71">
        <w:rPr>
          <w:rFonts w:ascii="Times New Roman" w:eastAsia="Times New Roman" w:hAnsi="Times New Roman" w:cs="Times New Roman"/>
          <w:color w:val="000000"/>
          <w:sz w:val="27"/>
          <w:szCs w:val="27"/>
        </w:rPr>
        <w:t>роблема сохранения здоровья современного человека находится в центре внимания международного сообщества.</w:t>
      </w:r>
    </w:p>
    <w:p w:rsidR="00714A71" w:rsidRPr="00714A71" w:rsidRDefault="00714A71" w:rsidP="00714A71">
      <w:pPr>
        <w:shd w:val="clear" w:color="auto" w:fill="FFFFFF"/>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color w:val="000000"/>
          <w:sz w:val="27"/>
          <w:szCs w:val="27"/>
        </w:rPr>
        <w:t xml:space="preserve">     Целью современного химического образования является форми</w:t>
      </w:r>
      <w:r w:rsidRPr="00714A71">
        <w:rPr>
          <w:rFonts w:ascii="Times New Roman" w:eastAsia="Times New Roman" w:hAnsi="Times New Roman" w:cs="Times New Roman"/>
          <w:color w:val="000000"/>
          <w:sz w:val="27"/>
          <w:szCs w:val="27"/>
        </w:rPr>
        <w:softHyphen/>
        <w:t>рование компетентного специалиста, обладающего  особым типом сознания, ориентированного на  сохранение здоровья;</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color w:val="000000"/>
          <w:sz w:val="27"/>
          <w:szCs w:val="27"/>
        </w:rPr>
        <w:t>формирование адекватных здоровьесберегающих представлений; формирование системы здоровьесберегающих умений и навыков, техноло</w:t>
      </w:r>
      <w:r w:rsidRPr="00714A71">
        <w:rPr>
          <w:rFonts w:ascii="Times New Roman" w:eastAsia="Times New Roman" w:hAnsi="Times New Roman" w:cs="Times New Roman"/>
          <w:color w:val="000000"/>
          <w:sz w:val="27"/>
          <w:szCs w:val="27"/>
        </w:rPr>
        <w:softHyphen/>
        <w:t>гий взаимодействия; формирование здоровьесберегающих знаний.</w:t>
      </w:r>
    </w:p>
    <w:p w:rsidR="00714A71" w:rsidRPr="00714A71" w:rsidRDefault="00714A71" w:rsidP="00714A71">
      <w:pPr>
        <w:spacing w:after="0" w:line="360" w:lineRule="auto"/>
        <w:contextualSpacing/>
        <w:jc w:val="both"/>
        <w:rPr>
          <w:rFonts w:ascii="Times New Roman" w:eastAsia="Times New Roman" w:hAnsi="Times New Roman" w:cs="Times New Roman"/>
          <w:color w:val="000000"/>
          <w:sz w:val="27"/>
          <w:szCs w:val="27"/>
        </w:rPr>
      </w:pPr>
      <w:r w:rsidRPr="00714A71">
        <w:rPr>
          <w:rFonts w:ascii="Times New Roman" w:eastAsia="Times New Roman" w:hAnsi="Times New Roman" w:cs="Times New Roman"/>
          <w:sz w:val="27"/>
          <w:szCs w:val="27"/>
        </w:rPr>
        <w:t xml:space="preserve">    Сегодня  перед системой химического образования встали новые задачи: воспитать отношение к здоровью как ценности, дать теоретические  знания и сформировать умения применять их в практической жизни. На сегодняшний день именно преподаватель химии является единственной реальной личностью, способной на научной основе приобщить к здоровому образу жизни школьников и студентов. </w:t>
      </w:r>
    </w:p>
    <w:p w:rsidR="00714A71" w:rsidRPr="00714A71" w:rsidRDefault="00714A71" w:rsidP="00714A71">
      <w:pPr>
        <w:shd w:val="clear" w:color="auto" w:fill="FFFFFF"/>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lastRenderedPageBreak/>
        <w:t xml:space="preserve">      </w:t>
      </w:r>
      <w:r w:rsidRPr="00714A71">
        <w:rPr>
          <w:rFonts w:ascii="Times New Roman" w:eastAsia="Times New Roman" w:hAnsi="Times New Roman" w:cs="Times New Roman"/>
          <w:color w:val="000000"/>
          <w:sz w:val="27"/>
          <w:szCs w:val="27"/>
        </w:rPr>
        <w:t xml:space="preserve">Среди разнообразных направлений новых педагогических технологий, наиболее адекватным поставленным целям, является </w:t>
      </w:r>
      <w:r w:rsidRPr="00714A71">
        <w:rPr>
          <w:rFonts w:ascii="Times New Roman" w:eastAsia="Times New Roman" w:hAnsi="Times New Roman" w:cs="Times New Roman"/>
          <w:b/>
          <w:i/>
          <w:color w:val="000000"/>
          <w:sz w:val="27"/>
          <w:szCs w:val="27"/>
        </w:rPr>
        <w:t>применение исследовательского метода обучения</w:t>
      </w:r>
      <w:r w:rsidRPr="00714A71">
        <w:rPr>
          <w:rFonts w:ascii="Times New Roman" w:eastAsia="Times New Roman" w:hAnsi="Times New Roman" w:cs="Times New Roman"/>
          <w:color w:val="000000"/>
          <w:sz w:val="27"/>
          <w:szCs w:val="27"/>
        </w:rPr>
        <w:t>. Исследовательский метод рассматривался многими учеными, такими как Леонтович О.С., Егорова  Г.И., Обухов А.С., Чернобельская Г.М. и многими другими. В основе исследовательской деятельности лежит развитие познавательных навыков, умений самостоятельно конструировать свои знания, ориентироваться в информационном пространстве, развитие критического и творческого мышления, умение увидеть, сформулировать и решить проблему, грамотно относиться к своему здоровью и окружающей среде.</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b/>
          <w:i/>
          <w:sz w:val="27"/>
          <w:szCs w:val="27"/>
        </w:rPr>
        <w:t xml:space="preserve"> </w:t>
      </w:r>
      <w:r w:rsidRPr="00714A71">
        <w:rPr>
          <w:rFonts w:ascii="Times New Roman" w:eastAsia="Times New Roman" w:hAnsi="Times New Roman" w:cs="Times New Roman"/>
          <w:sz w:val="27"/>
          <w:szCs w:val="27"/>
        </w:rPr>
        <w:t xml:space="preserve">При включении исследовательской деятельности в процесс обучения, прежде всего, необходимо проанализировать условия её реализации: </w:t>
      </w:r>
      <w:r w:rsidRPr="00714A71">
        <w:rPr>
          <w:rFonts w:ascii="Times New Roman" w:eastAsia="Times New Roman" w:hAnsi="Times New Roman" w:cs="Times New Roman"/>
          <w:i/>
          <w:sz w:val="27"/>
          <w:szCs w:val="27"/>
        </w:rPr>
        <w:t>диалогическое взаимодействие ученика и педагога;</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компетентность педагога;</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способности учащихся;</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грамотная организация учебного исследования;</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включение механизмов рефлексии.</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Если отсутствует какое-либо условие, то такая деятельность будет неэффективной. </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Формы организации исследовательской деятельности,  направленной на развитие здорового образа жизни учащихся, могут быть как урочными, так и внеурочными. Однако в них должны присутствовать следующие моменты: </w:t>
      </w:r>
      <w:r w:rsidRPr="00714A71">
        <w:rPr>
          <w:rFonts w:ascii="Times New Roman" w:eastAsia="Times New Roman" w:hAnsi="Times New Roman" w:cs="Times New Roman"/>
          <w:i/>
          <w:sz w:val="27"/>
          <w:szCs w:val="27"/>
        </w:rPr>
        <w:t>продумывание учителем возможностей для самостоятельного проявления учеников, предоставление им возможности высказывать оригинальные идеи и гипотезы;</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усиление экспериментальной составляющей занятий, ориентированной на развитие и саморазвитие;</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организация  обмена мыслями, мнениями, оценками;</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стимулирование учащихся к дополнению и анализу ответов товарищей;</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побуждение учащихся к поиску альтернативной информации при подготовке к занятиям;</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стремление к созданию ситуации успеха для каждого обучаемого.</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При организации  исследовательской деятельности возможно использование нескольких  способов взаимодействия ученика и педагога. </w:t>
      </w:r>
    </w:p>
    <w:p w:rsidR="00714A71" w:rsidRPr="00714A71" w:rsidRDefault="00714A71" w:rsidP="00714A71">
      <w:pPr>
        <w:spacing w:after="0" w:line="360" w:lineRule="auto"/>
        <w:contextualSpacing/>
        <w:jc w:val="both"/>
        <w:rPr>
          <w:rFonts w:ascii="Times New Roman" w:eastAsia="Times New Roman" w:hAnsi="Times New Roman" w:cs="Times New Roman"/>
          <w:i/>
          <w:sz w:val="27"/>
          <w:szCs w:val="27"/>
        </w:rPr>
      </w:pP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sz w:val="27"/>
          <w:szCs w:val="27"/>
          <w:lang w:val="en-US"/>
        </w:rPr>
        <w:t>I</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Педагог знает путь поиска и предлагает пройти этот путь ученику, зная конечный результат этого пути.</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lastRenderedPageBreak/>
        <w:t xml:space="preserve">     Такой способ удобен для использования на коротком отрезке времени: уроке или части урока. Он реализуется через созданный комплекс уроков, построенных по технологии развивающего обучения с прохождением всех этапов исследования: постановка учебной задачи; создание проблемной ситуации (это может быть постановка проблемного эксперимента); поиск способа решения проблемы;</w:t>
      </w:r>
      <w:r w:rsidRPr="00714A71">
        <w:rPr>
          <w:rFonts w:ascii="Times New Roman" w:eastAsia="Times New Roman" w:hAnsi="Times New Roman" w:cs="Times New Roman"/>
          <w:b/>
          <w:sz w:val="27"/>
          <w:szCs w:val="27"/>
        </w:rPr>
        <w:t xml:space="preserve"> </w:t>
      </w:r>
      <w:r w:rsidRPr="00714A71">
        <w:rPr>
          <w:rFonts w:ascii="Times New Roman" w:eastAsia="Times New Roman" w:hAnsi="Times New Roman" w:cs="Times New Roman"/>
          <w:sz w:val="27"/>
          <w:szCs w:val="27"/>
        </w:rPr>
        <w:t>решение проблемы; формулирование обобщённых выводов; применение обобщённых выводов к решению частных задач.</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При этом происходит развитие следующих умений: </w:t>
      </w:r>
      <w:r w:rsidRPr="00714A71">
        <w:rPr>
          <w:rFonts w:ascii="Times New Roman" w:eastAsia="Times New Roman" w:hAnsi="Times New Roman" w:cs="Times New Roman"/>
          <w:i/>
          <w:sz w:val="27"/>
          <w:szCs w:val="27"/>
        </w:rPr>
        <w:t>находить и формулировать научную проблему;</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генерировать идеи;</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планировать эксперимент и его проведение;</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находить решение проблемы нестандартным способом;</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анализировать, сравнивать, обобщать, делать выводы;</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определять сферы и границы результатов исследования.</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lang w:val="en-US"/>
        </w:rPr>
        <w:t>II</w:t>
      </w:r>
      <w:r w:rsidRPr="00714A71">
        <w:rPr>
          <w:rFonts w:ascii="Times New Roman" w:eastAsia="Times New Roman" w:hAnsi="Times New Roman" w:cs="Times New Roman"/>
          <w:i/>
          <w:sz w:val="27"/>
          <w:szCs w:val="27"/>
        </w:rPr>
        <w:t>.   Педагог знает путь поиска и исследования, прогнозирует конечный результат, предлагая ученику самостоятельно решить проблему или комплекс проблем.</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Основные направления интенсификации самостоятельной работы учащихся кроются в коренном изменении организации лабораторно-практических занятий в сторону усиления исследовательской деятельности учащихся.</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К такому способу относится решение экспериментальных задач, направленных на развитие здорового образа жизни в курсе химии. Учащимся заранее даются задания, которые требуют предварительной домашней подготовки. Сначала ученик теоретически решает задачи и планирует свою деятельность на уроке, а затем проверяет гипотезы экспериментально. На последнем этапе ученик анализирует полученные результаты и делает самостоятельные выводы.</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К другим видам творческой деятельности школьников относят следующие виды работ: </w:t>
      </w:r>
      <w:r w:rsidRPr="00714A71">
        <w:rPr>
          <w:rFonts w:ascii="Times New Roman" w:eastAsia="Times New Roman" w:hAnsi="Times New Roman" w:cs="Times New Roman"/>
          <w:i/>
          <w:sz w:val="27"/>
          <w:szCs w:val="27"/>
        </w:rPr>
        <w:t>информационно-реферативные;</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проблемно-реферативные; иллюстративные;     экспериментальные;</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натуралистические и описательные;</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исследовательские.</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Наиболее ценным видом творческой деятельности является исследовательская работа, проведённая учеником самостоятельно. Задача учителя – выделить школьников, которые проявляют интерес к предмету, подходят к учителю после урока, чтобы задать интересующие их вопросы, читают дополнительную литературу. </w:t>
      </w:r>
      <w:r w:rsidRPr="00714A71">
        <w:rPr>
          <w:rFonts w:ascii="Times New Roman" w:eastAsia="Times New Roman" w:hAnsi="Times New Roman" w:cs="Times New Roman"/>
          <w:sz w:val="27"/>
          <w:szCs w:val="27"/>
        </w:rPr>
        <w:lastRenderedPageBreak/>
        <w:t xml:space="preserve">Таких учащихся имеет смысл приобщать к научно - исследовательской деятельности. Учитель в этом случае выступает в роли консультанта, помогает выбрать объект исследования, рекомендует литературу и методику исследования, даёт практические рекомендации.  </w:t>
      </w:r>
    </w:p>
    <w:p w:rsidR="00714A71" w:rsidRPr="00714A71" w:rsidRDefault="00714A71" w:rsidP="00714A71">
      <w:pPr>
        <w:spacing w:after="0" w:line="360" w:lineRule="auto"/>
        <w:ind w:left="360"/>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Обычно такие дети продолжают исследовательскую работу в ВУЗах. </w:t>
      </w:r>
    </w:p>
    <w:p w:rsidR="00714A71" w:rsidRPr="00714A71" w:rsidRDefault="00714A71" w:rsidP="00714A71">
      <w:pPr>
        <w:spacing w:after="0" w:line="360" w:lineRule="auto"/>
        <w:ind w:left="360"/>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i/>
          <w:sz w:val="27"/>
          <w:szCs w:val="27"/>
        </w:rPr>
        <w:t xml:space="preserve"> </w:t>
      </w:r>
      <w:r w:rsidRPr="00714A71">
        <w:rPr>
          <w:rFonts w:ascii="Times New Roman" w:eastAsia="Times New Roman" w:hAnsi="Times New Roman" w:cs="Times New Roman"/>
          <w:i/>
          <w:sz w:val="27"/>
          <w:szCs w:val="27"/>
          <w:lang w:val="en-US"/>
        </w:rPr>
        <w:t>III</w:t>
      </w:r>
      <w:r w:rsidRPr="00714A71">
        <w:rPr>
          <w:rFonts w:ascii="Times New Roman" w:eastAsia="Times New Roman" w:hAnsi="Times New Roman" w:cs="Times New Roman"/>
          <w:i/>
          <w:sz w:val="27"/>
          <w:szCs w:val="27"/>
        </w:rPr>
        <w:t>. Педагог владеет методикой научного исследования, он может обучить этой методике ребёнка, они совместно находят путь поиска, но не знают конечного результата этого пути.</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Подобный способ имеет открытый характер, т.к. используемые методы могут изменяться и корректироваться в процессе исследования. Работа проводится в рамках деятельности Научного Общества учащихся (НОУ) и базируется на следующих принципах: </w:t>
      </w:r>
      <w:r w:rsidRPr="00714A71">
        <w:rPr>
          <w:rFonts w:ascii="Times New Roman" w:eastAsia="Times New Roman" w:hAnsi="Times New Roman" w:cs="Times New Roman"/>
          <w:i/>
          <w:sz w:val="27"/>
          <w:szCs w:val="27"/>
        </w:rPr>
        <w:t>принцип естественности;</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принцип осознанности как проблемы, целей и задач, так и хода исследования и его результатов;</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принцип самодеятельности;</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принцип наглядности;</w:t>
      </w:r>
      <w:r w:rsidRPr="00714A71">
        <w:rPr>
          <w:rFonts w:ascii="Times New Roman" w:eastAsia="Times New Roman" w:hAnsi="Times New Roman" w:cs="Times New Roman"/>
          <w:sz w:val="27"/>
          <w:szCs w:val="27"/>
        </w:rPr>
        <w:t xml:space="preserve"> </w:t>
      </w:r>
      <w:r w:rsidRPr="00714A71">
        <w:rPr>
          <w:rFonts w:ascii="Times New Roman" w:eastAsia="Times New Roman" w:hAnsi="Times New Roman" w:cs="Times New Roman"/>
          <w:i/>
          <w:sz w:val="27"/>
          <w:szCs w:val="27"/>
        </w:rPr>
        <w:t>принцип культуросообразности.</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Научно-исследовательская же деятельность   студентов ставит их в ситуацию, когда они вынуждены самоопределяться, проектировать собственную здоровьесберегающую позицию, продумывать и организовывать условия ее осуществления, что способствует культурному самоопределению, самоидентификации студентов.  В процессе работы ими используются различные виды исследовательского химического  эксперимента, целью которых  является выявление химических веществ, приносящих наибольший  вред здоровью личности. </w:t>
      </w:r>
    </w:p>
    <w:p w:rsidR="00714A71" w:rsidRPr="00714A71" w:rsidRDefault="00714A71" w:rsidP="00714A71">
      <w:pPr>
        <w:widowControl w:val="0"/>
        <w:autoSpaceDE w:val="0"/>
        <w:autoSpaceDN w:val="0"/>
        <w:adjustRightInd w:val="0"/>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Например, студенты проводят химический эксперимент  с использованием хроматографии, позволяющей   восстановить  точный  химический  состав    и  молекулярные механизмы отравляющего действия табачного   дыма   на организм человека. Данные хроматографического  анализа показали наличие таких вредных для организма веществ, как стирол, 2-метилпропаналь и пропионитрил и др. </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Студенты делают акцент на то, что наиболее ядовитое вещество, содержащееся в табаке, никотин (1-метил-2-пиридинпирролидон)   относится    к классу оснований. Это азотсодержащее гетероциклическое соединение — алкалоид. Все алкалоиды обладают сложным строением и оказывают сильное физиологическое действие на организм человека. Алкалоиды — это продукты обмена веществ растений. Знание  </w:t>
      </w:r>
      <w:r w:rsidRPr="00714A71">
        <w:rPr>
          <w:rFonts w:ascii="Times New Roman" w:eastAsia="Times New Roman" w:hAnsi="Times New Roman" w:cs="Times New Roman"/>
          <w:sz w:val="27"/>
          <w:szCs w:val="27"/>
        </w:rPr>
        <w:lastRenderedPageBreak/>
        <w:t xml:space="preserve">этих вопросов, так же как и сведения о содержании химических соединений в табачном дыме, позволяет  установить пределы «химической нагрузки» на курящих и рассчитать концентрации вредных соединений в помещении.  Выявление взаимосвязей между химической нагрузкой, состоянием здоровья и заболеваемостью является необходимым шагом на пути профилактики и лечения таких заболеваний века, какими являются курение, алкоголизм   и наркомания. </w:t>
      </w:r>
    </w:p>
    <w:p w:rsidR="00714A71" w:rsidRPr="00714A71" w:rsidRDefault="00714A71" w:rsidP="00714A71">
      <w:p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В рамках актуализации здоровьесберегающих направлений следует учитывать и проблемы, связанные с загрязнением окружающей среды промышленными отходами, концепцией комплексного экологического нормирования и стандартизации, приоритетных направлений природопользования, прикладных аспектов по улучшению качества природной среды и т.д. Акцент на данные направления нашел реализацию в исследовательских проектах экологического характера студентов.. Так в экологическом  проекте, направленном на изучение аспектов у</w:t>
      </w:r>
      <w:r w:rsidRPr="00714A71">
        <w:rPr>
          <w:rFonts w:ascii="Times New Roman" w:eastAsia="Times New Roman" w:hAnsi="Times New Roman" w:cs="Times New Roman"/>
          <w:bCs/>
          <w:spacing w:val="-13"/>
          <w:sz w:val="27"/>
          <w:szCs w:val="27"/>
        </w:rPr>
        <w:t xml:space="preserve">лучшения качества </w:t>
      </w:r>
      <w:r w:rsidRPr="00714A71">
        <w:rPr>
          <w:rFonts w:ascii="Times New Roman" w:eastAsia="Times New Roman" w:hAnsi="Times New Roman" w:cs="Times New Roman"/>
          <w:bCs/>
          <w:sz w:val="27"/>
          <w:szCs w:val="27"/>
        </w:rPr>
        <w:t xml:space="preserve">среды обитания человека, отмечаются следующие компоненты:  индикаторы экологически устойчивого развития, экологический фактор, связь среды обитания со здоровьем. </w:t>
      </w:r>
    </w:p>
    <w:p w:rsidR="00714A71" w:rsidRPr="00714A71" w:rsidRDefault="00714A71" w:rsidP="00714A71">
      <w:pPr>
        <w:shd w:val="clear" w:color="auto" w:fill="FFFFFF"/>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 xml:space="preserve">      Опыт проведения исследовательской и научно-исследовательской деятельности по химии, ориентированный на развитие здоровьесберегающих знаний, показывает его востребованность и социальную значимость.</w:t>
      </w:r>
    </w:p>
    <w:p w:rsidR="00714A71" w:rsidRPr="00714A71" w:rsidRDefault="00714A71" w:rsidP="00714A71">
      <w:pPr>
        <w:spacing w:after="0" w:line="360" w:lineRule="auto"/>
        <w:contextualSpacing/>
        <w:jc w:val="center"/>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Список литературы</w:t>
      </w:r>
    </w:p>
    <w:p w:rsidR="00714A71" w:rsidRPr="00714A71" w:rsidRDefault="00714A71" w:rsidP="00C72EEA">
      <w:pPr>
        <w:numPr>
          <w:ilvl w:val="0"/>
          <w:numId w:val="129"/>
        </w:num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Блинова Т.В. «Школа исследователей» как форма подготовки старшеклассников к научно-исследовательской деятельности // Исследовательская работа школьников. 2003. №1. С. 100-104.</w:t>
      </w:r>
    </w:p>
    <w:p w:rsidR="00714A71" w:rsidRPr="00714A71" w:rsidRDefault="00714A71" w:rsidP="00C72EEA">
      <w:pPr>
        <w:numPr>
          <w:ilvl w:val="0"/>
          <w:numId w:val="129"/>
        </w:num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Иодко А.Г. Из опыта обучения учащихся исследовательским приемам // Химия в школе. 1978. № 1. С. 36-44.</w:t>
      </w:r>
    </w:p>
    <w:p w:rsidR="00714A71" w:rsidRPr="00714A71" w:rsidRDefault="00714A71" w:rsidP="00C72EEA">
      <w:pPr>
        <w:numPr>
          <w:ilvl w:val="0"/>
          <w:numId w:val="129"/>
        </w:num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t>Леонтович А.В. Модель научной школы и практика организации исследовательской деятельности учащихся. В сб. «Развитие исследовательской деятельности учащихся». Серия: «Профессиональная библиотека учителя», М., «Народное образование», 2001.</w:t>
      </w:r>
    </w:p>
    <w:p w:rsidR="00714A71" w:rsidRPr="00714A71" w:rsidRDefault="00714A71" w:rsidP="00C72EEA">
      <w:pPr>
        <w:numPr>
          <w:ilvl w:val="0"/>
          <w:numId w:val="129"/>
        </w:numPr>
        <w:spacing w:after="0" w:line="360" w:lineRule="auto"/>
        <w:contextualSpacing/>
        <w:jc w:val="both"/>
        <w:rPr>
          <w:rFonts w:ascii="Times New Roman" w:eastAsia="Times New Roman" w:hAnsi="Times New Roman" w:cs="Times New Roman"/>
          <w:sz w:val="27"/>
          <w:szCs w:val="27"/>
        </w:rPr>
      </w:pPr>
      <w:r w:rsidRPr="00714A71">
        <w:rPr>
          <w:rFonts w:ascii="Times New Roman" w:eastAsia="Times New Roman" w:hAnsi="Times New Roman" w:cs="Times New Roman"/>
          <w:sz w:val="27"/>
          <w:szCs w:val="27"/>
        </w:rPr>
        <w:lastRenderedPageBreak/>
        <w:t>Обухов А.С. Исследовательская деятельность как способ формирования мировоззрения // Школьные технологии. 1999. №1-2. С. 138-143; // Народное образование. 1999. № 10. С. 158-161.</w:t>
      </w:r>
    </w:p>
    <w:p w:rsidR="00714A71" w:rsidRPr="00714A71" w:rsidRDefault="00714A71" w:rsidP="00714A71">
      <w:pPr>
        <w:rPr>
          <w:rFonts w:ascii="Calibri" w:eastAsia="Times New Roman" w:hAnsi="Calibri" w:cs="Times New Roman"/>
        </w:rPr>
      </w:pPr>
    </w:p>
    <w:p w:rsidR="003D0070" w:rsidRPr="003D0070" w:rsidRDefault="003D0070" w:rsidP="003D0070">
      <w:pPr>
        <w:spacing w:after="0" w:line="240" w:lineRule="auto"/>
        <w:jc w:val="both"/>
        <w:rPr>
          <w:rFonts w:ascii="Arial" w:eastAsia="Times New Roman" w:hAnsi="Arial" w:cs="Arial"/>
          <w:color w:val="000000"/>
        </w:rPr>
      </w:pPr>
    </w:p>
    <w:p w:rsidR="00714A71" w:rsidRPr="00714A71" w:rsidRDefault="00714A71" w:rsidP="00714A71">
      <w:pPr>
        <w:spacing w:after="0"/>
        <w:ind w:firstLine="709"/>
        <w:jc w:val="center"/>
        <w:rPr>
          <w:rFonts w:ascii="Times New Roman" w:eastAsia="Times New Roman" w:hAnsi="Times New Roman" w:cs="Times New Roman"/>
          <w:b/>
          <w:sz w:val="28"/>
          <w:szCs w:val="28"/>
        </w:rPr>
      </w:pPr>
      <w:r w:rsidRPr="00714A71">
        <w:rPr>
          <w:rFonts w:ascii="Times New Roman" w:eastAsia="Times New Roman" w:hAnsi="Times New Roman" w:cs="Times New Roman"/>
          <w:b/>
          <w:sz w:val="28"/>
          <w:szCs w:val="28"/>
        </w:rPr>
        <w:t xml:space="preserve">Актуальные вопросы межличностной коммуникации </w:t>
      </w:r>
    </w:p>
    <w:p w:rsidR="00714A71" w:rsidRPr="00714A71" w:rsidRDefault="00714A71" w:rsidP="00714A71">
      <w:pPr>
        <w:spacing w:after="0"/>
        <w:ind w:firstLine="709"/>
        <w:jc w:val="center"/>
        <w:rPr>
          <w:rFonts w:ascii="Times New Roman" w:eastAsia="Times New Roman" w:hAnsi="Times New Roman" w:cs="Times New Roman"/>
          <w:b/>
          <w:sz w:val="28"/>
          <w:szCs w:val="28"/>
        </w:rPr>
      </w:pPr>
    </w:p>
    <w:p w:rsidR="00714A71" w:rsidRPr="00714A71" w:rsidRDefault="00714A71" w:rsidP="00714A71">
      <w:pPr>
        <w:spacing w:after="0"/>
        <w:ind w:firstLine="709"/>
        <w:jc w:val="center"/>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Янгулова А.Е.</w:t>
      </w:r>
    </w:p>
    <w:p w:rsidR="00714A71" w:rsidRPr="00714A71" w:rsidRDefault="00714A71" w:rsidP="00714A71">
      <w:pPr>
        <w:spacing w:after="0"/>
        <w:ind w:firstLine="709"/>
        <w:jc w:val="center"/>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Филиал Тюменского нефтегазового университета в г.Нижневартовске.</w:t>
      </w:r>
    </w:p>
    <w:p w:rsidR="00714A71" w:rsidRPr="00714A71" w:rsidRDefault="00714A71" w:rsidP="00714A71">
      <w:pPr>
        <w:spacing w:after="0"/>
        <w:ind w:firstLine="709"/>
        <w:jc w:val="center"/>
        <w:rPr>
          <w:rFonts w:ascii="Times New Roman" w:eastAsia="Times New Roman" w:hAnsi="Times New Roman" w:cs="Times New Roman"/>
          <w:sz w:val="28"/>
          <w:szCs w:val="28"/>
        </w:rPr>
      </w:pPr>
    </w:p>
    <w:p w:rsidR="00714A71" w:rsidRPr="00714A71" w:rsidRDefault="00714A71" w:rsidP="00714A71">
      <w:pPr>
        <w:shd w:val="clear" w:color="auto" w:fill="FFFFFF"/>
        <w:spacing w:after="0" w:line="240" w:lineRule="auto"/>
        <w:ind w:firstLine="709"/>
        <w:jc w:val="both"/>
        <w:rPr>
          <w:rFonts w:ascii="Times New Roman" w:eastAsia="Times New Roman" w:hAnsi="Times New Roman" w:cs="Times New Roman"/>
          <w:b/>
          <w:i/>
          <w:sz w:val="28"/>
          <w:szCs w:val="28"/>
        </w:rPr>
      </w:pPr>
    </w:p>
    <w:p w:rsidR="00714A71" w:rsidRPr="00714A71" w:rsidRDefault="00714A71" w:rsidP="00714A71">
      <w:pPr>
        <w:shd w:val="clear" w:color="auto" w:fill="FFFFFF"/>
        <w:spacing w:after="0" w:line="240" w:lineRule="auto"/>
        <w:ind w:firstLine="709"/>
        <w:jc w:val="both"/>
        <w:rPr>
          <w:rFonts w:ascii="Times New Roman" w:eastAsia="Calibri" w:hAnsi="Times New Roman" w:cs="Times New Roman"/>
          <w:sz w:val="28"/>
          <w:szCs w:val="28"/>
        </w:rPr>
      </w:pPr>
      <w:r w:rsidRPr="00714A71">
        <w:rPr>
          <w:rFonts w:ascii="Times New Roman" w:eastAsia="Calibri" w:hAnsi="Times New Roman" w:cs="Times New Roman"/>
          <w:sz w:val="28"/>
          <w:szCs w:val="28"/>
        </w:rPr>
        <w:t>Еще с начала ХХ в. велись поиски способностей, которые в отличие от традиционно выделяемого общего интеллекта людей связаны с социально-эмоциональной сферой личности. Ведущие специалисты в области интеллекта (Г. Айзенк, Д. Векслер, Дж. Гилфорд, Ч. Спирмен, Э. Торндайк) и другие утверждали, что люди различаются по способности понимать других людей и управлять ими, т.е. действовать разумным образом в человеческих отношениях.</w:t>
      </w:r>
    </w:p>
    <w:p w:rsidR="00714A71" w:rsidRPr="00714A71" w:rsidRDefault="00714A71" w:rsidP="00714A71">
      <w:pPr>
        <w:shd w:val="clear" w:color="auto" w:fill="FFFFFF"/>
        <w:spacing w:after="0" w:line="240" w:lineRule="auto"/>
        <w:ind w:firstLine="709"/>
        <w:jc w:val="both"/>
        <w:rPr>
          <w:rFonts w:ascii="Times New Roman" w:eastAsia="Calibri" w:hAnsi="Times New Roman" w:cs="Times New Roman"/>
          <w:sz w:val="28"/>
          <w:szCs w:val="28"/>
        </w:rPr>
      </w:pPr>
      <w:r w:rsidRPr="00714A71">
        <w:rPr>
          <w:rFonts w:ascii="Times New Roman" w:eastAsia="Calibri" w:hAnsi="Times New Roman" w:cs="Times New Roman"/>
          <w:sz w:val="28"/>
          <w:szCs w:val="28"/>
        </w:rPr>
        <w:t xml:space="preserve">Самое известное исследование феномена эмоционального интеллекта было сделано журналистом New York Times Дэниелом Гоулменом. Его бестселлер «Эмоциональный интеллект» увидел свет в 1995 году. Гоулмен определяет EI как «способность осознавать свои эмоции и эмоции других, чтобы мотивировать себя и других и хорошо управлять эмоциями наедине с собой и при взаимодействии с другими». Автор доказывает, что успешнее и эффективнее всего работают те, кто умеет сочетать эмоции и разум. </w:t>
      </w:r>
    </w:p>
    <w:p w:rsidR="00714A71" w:rsidRPr="00714A71" w:rsidRDefault="00714A71" w:rsidP="00714A71">
      <w:pPr>
        <w:shd w:val="clear" w:color="auto" w:fill="FFFFFF"/>
        <w:spacing w:after="0" w:line="240" w:lineRule="auto"/>
        <w:ind w:firstLine="709"/>
        <w:jc w:val="both"/>
        <w:rPr>
          <w:rFonts w:ascii="Times New Roman" w:eastAsia="Calibri" w:hAnsi="Times New Roman" w:cs="Times New Roman"/>
          <w:sz w:val="28"/>
          <w:szCs w:val="28"/>
        </w:rPr>
      </w:pPr>
      <w:r w:rsidRPr="00714A71">
        <w:rPr>
          <w:rFonts w:ascii="Times New Roman" w:eastAsia="Calibri" w:hAnsi="Times New Roman" w:cs="Times New Roman"/>
          <w:sz w:val="28"/>
          <w:szCs w:val="28"/>
        </w:rPr>
        <w:t>У нас теория EI только набирает популярность. Новая экономическая ситуация заставила обратить внимание на новые способы управления сотрудниками, так как антикризисные действия зачастую приводили к сопротивлению и недовольству работников. Появилась необходимость в компетенции, которой раньше не уделялось должное внимание: умение вдохновить на более активную работу — часто без изменения материальной мотивации, — найти позитив в изменениях рынка, предотвращать и регулировать конфликты. Все эти качества связаны с эмоциональным лидерством и  интеллектом.</w:t>
      </w:r>
    </w:p>
    <w:p w:rsidR="00714A71" w:rsidRPr="00714A71" w:rsidRDefault="00714A71" w:rsidP="00714A71">
      <w:pPr>
        <w:spacing w:after="0"/>
        <w:ind w:firstLine="709"/>
        <w:jc w:val="both"/>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 xml:space="preserve">Актуальность изучения данного феномена обосновывается также тем, что на данный момент в Российской Федерации наблюдается тенденция развития сферы услуг и туризма на рынке труда. Эффективная профессиональная деятельность работников данных сфер во многом зависит от эффективности построения межличностных отношений. </w:t>
      </w:r>
    </w:p>
    <w:p w:rsidR="00714A71" w:rsidRPr="00714A71" w:rsidRDefault="00714A71" w:rsidP="00714A71">
      <w:pPr>
        <w:spacing w:after="0"/>
        <w:ind w:firstLine="709"/>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 xml:space="preserve">Эмоциональный интеллект (EI) включает в себя четыре базовые составляющие: </w:t>
      </w:r>
    </w:p>
    <w:p w:rsidR="00714A71" w:rsidRPr="00714A71" w:rsidRDefault="00714A71" w:rsidP="00714A71">
      <w:pPr>
        <w:spacing w:after="0"/>
        <w:ind w:firstLine="709"/>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lastRenderedPageBreak/>
        <w:t xml:space="preserve">1. Самосознание. Анализ собственного эмоционального состояния, понимание влияния эмоций на принятие решений. Адекватная оценка своих способностей. Развитие интуиции. </w:t>
      </w:r>
    </w:p>
    <w:p w:rsidR="00714A71" w:rsidRPr="00714A71" w:rsidRDefault="00714A71" w:rsidP="00714A71">
      <w:pPr>
        <w:spacing w:after="0"/>
        <w:ind w:firstLine="709"/>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 xml:space="preserve">2. Управление собственными эмоциями. Открытость по отношению к окружающим, собственные принципы и ценности. Позитивная оценка ситуации, желание и умение находить решения в сложных ситуациях. </w:t>
      </w:r>
    </w:p>
    <w:p w:rsidR="00714A71" w:rsidRPr="00714A71" w:rsidRDefault="00714A71" w:rsidP="00714A71">
      <w:pPr>
        <w:spacing w:after="0"/>
        <w:ind w:firstLine="709"/>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 xml:space="preserve">3. Эмоциональная чуткость. Умение прислушиваться к чувствам других людей, способность понимать чужие потребности. </w:t>
      </w:r>
    </w:p>
    <w:p w:rsidR="00714A71" w:rsidRPr="00714A71" w:rsidRDefault="00714A71" w:rsidP="00714A71">
      <w:pPr>
        <w:spacing w:after="0"/>
        <w:ind w:firstLine="709"/>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4. Управление эмоциями других людей. Умение продать идею, нарисовать захватывающую картину будущего. Способность предотвращать и регулировать конфликты.</w:t>
      </w:r>
    </w:p>
    <w:p w:rsidR="00714A71" w:rsidRPr="00714A71" w:rsidRDefault="00714A71" w:rsidP="00714A71">
      <w:pPr>
        <w:spacing w:after="0"/>
        <w:ind w:firstLine="709"/>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 xml:space="preserve">Эти умения необходимы в любой профессии, предполагающей общение с людьми, то есть фактически в 95% случаев. Роль этих умений в карьерном продвижении огромна. </w:t>
      </w:r>
    </w:p>
    <w:p w:rsidR="00714A71" w:rsidRPr="00714A71" w:rsidRDefault="00714A71" w:rsidP="00714A71">
      <w:pPr>
        <w:shd w:val="clear" w:color="auto" w:fill="FFFFFF"/>
        <w:spacing w:after="0" w:line="240" w:lineRule="auto"/>
        <w:ind w:firstLine="709"/>
        <w:jc w:val="both"/>
        <w:rPr>
          <w:rFonts w:ascii="Times New Roman" w:eastAsia="Calibri" w:hAnsi="Times New Roman" w:cs="Times New Roman"/>
          <w:sz w:val="28"/>
          <w:szCs w:val="28"/>
        </w:rPr>
      </w:pPr>
      <w:r w:rsidRPr="00714A71">
        <w:rPr>
          <w:rFonts w:ascii="Times New Roman" w:eastAsia="Calibri" w:hAnsi="Times New Roman" w:cs="Times New Roman"/>
          <w:sz w:val="28"/>
          <w:szCs w:val="28"/>
        </w:rPr>
        <w:t>Люди с высоким уровнем развития эмоционального интеллекта обладают выраженными способностями к пониманию собственных эмоций и эмоций других людей, могут управлять своей эмоциональной сферой, что обусловливает их более высокую адаптивность и эффективность в общении, они легче добиваются своих целей во взаимодействии с окружающими.</w:t>
      </w:r>
    </w:p>
    <w:p w:rsidR="00714A71" w:rsidRPr="00714A71" w:rsidRDefault="00714A71" w:rsidP="00714A71">
      <w:pPr>
        <w:spacing w:after="0"/>
        <w:ind w:firstLine="709"/>
        <w:jc w:val="both"/>
        <w:rPr>
          <w:rFonts w:ascii="Times New Roman" w:eastAsia="Times New Roman" w:hAnsi="Times New Roman" w:cs="Times New Roman"/>
          <w:sz w:val="28"/>
          <w:szCs w:val="28"/>
        </w:rPr>
      </w:pPr>
      <w:r w:rsidRPr="00714A71">
        <w:rPr>
          <w:rFonts w:ascii="Times New Roman" w:eastAsia="Times New Roman" w:hAnsi="Times New Roman" w:cs="Times New Roman"/>
          <w:sz w:val="28"/>
          <w:szCs w:val="28"/>
        </w:rPr>
        <w:t xml:space="preserve"> </w:t>
      </w:r>
      <w:r w:rsidRPr="00714A71">
        <w:rPr>
          <w:rFonts w:ascii="Times New Roman" w:eastAsia="Times New Roman" w:hAnsi="Times New Roman" w:cs="Times New Roman"/>
          <w:sz w:val="28"/>
          <w:szCs w:val="28"/>
          <w:shd w:val="clear" w:color="auto" w:fill="FFFFFF"/>
        </w:rPr>
        <w:t xml:space="preserve">Орме Г., Ильин Е.П., Андреева, И.Н., Суханова, К.Н. и др. </w:t>
      </w:r>
      <w:r w:rsidRPr="00714A71">
        <w:rPr>
          <w:rFonts w:ascii="Times New Roman" w:eastAsia="Times New Roman" w:hAnsi="Times New Roman" w:cs="Times New Roman"/>
          <w:sz w:val="28"/>
          <w:szCs w:val="28"/>
        </w:rPr>
        <w:t xml:space="preserve"> указывают на гендерные различия в эмоциональной сфере между мужчинами и женщинами.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Чтобы ускорить процесс развития эмоционального интеллекта, нужно активно работать над собой. Западные и отечественные управленцы уже не первый год бьются над универсальной концепцией развития EQ.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Первый шаг на пути развития EI — это осознание того, какие качества необходимо развивать и что это даст: помогут ли данные навыки более эффективно взаимодействовать с клиентами и коллегами, улучшить показатели и так далее. Каждый из нас обладает этими качествами, вопрос — в какой степени. Существуют различные методики определения параметров эмоционального интеллекта. Это могут быть кейсовые задачи или тесты, а также специально моделируемые ситуации, цель которых — выявить уровень стрессоустойчивости сотрудника или его умение управлять эмоциями.</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Менеджер Манфред де Врис в книге «Мистика лидерства. Развитие эмоционального интеллекта» дает ряд практических советов: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1.Научитесь осознавать собственные эмоции. Чаще задавайте вопрос: «Действительно ли это то, чего я хочу?»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2.Управляйте эмоциями. Если вы чувствуете, что назревает конфликт и вы можете сорваться, возьмите тайм-аут, поразмышляйте и отвлекитесь.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3.Активно слушайте. Необходимо полностью включаться в процесс беседы. Не стоит стесняться лишний раз уточнить, что собеседник имел в виду.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lastRenderedPageBreak/>
        <w:t xml:space="preserve">4.Слушайте глазами. Умение читать язык жестов пригодится вам не только для того, чтобы понимать истинные эмоции собеседника, но и для того, чтобы самому подавать правильные сигналы.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5.Адаптируйтесь к эмоциям. Ваша задача — научиться «считывать» чужие эмоции.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Так все таки, зачем развивать </w:t>
      </w:r>
      <w:r w:rsidRPr="00714A71">
        <w:rPr>
          <w:rFonts w:ascii="Times New Roman" w:eastAsia="Times New Roman" w:hAnsi="Times New Roman" w:cs="Times New Roman"/>
          <w:sz w:val="28"/>
          <w:szCs w:val="28"/>
          <w:shd w:val="clear" w:color="auto" w:fill="FFFFFF"/>
          <w:lang w:val="en-US"/>
        </w:rPr>
        <w:t>EI</w:t>
      </w:r>
      <w:r w:rsidRPr="00714A71">
        <w:rPr>
          <w:rFonts w:ascii="Times New Roman" w:eastAsia="Times New Roman" w:hAnsi="Times New Roman" w:cs="Times New Roman"/>
          <w:sz w:val="28"/>
          <w:szCs w:val="28"/>
          <w:shd w:val="clear" w:color="auto" w:fill="FFFFFF"/>
        </w:rPr>
        <w:t xml:space="preserve">?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1.Одно из замечательных следствий развития эмоционального интеллекта – уменьшение негативных эмоций, и это ясно видно по шкале “уровней сознания”.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Любая негативная эмоция – ошибка в картине мира человека. Развитый эмоциональный интеллект позволяет за морем негативных эмоций увидеть их причину (конфликт нескольких убеждений), причину этой причины и т.д., после чего трезво оценить ситуацию и отреагировать на неё разумно, а не под воздействием “внутренних пружинок”.</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Другими словами, эмоциональный интеллект позволяет быстро разобраться с причинами негативных эмоций, вместо того, чтобы испытывать их долгое-долгое время.</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Как говорил Будда : "Все наши страдания – результат ошибочного понимания нашей природы."</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2.Следуещее следствие. Большинство книг про эмоциональный интеллект, так или иначе, связаны с лидерством (сегодня это очень популярная тема:) Идея в том, что лидеры – люди с развитым эмоциональным интеллектом. </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Силу лидерства используют по-разному: либо манипулируют людьми, либо вместе делать одно большое дело. Я говорю не про ценности лидера, здесь идея в другом. Независимо от своих намерений, он может достигать результатов силами многих людей, что повышает вероятность успеха лидера по сравнению с одиночкой. Вот почему лидеру не обязательно иметь высокий IQ. Его EQ позволяет ему окружать себя умными людьми и использовать их гениальность.</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3. Движение к любой цели заставляет человека столкнуться лицом к лицу с множеством страхов и сомнений. Человек с низким эмоциональным интеллектом, вероятно, свернёт в сторону под их напором. Человек с развитым эмоциональным интеллектом встретится лицом к лицу со своими страхами и, возможно, поймёт: не всё так страшно, а значит продолжит медленное движение вперёд. Таким образом, навык понимания своих эмоций напрямую связан с эффективностью достижения своих целей.</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Процитирую фразу Френка Херберта:</w:t>
      </w:r>
    </w:p>
    <w:p w:rsidR="00714A71" w:rsidRPr="00714A71" w:rsidRDefault="00714A71" w:rsidP="00714A71">
      <w:pPr>
        <w:spacing w:after="0"/>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“Страх убивает разум. Страх – это малая смерть, несущая забвение. Я смотрю в лицо моему страху, я дам ему овладеть мною и пройти сквозь меня, я обернусь и посмотрю на тропу страха. Там где прошёл страх, не останется ничего. Там, где прошёл страх, останусь только я.”</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lastRenderedPageBreak/>
        <w:t>4.У среднестатистического человека мысли в голове бегают как тараканы, и за каждой мыслью прячется армия “непроработанных” эмоций. В таком состоянии сложно долго концентрироваться на одной идее: её тут же начинают атаковать противоположенные мысли (а вдруг, а если, а может, а что подумают).</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Таким образом, с развитием эмоционального интеллекта, мечты человека становятся реальностью всё быстрее и быстрее.</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Эмоциональный интеллект затрагивает весь жизненный цикл развития человека: от “тёмных времён” до просветления. Развитие эмоционально интеллекта означает переход от зомби к осознанной жизни, от бесцельного блуждания в потёмках к эффективной реализации своих намерений. И всё это сводится к одной простой на слух, но невероятно сложной на практике идее: понимание своих чувств и эмоций.</w:t>
      </w:r>
    </w:p>
    <w:p w:rsidR="00714A71" w:rsidRPr="00714A71" w:rsidRDefault="00714A71" w:rsidP="00714A71">
      <w:pPr>
        <w:spacing w:after="0"/>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 xml:space="preserve">В заключении хотелось бы сказать, что отличные оценки и 200 баллов за IQ-тест далеко не всегда становятся залогом блестящей карьеры. Средние результаты теста на интеллект не помешали Джорджу Бушу и Бараку Обаме стать президентами США. Билла Гейтса отчислили из университета за неуспеваемость, а бывший министр здравоохранения и соцразвития Михаил Зурабов в школе не вылезал из троек. </w:t>
      </w:r>
    </w:p>
    <w:p w:rsidR="00714A71" w:rsidRPr="00714A71" w:rsidRDefault="00714A71" w:rsidP="00714A71">
      <w:pPr>
        <w:ind w:firstLine="709"/>
        <w:jc w:val="both"/>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Есть свое объяснение данному феномену. По мнению специалистов, решающую роль в достижении успеха играет не пресловутый IQ, а так называемый эмоциональный интеллект (EI), то есть способность человека разбираться в своих и чужих эмоциях, а также контролировать их.</w:t>
      </w:r>
    </w:p>
    <w:p w:rsidR="00714A71" w:rsidRPr="00714A71" w:rsidRDefault="00714A71" w:rsidP="00714A71">
      <w:pPr>
        <w:ind w:firstLine="709"/>
        <w:jc w:val="center"/>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Список литературы:</w:t>
      </w:r>
    </w:p>
    <w:p w:rsidR="00714A71" w:rsidRPr="00714A71" w:rsidRDefault="00714A71" w:rsidP="00C72EEA">
      <w:pPr>
        <w:numPr>
          <w:ilvl w:val="0"/>
          <w:numId w:val="130"/>
        </w:numPr>
        <w:contextualSpacing/>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Андреева, И.Н. Эмоциональный интеллект: исследования феномена</w:t>
      </w:r>
    </w:p>
    <w:p w:rsidR="00714A71" w:rsidRPr="00714A71" w:rsidRDefault="00714A71" w:rsidP="00C72EEA">
      <w:pPr>
        <w:numPr>
          <w:ilvl w:val="0"/>
          <w:numId w:val="130"/>
        </w:numPr>
        <w:contextualSpacing/>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Люсин, Д.В. Современные представления об эмоциональном интеллекте</w:t>
      </w:r>
    </w:p>
    <w:p w:rsidR="00714A71" w:rsidRPr="00EB6EF2" w:rsidRDefault="00714A71" w:rsidP="00C72EEA">
      <w:pPr>
        <w:numPr>
          <w:ilvl w:val="0"/>
          <w:numId w:val="130"/>
        </w:numPr>
        <w:contextualSpacing/>
        <w:rPr>
          <w:rFonts w:ascii="Times New Roman" w:eastAsia="Times New Roman" w:hAnsi="Times New Roman" w:cs="Times New Roman"/>
          <w:sz w:val="28"/>
          <w:szCs w:val="28"/>
          <w:shd w:val="clear" w:color="auto" w:fill="FFFFFF"/>
        </w:rPr>
      </w:pPr>
      <w:r w:rsidRPr="00714A71">
        <w:rPr>
          <w:rFonts w:ascii="Times New Roman" w:eastAsia="Times New Roman" w:hAnsi="Times New Roman" w:cs="Times New Roman"/>
          <w:sz w:val="28"/>
          <w:szCs w:val="28"/>
          <w:shd w:val="clear" w:color="auto" w:fill="FFFFFF"/>
        </w:rPr>
        <w:t>Гоулман, Д. Эмоциональное лидерство: Искусство управления людьми на основе эмоционального интеллекта</w:t>
      </w:r>
    </w:p>
    <w:p w:rsidR="003D0070" w:rsidRDefault="003D0070"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EB6EF2" w:rsidRDefault="00EB6EF2"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EB6EF2" w:rsidRDefault="00EB6EF2"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EB6EF2" w:rsidRDefault="00EB6EF2"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EB6EF2" w:rsidRDefault="00EB6EF2"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EB6EF2" w:rsidRDefault="00EB6EF2" w:rsidP="00E82093">
      <w:pPr>
        <w:shd w:val="clear" w:color="auto" w:fill="FFFFFF"/>
        <w:spacing w:before="100" w:beforeAutospacing="1" w:after="100" w:afterAutospacing="1" w:line="240" w:lineRule="atLeast"/>
        <w:rPr>
          <w:rFonts w:ascii="Times New Roman" w:eastAsia="Times New Roman" w:hAnsi="Times New Roman" w:cs="Times New Roman"/>
          <w:sz w:val="28"/>
          <w:szCs w:val="28"/>
        </w:rPr>
      </w:pPr>
    </w:p>
    <w:p w:rsidR="00E82093" w:rsidRPr="0046610B" w:rsidRDefault="0046610B" w:rsidP="00E82093">
      <w:pPr>
        <w:shd w:val="clear" w:color="auto" w:fill="FFFFFF"/>
        <w:spacing w:before="100" w:beforeAutospacing="1" w:after="100" w:afterAutospacing="1" w:line="240" w:lineRule="atLeast"/>
        <w:rPr>
          <w:rFonts w:ascii="Times New Roman" w:eastAsia="Times New Roman" w:hAnsi="Times New Roman" w:cs="Times New Roman"/>
          <w:i/>
          <w:sz w:val="28"/>
          <w:szCs w:val="28"/>
          <w:u w:val="single"/>
        </w:rPr>
      </w:pPr>
      <w:r w:rsidRPr="0046610B">
        <w:rPr>
          <w:rFonts w:ascii="Times New Roman" w:eastAsia="Times New Roman" w:hAnsi="Times New Roman" w:cs="Times New Roman"/>
          <w:b/>
          <w:i/>
          <w:sz w:val="28"/>
          <w:szCs w:val="28"/>
          <w:u w:val="single"/>
        </w:rPr>
        <w:lastRenderedPageBreak/>
        <w:t>Секция  «Инновации в экономике, социальной сфере. Актуальные проблемы нефтегазовой отрасли»</w:t>
      </w:r>
    </w:p>
    <w:p w:rsidR="00E82093" w:rsidRPr="00E82093" w:rsidRDefault="00EB6EF2" w:rsidP="00E82093">
      <w:pPr>
        <w:jc w:val="center"/>
        <w:rPr>
          <w:rFonts w:ascii="Times New Roman" w:hAnsi="Times New Roman" w:cs="Times New Roman"/>
          <w:b/>
          <w:bCs/>
          <w:caps/>
          <w:sz w:val="28"/>
          <w:szCs w:val="28"/>
        </w:rPr>
      </w:pPr>
      <w:r w:rsidRPr="00E82093">
        <w:rPr>
          <w:rFonts w:ascii="Times New Roman" w:hAnsi="Times New Roman" w:cs="Times New Roman"/>
          <w:b/>
          <w:bCs/>
          <w:sz w:val="28"/>
          <w:szCs w:val="28"/>
        </w:rPr>
        <w:t>Состояние и тенденции развития автомобильного транспорта</w:t>
      </w:r>
    </w:p>
    <w:p w:rsidR="00E82093" w:rsidRPr="00E82093" w:rsidRDefault="00E82093" w:rsidP="00E82093">
      <w:pPr>
        <w:jc w:val="center"/>
        <w:rPr>
          <w:rFonts w:ascii="Times New Roman" w:hAnsi="Times New Roman" w:cs="Times New Roman"/>
          <w:sz w:val="28"/>
          <w:szCs w:val="28"/>
        </w:rPr>
      </w:pPr>
      <w:r w:rsidRPr="00E82093">
        <w:rPr>
          <w:rFonts w:ascii="Times New Roman" w:hAnsi="Times New Roman" w:cs="Times New Roman"/>
          <w:sz w:val="28"/>
          <w:szCs w:val="28"/>
        </w:rPr>
        <w:t>Э. Л. Айзетвафина</w:t>
      </w:r>
    </w:p>
    <w:p w:rsidR="00E82093" w:rsidRPr="00E82093" w:rsidRDefault="00E82093" w:rsidP="00E82093">
      <w:pPr>
        <w:ind w:firstLine="709"/>
        <w:jc w:val="center"/>
        <w:rPr>
          <w:rFonts w:ascii="Times New Roman" w:hAnsi="Times New Roman" w:cs="Times New Roman"/>
          <w:sz w:val="28"/>
          <w:szCs w:val="28"/>
        </w:rPr>
      </w:pPr>
      <w:r w:rsidRPr="00E82093">
        <w:rPr>
          <w:rFonts w:ascii="Times New Roman" w:hAnsi="Times New Roman" w:cs="Times New Roman"/>
          <w:sz w:val="28"/>
          <w:szCs w:val="28"/>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город Ноябрьск</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Транспорт – одна из важнейших отраслей хозяйства, выполняющая функцию своеобразной кровеносной системы в сложном организме страны. Он не только обеспечивает потребности хозяйства и населения в перевозках, но вместе с городами образует «каркас» территории, является крупнейшей составной частью инфраструктуры, служит материально-технической базой формирования и развития территориального разделения труда, оказывает существенное влияние на динамичность и эффективность социально-экономического развития отдельных регионов и страны в целом. На этапе становления рыночных отношений в России наиболее динамично развивающийся вид транспорта – автомобильный транспорт. Цель работы – показать роль и место автомобильного транспорта в современной экономике, проследить его развитие, указать насущные проблемы и осветить перспективы развития, наметившиеся тенденции [3].</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Социально-экономические реформы последних лет обусловили радикальные структурные изменения автотранспорта как отрасли. Вместе с тем изменение системы хозяйственных связей, развитие внутренних и международных товарных рынков поставило перед ним новые задачи и открыло большие перспективы. Процессы демократизации общества и либерализации экономики объективно способствуют раскрытию того огромного потенциала, который заключает в себе автомобильный транспорт и который, в условиях централизованной плановой экономики использовался лишь в небольшой степени.</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На этапе становления рыночных отношений в ПМР автомобильный транспорт превращается в один из наиболее быстро меняющихся и растущих отраслей транспортного комплекса и национальной экономики в целом.</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Социально-экономические реформы обусловили радикальные структурные изменения автотранспорта как отрасли. Вместе с тем, изменение системы хозяйственных связей, развитие внутренних и международных товарных рынков диктуют отрасли новые задачи, в связи, с чем открываются большие перспективы. Процессы демократизации общества и либерализации экономики способствуют раскрытию накопленного в автотранспортной отрасли огромного потенциала, который в условиях централизованной плановой экономики использовался лишь в небольшой степени [1].</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lastRenderedPageBreak/>
        <w:t>Автомобиль превращается в основное средство передвижения населения. Массовая автомобилизация уже оказывает заметное влияние на развитие территорий и населенных пунктов, на процессы торговли и потребления, на становление предпринимательства, на весь образ жизни многих россиян.</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В целом ряде секторов автомобильному транспорту нет альтернативы. Это обеспечение розничной торговли, перевозки дорогостоящих и срочных грузов на малые и средние расстояния, транспортное обеспечение производственной логистики, малого бизнеса. Это именно те секторы, на развитие которых ориентирована экономическая политика ПМР. Таким образом, эффективность развития автотранспорта во многом определит эффективность и темпы экономических реформ, а сдерживание развития автомобильного транспорта, в определенной степени, равнозначно торможению экономического развития и структурных преобразований.</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Современные проблемы и перспективы развития автотранспорта. В среднесрочной перспективе можно ожидать повышения конкурентоспособности автоперевозчиков на внутреннем рынке транспортных услуг за счет повышения эффективности функционирования автотранспорта, качества транспортных услуг и лучшего использования данных мониторинга потребительского спроса. Уровень загрузки автомобилей при междугородных перевозках грузов повысится примерно в 1,5 раза (с 48-50% до 75-80%) со среднегодовой экономией 800 млн. руб. Объемы перевозок грузов с применением современных технологий, в первую очередь терминальных, вырастут в 1,8-2 раза. Соответственно ежегодные доходы от осуществления междугородных перевозок увеличатся на 650-750 млн. рублей. В ближайшие 5-8 лет ожидается снижение себестоимости перевозок грузов не менее чем на 10-12%. Вместе с тем сократятся финансовые издержки и расход материально-технических ресурсов, требуемых на эксплуатацию и модернизацию парка подвижного состава. Будут созданы условия для формирования цивилизованного рынка. Это сведет к минимуму трудности предпринимателей-производителей авто услуг при доступе их на рынок с транспортной системой государственного контроля качества предоставляемых услуг.</w:t>
      </w:r>
    </w:p>
    <w:p w:rsidR="00E82093" w:rsidRPr="00E82093" w:rsidRDefault="00E82093" w:rsidP="00E82093">
      <w:pPr>
        <w:tabs>
          <w:tab w:val="left" w:pos="1635"/>
        </w:tabs>
        <w:spacing w:after="0" w:line="240" w:lineRule="auto"/>
        <w:ind w:firstLine="540"/>
        <w:jc w:val="both"/>
        <w:rPr>
          <w:rFonts w:ascii="Times New Roman" w:hAnsi="Times New Roman" w:cs="Times New Roman"/>
          <w:sz w:val="28"/>
          <w:szCs w:val="28"/>
        </w:rPr>
      </w:pPr>
      <w:r w:rsidRPr="00E82093">
        <w:rPr>
          <w:rFonts w:ascii="Times New Roman" w:hAnsi="Times New Roman" w:cs="Times New Roman"/>
          <w:sz w:val="28"/>
          <w:szCs w:val="28"/>
        </w:rPr>
        <w:t>Повышению эффективности работы грузового автотранспорта и его конкурентоспособности на внутреннем рынке транспортных услуг будут способствовать:</w:t>
      </w:r>
    </w:p>
    <w:p w:rsidR="00E82093" w:rsidRPr="00E82093" w:rsidRDefault="00E82093" w:rsidP="00E82093">
      <w:pPr>
        <w:numPr>
          <w:ilvl w:val="0"/>
          <w:numId w:val="9"/>
        </w:numPr>
        <w:tabs>
          <w:tab w:val="left" w:pos="1635"/>
        </w:tabs>
        <w:spacing w:after="0" w:line="240" w:lineRule="auto"/>
        <w:ind w:left="0" w:firstLine="540"/>
        <w:jc w:val="both"/>
        <w:rPr>
          <w:rFonts w:ascii="Times New Roman" w:hAnsi="Times New Roman" w:cs="Times New Roman"/>
          <w:sz w:val="28"/>
          <w:szCs w:val="28"/>
        </w:rPr>
      </w:pPr>
      <w:r w:rsidRPr="00E82093">
        <w:rPr>
          <w:rFonts w:ascii="Times New Roman" w:hAnsi="Times New Roman" w:cs="Times New Roman"/>
          <w:sz w:val="28"/>
          <w:szCs w:val="28"/>
        </w:rPr>
        <w:t xml:space="preserve">завершение процесса формирования законодательной базы в сфере грузовых автомобильных перевозок; </w:t>
      </w:r>
    </w:p>
    <w:p w:rsidR="00E82093" w:rsidRPr="00E82093" w:rsidRDefault="00E82093" w:rsidP="00E82093">
      <w:pPr>
        <w:numPr>
          <w:ilvl w:val="0"/>
          <w:numId w:val="9"/>
        </w:numPr>
        <w:tabs>
          <w:tab w:val="left" w:pos="1635"/>
        </w:tabs>
        <w:spacing w:after="0" w:line="240" w:lineRule="auto"/>
        <w:ind w:left="0" w:firstLine="540"/>
        <w:jc w:val="both"/>
        <w:rPr>
          <w:rFonts w:ascii="Times New Roman" w:hAnsi="Times New Roman" w:cs="Times New Roman"/>
          <w:sz w:val="28"/>
          <w:szCs w:val="28"/>
        </w:rPr>
      </w:pPr>
      <w:r w:rsidRPr="00E82093">
        <w:rPr>
          <w:rFonts w:ascii="Times New Roman" w:hAnsi="Times New Roman" w:cs="Times New Roman"/>
          <w:sz w:val="28"/>
          <w:szCs w:val="28"/>
        </w:rPr>
        <w:t>создание правовых условий, стимулирующих производство транспортных средств, комплектующих и материалов на уровне требований международных стандартов;</w:t>
      </w:r>
    </w:p>
    <w:p w:rsidR="00E82093" w:rsidRPr="00E82093" w:rsidRDefault="00E82093" w:rsidP="00E82093">
      <w:pPr>
        <w:numPr>
          <w:ilvl w:val="0"/>
          <w:numId w:val="9"/>
        </w:numPr>
        <w:tabs>
          <w:tab w:val="left" w:pos="1635"/>
        </w:tabs>
        <w:spacing w:after="0" w:line="240" w:lineRule="auto"/>
        <w:ind w:left="0" w:firstLine="540"/>
        <w:jc w:val="both"/>
        <w:rPr>
          <w:rFonts w:ascii="Times New Roman" w:hAnsi="Times New Roman" w:cs="Times New Roman"/>
          <w:sz w:val="28"/>
          <w:szCs w:val="28"/>
        </w:rPr>
      </w:pPr>
      <w:r w:rsidRPr="00E82093">
        <w:rPr>
          <w:rFonts w:ascii="Times New Roman" w:hAnsi="Times New Roman" w:cs="Times New Roman"/>
          <w:sz w:val="28"/>
          <w:szCs w:val="28"/>
        </w:rPr>
        <w:t xml:space="preserve"> развитие транспортно-экспедиционных фирм и «транспортных бирж», облегчающих поиск клиентуры, предоставление дополнительных услуг, связанных с терминальной обработкой грузов, освоение междугородных перевозок с использованием логистических систем; </w:t>
      </w:r>
    </w:p>
    <w:p w:rsidR="00E82093" w:rsidRPr="00E82093" w:rsidRDefault="00E82093" w:rsidP="00E82093">
      <w:pPr>
        <w:numPr>
          <w:ilvl w:val="0"/>
          <w:numId w:val="9"/>
        </w:numPr>
        <w:tabs>
          <w:tab w:val="left" w:pos="1635"/>
        </w:tabs>
        <w:spacing w:after="0" w:line="240" w:lineRule="auto"/>
        <w:ind w:left="0" w:firstLine="540"/>
        <w:jc w:val="both"/>
        <w:rPr>
          <w:rFonts w:ascii="Times New Roman" w:hAnsi="Times New Roman" w:cs="Times New Roman"/>
          <w:sz w:val="28"/>
          <w:szCs w:val="28"/>
        </w:rPr>
      </w:pPr>
      <w:r w:rsidRPr="00E82093">
        <w:rPr>
          <w:rFonts w:ascii="Times New Roman" w:hAnsi="Times New Roman" w:cs="Times New Roman"/>
          <w:sz w:val="28"/>
          <w:szCs w:val="28"/>
        </w:rPr>
        <w:t xml:space="preserve">введение унифицированных форм первичного учета перевозок для всех субъектов рынка транспортных услуг в целях обеспечения добросовестной </w:t>
      </w:r>
      <w:r w:rsidRPr="00E82093">
        <w:rPr>
          <w:rFonts w:ascii="Times New Roman" w:hAnsi="Times New Roman" w:cs="Times New Roman"/>
          <w:sz w:val="28"/>
          <w:szCs w:val="28"/>
        </w:rPr>
        <w:lastRenderedPageBreak/>
        <w:t>конкуренции, а также системы контроля за их применением со стороны заинтересованных органов государственного управления и регулирования;</w:t>
      </w:r>
    </w:p>
    <w:p w:rsidR="00E82093" w:rsidRPr="00E82093" w:rsidRDefault="00E82093" w:rsidP="00E82093">
      <w:pPr>
        <w:numPr>
          <w:ilvl w:val="0"/>
          <w:numId w:val="9"/>
        </w:numPr>
        <w:tabs>
          <w:tab w:val="left" w:pos="1635"/>
        </w:tabs>
        <w:spacing w:after="0" w:line="240" w:lineRule="auto"/>
        <w:ind w:left="0" w:firstLine="540"/>
        <w:jc w:val="both"/>
        <w:rPr>
          <w:rFonts w:ascii="Times New Roman" w:hAnsi="Times New Roman" w:cs="Times New Roman"/>
          <w:sz w:val="28"/>
          <w:szCs w:val="28"/>
        </w:rPr>
      </w:pPr>
      <w:r w:rsidRPr="00E82093">
        <w:rPr>
          <w:rFonts w:ascii="Times New Roman" w:hAnsi="Times New Roman" w:cs="Times New Roman"/>
          <w:sz w:val="28"/>
          <w:szCs w:val="28"/>
        </w:rPr>
        <w:t xml:space="preserve">пополнение парка грузовых автомобилей, пользующихся спросом как по конструкции кузова (самосвалы, цистерны, рефрижераторы), так и по грузоподъемности (до 2 т и свыше 15т), в том числе таким способом кредитования автотранспортных предприятий и предпринимателей, как лизинг. </w:t>
      </w:r>
    </w:p>
    <w:p w:rsidR="00E82093" w:rsidRPr="00E82093" w:rsidRDefault="00E82093" w:rsidP="00E82093">
      <w:pPr>
        <w:tabs>
          <w:tab w:val="left" w:pos="1635"/>
        </w:tabs>
        <w:spacing w:after="0" w:line="240" w:lineRule="auto"/>
        <w:ind w:firstLine="709"/>
        <w:jc w:val="both"/>
        <w:rPr>
          <w:rStyle w:val="apple-converted-space"/>
          <w:rFonts w:ascii="Times New Roman" w:hAnsi="Times New Roman" w:cs="Times New Roman"/>
          <w:sz w:val="28"/>
          <w:szCs w:val="28"/>
        </w:rPr>
      </w:pPr>
      <w:r w:rsidRPr="00E82093">
        <w:rPr>
          <w:rFonts w:ascii="Times New Roman" w:hAnsi="Times New Roman" w:cs="Times New Roman"/>
          <w:sz w:val="28"/>
          <w:szCs w:val="28"/>
        </w:rPr>
        <w:t>Среди проблем автотранспорта, нужно назвать интенсивное увеличение числа легковых автомобилей (на 8-10% ежегодно). Особенно в крупных городах. При этом усиливается вредное воздействие автомобилей на окружающую среду, усложняются вопросы безопасности дорожного движения, снижается пропускная способность многих дорог. В первую очередь - городских. Как и в развитых зарубежных странах на решение этой проблемы и связанных с ней задач должна быть ориентирована система целей модернизации автотранспортной подсистемы.</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xml:space="preserve">Естественно, в ныне сложившихся условиях не все, что характерно для зарубежного автомобильного транспорта, может быть использовано, особенно в части инвестиционной политики и деятельности. Но то, что касается правовых аспектов регулирования работы автотранспортной подотрасли, должно быть учтено в первую очередь. Одна из наиболее актуальных проблем автотранспорта - это снижение отрицательного экологического воздействия на окружающую среду. </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xml:space="preserve">Другими видами негативного воздействия транспорта на состояние окружающей среды и здоровье населения являются образование твердых отходов, загрязняющих почвы и захламляющих большие территории, вибрации, электромагнитные излучения, отчуждение земель под строительство объектов транспортной инфраструктуры и хранение автотранспортных средств, соответствующие ландшафтные изменения, загрязнение природных сред, связанное с авариями при транспортировке опасных грузов. </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xml:space="preserve">Известно, что ежегодный экологический ущерб от функционирования всех видов транспорта только по таким видам негативного воздействия, как загрязнение воздуха, шум и влияние на климат, составляет около 170 млрд. рублей. По экспертным оценкам, выбросы вредных веществ автотранспортом к 2010г. превысят уровень 2000г. на 65%. Это может произойти, если в ближайшее десятилетие сохранятся темпы роста численности автомобильного парка порядка 7% в год. Автомобили, поступающие в настоящее время в автопарки, имеют те же экологические характеристики, которые были 3-4 года назад. Структура грузового автомобильного парка не претерпит больших изменений, сохранится существенное отставание в темпах развития улично-дорожной сети и в улучшении ее эксплуатационных характеристик. </w:t>
      </w:r>
    </w:p>
    <w:p w:rsidR="00E82093" w:rsidRPr="00E82093" w:rsidRDefault="00E82093" w:rsidP="00E82093">
      <w:pPr>
        <w:tabs>
          <w:tab w:val="left" w:pos="1635"/>
        </w:tab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С другой стороны, при выполнении ряда условий в ближайшем десятилетии среднегодовые темпы роста выбросов вредных веществ автотранспортом могут быть в пределах 3-4%.</w:t>
      </w:r>
    </w:p>
    <w:p w:rsidR="00E82093" w:rsidRPr="00E82093" w:rsidRDefault="00E82093" w:rsidP="00E82093">
      <w:pPr>
        <w:tabs>
          <w:tab w:val="left" w:pos="1635"/>
        </w:tabs>
        <w:spacing w:after="0" w:line="240" w:lineRule="auto"/>
        <w:ind w:firstLine="540"/>
        <w:jc w:val="both"/>
        <w:rPr>
          <w:rFonts w:ascii="Times New Roman" w:hAnsi="Times New Roman" w:cs="Times New Roman"/>
          <w:sz w:val="28"/>
          <w:szCs w:val="28"/>
        </w:rPr>
      </w:pPr>
      <w:r w:rsidRPr="00E82093">
        <w:rPr>
          <w:rFonts w:ascii="Times New Roman" w:hAnsi="Times New Roman" w:cs="Times New Roman"/>
          <w:sz w:val="28"/>
          <w:szCs w:val="28"/>
        </w:rPr>
        <w:t>При этом к 2010 г. их объем превысит уровень 2000 г. примерно на 32%. Подобный оптимистический сценарий возможен, если естественное насыщение автомобильного рынка в совокупности с ростом транспортных проблем приведут к замедлению темпов автомобилизации к 2005 г. до 5%, а к 2010 г. - до 3-4%.</w:t>
      </w:r>
    </w:p>
    <w:p w:rsidR="00E82093" w:rsidRPr="00E82093" w:rsidRDefault="00E82093" w:rsidP="00E82093">
      <w:pPr>
        <w:tabs>
          <w:tab w:val="left" w:pos="1635"/>
        </w:tabs>
        <w:spacing w:after="0" w:line="240" w:lineRule="auto"/>
        <w:ind w:firstLine="540"/>
        <w:jc w:val="both"/>
        <w:rPr>
          <w:rFonts w:ascii="Times New Roman" w:hAnsi="Times New Roman" w:cs="Times New Roman"/>
          <w:sz w:val="28"/>
          <w:szCs w:val="28"/>
        </w:rPr>
      </w:pPr>
      <w:r w:rsidRPr="00E82093">
        <w:rPr>
          <w:rFonts w:ascii="Times New Roman" w:hAnsi="Times New Roman" w:cs="Times New Roman"/>
          <w:sz w:val="28"/>
          <w:szCs w:val="28"/>
        </w:rPr>
        <w:lastRenderedPageBreak/>
        <w:t>Потребительский кооператив, государственное предприятие, ассоциативные формы предпринимательства (холдинг, ФПГ, консорциум, синдикат) и некоммерческие организации. Их основные особенности.</w:t>
      </w:r>
    </w:p>
    <w:p w:rsidR="00E82093" w:rsidRPr="00E82093" w:rsidRDefault="00E82093" w:rsidP="00E82093">
      <w:pPr>
        <w:tabs>
          <w:tab w:val="left" w:pos="1635"/>
        </w:tabs>
        <w:spacing w:after="0" w:line="240" w:lineRule="auto"/>
        <w:ind w:firstLine="540"/>
        <w:jc w:val="both"/>
        <w:rPr>
          <w:rFonts w:ascii="Times New Roman" w:hAnsi="Times New Roman" w:cs="Times New Roman"/>
          <w:sz w:val="28"/>
          <w:szCs w:val="28"/>
        </w:rPr>
      </w:pPr>
      <w:r w:rsidRPr="00E82093">
        <w:rPr>
          <w:rFonts w:ascii="Times New Roman" w:hAnsi="Times New Roman" w:cs="Times New Roman"/>
          <w:iCs/>
          <w:sz w:val="28"/>
          <w:szCs w:val="28"/>
        </w:rPr>
        <w:t xml:space="preserve">Потребительский кооператив </w:t>
      </w:r>
      <w:r w:rsidRPr="00E82093">
        <w:rPr>
          <w:rFonts w:ascii="Times New Roman" w:hAnsi="Times New Roman" w:cs="Times New Roman"/>
          <w:sz w:val="28"/>
          <w:szCs w:val="28"/>
        </w:rPr>
        <w:t xml:space="preserve">- добровольное объединение граждан и юридических лиц на основе членства с целью удовлетворения материальных и иных потребностей участников, осуществляемое путем объединения его членами имущественных паевых взносов (п.1 ст.116 ГК РФ). П.к. свойственны признаки, характерные для кооперативов любых видов и отличающие их от других предусмотренных ГК РФ юридических лиц. Такими признаками являются: членство как основа организации и деятельности П.к., демократические принципы управления кооперативом (в частности один член - один голос при принятии решений), паевые взносы в качестве вклада участников П.к. в формирование его имущественной базы, удовлетворение материальных и иных потребностей членов кооператива как основная цель объединения граждан и юридических лиц. </w:t>
      </w:r>
    </w:p>
    <w:p w:rsidR="00E82093" w:rsidRPr="00E82093" w:rsidRDefault="00E82093" w:rsidP="00E82093">
      <w:pPr>
        <w:tabs>
          <w:tab w:val="left" w:pos="1635"/>
        </w:tabs>
        <w:spacing w:after="0" w:line="240" w:lineRule="auto"/>
        <w:ind w:firstLine="540"/>
        <w:jc w:val="both"/>
        <w:rPr>
          <w:rFonts w:ascii="Times New Roman" w:hAnsi="Times New Roman" w:cs="Times New Roman"/>
          <w:sz w:val="28"/>
          <w:szCs w:val="28"/>
        </w:rPr>
      </w:pPr>
      <w:r w:rsidRPr="00E82093">
        <w:rPr>
          <w:rFonts w:ascii="Times New Roman" w:hAnsi="Times New Roman" w:cs="Times New Roman"/>
          <w:sz w:val="28"/>
          <w:szCs w:val="28"/>
        </w:rPr>
        <w:t>Потребительский кооператив является некоммерческой организацией, которая объединяет на основе членства не только граждан, но и юридических лиц. Она не предполагает обязательного личного участия своих членов в общих делах. Поэтому здесь нет ограничений на круг участников, подобных ограничениям членства в коммерческих организациях (обязательная государственная регистрация каждого участника и его вклада). Не исключается возможность одновременного участия одного и того же гражданина в нескольких потребительских кооперативах, в том числе и однородных. Юридическими лицами-участниками таких кооперативов могут быть не только коммерческие, но и некоммерческие организации (с учетом ограничений на распоряжение имуществом, имеющихся у юридических лиц – не собственников, то есть унитарных предприятий и учреждений).</w:t>
      </w:r>
    </w:p>
    <w:p w:rsidR="00E82093" w:rsidRPr="00E82093" w:rsidRDefault="00E82093" w:rsidP="00E82093">
      <w:pPr>
        <w:tabs>
          <w:tab w:val="left" w:pos="1635"/>
        </w:tabs>
        <w:spacing w:after="0" w:line="240" w:lineRule="auto"/>
        <w:ind w:firstLine="540"/>
        <w:jc w:val="both"/>
        <w:rPr>
          <w:rFonts w:ascii="Times New Roman" w:hAnsi="Times New Roman" w:cs="Times New Roman"/>
          <w:sz w:val="28"/>
          <w:szCs w:val="28"/>
        </w:rPr>
      </w:pPr>
      <w:r w:rsidRPr="00E82093">
        <w:rPr>
          <w:rFonts w:ascii="Times New Roman" w:hAnsi="Times New Roman" w:cs="Times New Roman"/>
          <w:iCs/>
          <w:sz w:val="28"/>
          <w:szCs w:val="28"/>
        </w:rPr>
        <w:t>Государственное предприятие</w:t>
      </w:r>
      <w:r w:rsidRPr="00E82093">
        <w:rPr>
          <w:rStyle w:val="apple-converted-space"/>
          <w:rFonts w:ascii="Times New Roman" w:hAnsi="Times New Roman" w:cs="Times New Roman"/>
          <w:sz w:val="28"/>
          <w:szCs w:val="28"/>
        </w:rPr>
        <w:t xml:space="preserve"> </w:t>
      </w:r>
      <w:r w:rsidRPr="00E82093">
        <w:rPr>
          <w:rFonts w:ascii="Times New Roman" w:hAnsi="Times New Roman" w:cs="Times New Roman"/>
          <w:sz w:val="28"/>
          <w:szCs w:val="28"/>
        </w:rPr>
        <w:t xml:space="preserve">- предприятие, основные средства которого находятся в государственной собственности, а руководители назначаются или нанимаются по контракту государственными органами. Государственные предприятия получают основную часть своих доходов за счет продажи товаров и услуг, а не из государственного бюджета. </w:t>
      </w:r>
    </w:p>
    <w:p w:rsidR="00E82093" w:rsidRPr="00E82093" w:rsidRDefault="00E82093" w:rsidP="00E82093">
      <w:pPr>
        <w:tabs>
          <w:tab w:val="left" w:pos="1635"/>
        </w:tabs>
        <w:spacing w:after="0" w:line="240" w:lineRule="auto"/>
        <w:ind w:firstLine="540"/>
        <w:jc w:val="both"/>
        <w:rPr>
          <w:rFonts w:ascii="Times New Roman" w:hAnsi="Times New Roman" w:cs="Times New Roman"/>
          <w:sz w:val="28"/>
          <w:szCs w:val="28"/>
        </w:rPr>
      </w:pPr>
      <w:r w:rsidRPr="00E82093">
        <w:rPr>
          <w:rFonts w:ascii="Times New Roman" w:hAnsi="Times New Roman" w:cs="Times New Roman"/>
          <w:sz w:val="28"/>
          <w:szCs w:val="28"/>
        </w:rPr>
        <w:t xml:space="preserve">Решение проблемы состоит в организации параллельных производств однотипной продукции, развитии внешнеэкономических связей. Однако на создание параллельных структур и конкурсное размещение заказов потребуется значительное время. Поэтому государственные органы считают первоочередным и наиболее доступным методом ограничения монополизма разработку системы экономических и правовых мер государственного регулирования процессов интеграции производства в рамках концернов и ассоциаций. </w:t>
      </w:r>
    </w:p>
    <w:p w:rsidR="00E82093" w:rsidRPr="00E82093" w:rsidRDefault="00E82093" w:rsidP="00E82093">
      <w:pPr>
        <w:tabs>
          <w:tab w:val="left" w:pos="1635"/>
        </w:tabs>
        <w:spacing w:after="0" w:line="240" w:lineRule="auto"/>
        <w:ind w:firstLine="540"/>
        <w:jc w:val="both"/>
        <w:rPr>
          <w:rFonts w:ascii="Times New Roman" w:hAnsi="Times New Roman" w:cs="Times New Roman"/>
          <w:color w:val="000000"/>
          <w:sz w:val="28"/>
          <w:szCs w:val="28"/>
        </w:rPr>
      </w:pPr>
      <w:r w:rsidRPr="00E82093">
        <w:rPr>
          <w:rFonts w:ascii="Times New Roman" w:hAnsi="Times New Roman" w:cs="Times New Roman"/>
          <w:color w:val="000000"/>
          <w:sz w:val="28"/>
          <w:szCs w:val="28"/>
          <w:shd w:val="clear" w:color="auto" w:fill="FFFFFF"/>
        </w:rPr>
        <w:t>Транспортный комплекс - важная составная часть экономики России, так как является материальным носителем между районами, отраслями, предприятиями. Специализация районов, их комплексное развитие невозможны без системы транспорта. Транспортный фактор оказывает влияние на размещение производства, без его учета нельзя достичь</w:t>
      </w:r>
      <w:r w:rsidRPr="00E82093">
        <w:rPr>
          <w:rStyle w:val="apple-converted-space"/>
          <w:rFonts w:ascii="Times New Roman" w:hAnsi="Times New Roman" w:cs="Times New Roman"/>
          <w:color w:val="000000"/>
          <w:sz w:val="28"/>
          <w:szCs w:val="28"/>
          <w:shd w:val="clear" w:color="auto" w:fill="FFFFFF"/>
        </w:rPr>
        <w:t xml:space="preserve"> </w:t>
      </w:r>
      <w:r w:rsidRPr="00E82093">
        <w:rPr>
          <w:rFonts w:ascii="Times New Roman" w:hAnsi="Times New Roman" w:cs="Times New Roman"/>
          <w:color w:val="000000"/>
          <w:sz w:val="28"/>
          <w:szCs w:val="28"/>
          <w:shd w:val="clear" w:color="auto" w:fill="FFFFFF"/>
        </w:rPr>
        <w:t>рационального</w:t>
      </w:r>
      <w:r w:rsidRPr="00E82093">
        <w:rPr>
          <w:rStyle w:val="apple-converted-space"/>
          <w:rFonts w:ascii="Times New Roman" w:hAnsi="Times New Roman" w:cs="Times New Roman"/>
          <w:color w:val="000000"/>
          <w:sz w:val="28"/>
          <w:szCs w:val="28"/>
          <w:shd w:val="clear" w:color="auto" w:fill="FFFFFF"/>
        </w:rPr>
        <w:t xml:space="preserve"> </w:t>
      </w:r>
      <w:r w:rsidRPr="00E82093">
        <w:rPr>
          <w:rFonts w:ascii="Times New Roman" w:hAnsi="Times New Roman" w:cs="Times New Roman"/>
          <w:color w:val="000000"/>
          <w:sz w:val="28"/>
          <w:szCs w:val="28"/>
          <w:shd w:val="clear" w:color="auto" w:fill="FFFFFF"/>
        </w:rPr>
        <w:t xml:space="preserve">размещения производительных сил. При размещении производства учитывается потребность в перевозках, масса исходных материалов готовой продукции, их </w:t>
      </w:r>
      <w:r w:rsidRPr="00E82093">
        <w:rPr>
          <w:rFonts w:ascii="Times New Roman" w:hAnsi="Times New Roman" w:cs="Times New Roman"/>
          <w:color w:val="000000"/>
          <w:sz w:val="28"/>
          <w:szCs w:val="28"/>
          <w:shd w:val="clear" w:color="auto" w:fill="FFFFFF"/>
        </w:rPr>
        <w:lastRenderedPageBreak/>
        <w:t>транспортабельность, обеспеченность транспортными путями, их пропускная способность и т.д. В зависимости от влияния этих составляющих и размещаются предприятия. Рационализация перевозок влияет на эффективность производства, как отдельных предприятий, так и районов, и страны в целом.</w:t>
      </w:r>
      <w:r w:rsidRPr="00E82093">
        <w:rPr>
          <w:rFonts w:ascii="Times New Roman" w:hAnsi="Times New Roman" w:cs="Times New Roman"/>
          <w:color w:val="000000"/>
          <w:sz w:val="28"/>
          <w:szCs w:val="28"/>
        </w:rPr>
        <w:t xml:space="preserve"> </w:t>
      </w:r>
    </w:p>
    <w:p w:rsidR="00E82093" w:rsidRPr="00E82093" w:rsidRDefault="00E82093" w:rsidP="00E82093">
      <w:pPr>
        <w:tabs>
          <w:tab w:val="left" w:pos="1635"/>
        </w:tabs>
        <w:spacing w:after="0" w:line="240" w:lineRule="auto"/>
        <w:ind w:firstLine="540"/>
        <w:jc w:val="both"/>
        <w:rPr>
          <w:rFonts w:ascii="Times New Roman" w:hAnsi="Times New Roman" w:cs="Times New Roman"/>
          <w:color w:val="000000"/>
          <w:sz w:val="28"/>
          <w:szCs w:val="28"/>
        </w:rPr>
      </w:pPr>
      <w:r w:rsidRPr="00E82093">
        <w:rPr>
          <w:rFonts w:ascii="Times New Roman" w:hAnsi="Times New Roman" w:cs="Times New Roman"/>
          <w:color w:val="000000"/>
          <w:sz w:val="28"/>
          <w:szCs w:val="28"/>
          <w:shd w:val="clear" w:color="auto" w:fill="FFFFFF"/>
        </w:rPr>
        <w:t>Большое значение транспорт имеет и в решении социально-экономических проблем. Обеспеченность территории хорошо развитой транспортной системой служит одним из важных факторов привлечения населения и производства, является важным преимуществом для размещения производительных сил и дает интеграционный эффект.</w:t>
      </w:r>
      <w:r w:rsidRPr="00E82093">
        <w:rPr>
          <w:rFonts w:ascii="Times New Roman" w:hAnsi="Times New Roman" w:cs="Times New Roman"/>
          <w:color w:val="000000"/>
          <w:sz w:val="28"/>
          <w:szCs w:val="28"/>
        </w:rPr>
        <w:t xml:space="preserve"> </w:t>
      </w:r>
    </w:p>
    <w:p w:rsidR="00E82093" w:rsidRPr="00E82093" w:rsidRDefault="00E82093" w:rsidP="00E82093">
      <w:pPr>
        <w:tabs>
          <w:tab w:val="left" w:pos="1635"/>
        </w:tabs>
        <w:spacing w:after="0" w:line="240" w:lineRule="auto"/>
        <w:ind w:firstLine="540"/>
        <w:jc w:val="both"/>
        <w:rPr>
          <w:rFonts w:ascii="Times New Roman" w:hAnsi="Times New Roman" w:cs="Times New Roman"/>
          <w:color w:val="000000"/>
          <w:sz w:val="28"/>
          <w:szCs w:val="28"/>
        </w:rPr>
      </w:pPr>
      <w:r w:rsidRPr="00E82093">
        <w:rPr>
          <w:rFonts w:ascii="Times New Roman" w:hAnsi="Times New Roman" w:cs="Times New Roman"/>
          <w:color w:val="000000"/>
          <w:sz w:val="28"/>
          <w:szCs w:val="28"/>
          <w:shd w:val="clear" w:color="auto" w:fill="FFFFFF"/>
        </w:rPr>
        <w:t>Специфика транспорта как сферы экономики заключается в том, что он сам не производит продукцию, а только участвует в ее создании, обеспечивая производство сырьем, материалами, оборудованием и доставляя готовую продукцию потребителю. Транспортные издержки включаются в себестоимость продукции. По некоторым отраслям промышленности транспортные издержки очень значительны, как, например, в лесной, нефтяной отраслях промышленности, где они могут достигать</w:t>
      </w:r>
      <w:r w:rsidRPr="00E82093">
        <w:rPr>
          <w:rStyle w:val="apple-converted-space"/>
          <w:rFonts w:ascii="Times New Roman" w:hAnsi="Times New Roman" w:cs="Times New Roman"/>
          <w:color w:val="000000"/>
          <w:sz w:val="28"/>
          <w:szCs w:val="28"/>
          <w:shd w:val="clear" w:color="auto" w:fill="FFFFFF"/>
        </w:rPr>
        <w:t xml:space="preserve"> </w:t>
      </w:r>
      <w:r w:rsidRPr="00E82093">
        <w:rPr>
          <w:rFonts w:ascii="Times New Roman" w:hAnsi="Times New Roman" w:cs="Times New Roman"/>
          <w:color w:val="000000"/>
          <w:sz w:val="28"/>
          <w:szCs w:val="28"/>
          <w:shd w:val="clear" w:color="auto" w:fill="FFFFFF"/>
        </w:rPr>
        <w:t>30%</w:t>
      </w:r>
      <w:r w:rsidRPr="00E82093">
        <w:rPr>
          <w:rStyle w:val="apple-converted-space"/>
          <w:rFonts w:ascii="Times New Roman" w:hAnsi="Times New Roman" w:cs="Times New Roman"/>
          <w:color w:val="000000"/>
          <w:sz w:val="28"/>
          <w:szCs w:val="28"/>
          <w:shd w:val="clear" w:color="auto" w:fill="FFFFFF"/>
        </w:rPr>
        <w:t xml:space="preserve"> </w:t>
      </w:r>
      <w:r w:rsidRPr="00E82093">
        <w:rPr>
          <w:rFonts w:ascii="Times New Roman" w:hAnsi="Times New Roman" w:cs="Times New Roman"/>
          <w:color w:val="000000"/>
          <w:sz w:val="28"/>
          <w:szCs w:val="28"/>
          <w:shd w:val="clear" w:color="auto" w:fill="FFFFFF"/>
        </w:rPr>
        <w:t>себестоимости продукции. Транспортный фактор имеет особое значение в нашей стране с ее огромной территорией и неравномерным размещением ресурсов, населения и основных производственных фондов.</w:t>
      </w:r>
      <w:r w:rsidRPr="00E82093">
        <w:rPr>
          <w:rFonts w:ascii="Times New Roman" w:hAnsi="Times New Roman" w:cs="Times New Roman"/>
          <w:color w:val="000000"/>
          <w:sz w:val="28"/>
          <w:szCs w:val="28"/>
        </w:rPr>
        <w:t xml:space="preserve"> </w:t>
      </w:r>
    </w:p>
    <w:p w:rsidR="00E82093" w:rsidRPr="00E82093" w:rsidRDefault="00E82093" w:rsidP="00E82093">
      <w:pPr>
        <w:tabs>
          <w:tab w:val="left" w:pos="1635"/>
        </w:tabs>
        <w:spacing w:after="0" w:line="240" w:lineRule="auto"/>
        <w:ind w:firstLine="540"/>
        <w:jc w:val="both"/>
        <w:rPr>
          <w:rFonts w:ascii="Times New Roman" w:hAnsi="Times New Roman" w:cs="Times New Roman"/>
          <w:color w:val="000000"/>
          <w:sz w:val="28"/>
          <w:szCs w:val="28"/>
        </w:rPr>
      </w:pPr>
      <w:r w:rsidRPr="00E82093">
        <w:rPr>
          <w:rFonts w:ascii="Times New Roman" w:hAnsi="Times New Roman" w:cs="Times New Roman"/>
          <w:color w:val="000000"/>
          <w:sz w:val="28"/>
          <w:szCs w:val="28"/>
          <w:shd w:val="clear" w:color="auto" w:fill="FFFFFF"/>
        </w:rPr>
        <w:t xml:space="preserve">Функция государства в транспортной отрасли при рыночной форме хозяйствования сводится к достижению основной социальной цели - экономически эффективному сочетанию разнонаправленных коммерческих интересов производителей транспортных услуг, транспортных и других предприятий с общественными интересами и потребностями в перемещениях грузов и пассажиров[2]. </w:t>
      </w:r>
    </w:p>
    <w:p w:rsidR="00E82093" w:rsidRPr="00EB6EF2" w:rsidRDefault="00E82093" w:rsidP="00EB6EF2">
      <w:pPr>
        <w:spacing w:after="0" w:line="240" w:lineRule="auto"/>
        <w:ind w:firstLine="709"/>
        <w:jc w:val="both"/>
        <w:rPr>
          <w:rFonts w:ascii="Times New Roman" w:hAnsi="Times New Roman" w:cs="Times New Roman"/>
          <w:color w:val="000000"/>
          <w:sz w:val="28"/>
          <w:szCs w:val="28"/>
          <w:shd w:val="clear" w:color="auto" w:fill="FFFFFF"/>
        </w:rPr>
      </w:pPr>
      <w:r w:rsidRPr="00E82093">
        <w:rPr>
          <w:rFonts w:ascii="Times New Roman" w:hAnsi="Times New Roman" w:cs="Times New Roman"/>
          <w:color w:val="000000"/>
          <w:sz w:val="28"/>
          <w:szCs w:val="28"/>
          <w:shd w:val="clear" w:color="auto" w:fill="FFFFFF"/>
        </w:rPr>
        <w:t>В рыночных условиях специалисты автомобильной подотрасли располагают большими возможностями быстро совершенствовать технику, технологии, информационные и коммуникационные сети; применять новейшие статистические и математические методы, позволяющие глубоко и всесторонне оценивать объективные закономерности развития транспорта; более полно использовать результаты исследований экономических процессов и отношений, повышая эффективность отрасли и экономики России.</w:t>
      </w:r>
      <w:r w:rsidR="00EB6EF2">
        <w:rPr>
          <w:rStyle w:val="apple-converted-space"/>
          <w:rFonts w:ascii="Times New Roman" w:hAnsi="Times New Roman" w:cs="Times New Roman"/>
          <w:color w:val="000000"/>
          <w:sz w:val="28"/>
          <w:szCs w:val="28"/>
          <w:shd w:val="clear" w:color="auto" w:fill="FFFFFF"/>
        </w:rPr>
        <w:t xml:space="preserve"> </w:t>
      </w:r>
    </w:p>
    <w:p w:rsidR="00E82093" w:rsidRPr="00E82093" w:rsidRDefault="00E82093" w:rsidP="00E82093">
      <w:pPr>
        <w:shd w:val="clear" w:color="auto" w:fill="FFFFFF"/>
        <w:spacing w:after="0" w:line="240" w:lineRule="auto"/>
        <w:ind w:firstLine="709"/>
        <w:jc w:val="center"/>
        <w:rPr>
          <w:rFonts w:ascii="Times New Roman" w:hAnsi="Times New Roman" w:cs="Times New Roman"/>
          <w:b/>
          <w:color w:val="000000"/>
          <w:sz w:val="28"/>
          <w:szCs w:val="28"/>
        </w:rPr>
      </w:pPr>
      <w:r w:rsidRPr="00E82093">
        <w:rPr>
          <w:rFonts w:ascii="Times New Roman" w:hAnsi="Times New Roman" w:cs="Times New Roman"/>
          <w:b/>
          <w:color w:val="000000"/>
          <w:sz w:val="28"/>
          <w:szCs w:val="28"/>
        </w:rPr>
        <w:t>Список литературы:</w:t>
      </w:r>
    </w:p>
    <w:p w:rsidR="00E82093" w:rsidRPr="00E82093" w:rsidRDefault="00E82093" w:rsidP="00E82093">
      <w:pPr>
        <w:spacing w:after="0" w:line="240" w:lineRule="auto"/>
        <w:jc w:val="both"/>
        <w:rPr>
          <w:rFonts w:ascii="Times New Roman" w:hAnsi="Times New Roman" w:cs="Times New Roman"/>
          <w:color w:val="000000"/>
          <w:sz w:val="28"/>
          <w:szCs w:val="28"/>
        </w:rPr>
      </w:pPr>
      <w:r w:rsidRPr="00E82093">
        <w:rPr>
          <w:rFonts w:ascii="Times New Roman" w:hAnsi="Times New Roman" w:cs="Times New Roman"/>
          <w:color w:val="000000"/>
          <w:sz w:val="28"/>
          <w:szCs w:val="28"/>
          <w:shd w:val="clear" w:color="auto" w:fill="FFFFFF"/>
        </w:rPr>
        <w:t>1. Экономика автомобильного транспорта: учебное пособие / ред. Г.А. Кононова. – 2-е изд., стер. – М.: Академия,2006. – 320 с.</w:t>
      </w:r>
      <w:r w:rsidRPr="00E82093">
        <w:rPr>
          <w:rFonts w:ascii="Times New Roman" w:hAnsi="Times New Roman" w:cs="Times New Roman"/>
          <w:color w:val="000000"/>
          <w:sz w:val="28"/>
          <w:szCs w:val="28"/>
        </w:rPr>
        <w:t xml:space="preserve"> </w:t>
      </w:r>
    </w:p>
    <w:p w:rsidR="00E82093" w:rsidRPr="00E82093" w:rsidRDefault="00E82093" w:rsidP="00E82093">
      <w:pPr>
        <w:spacing w:after="0" w:line="240" w:lineRule="auto"/>
        <w:jc w:val="both"/>
        <w:rPr>
          <w:rFonts w:ascii="Times New Roman" w:hAnsi="Times New Roman" w:cs="Times New Roman"/>
          <w:color w:val="000000"/>
          <w:sz w:val="28"/>
          <w:szCs w:val="28"/>
        </w:rPr>
      </w:pPr>
      <w:r w:rsidRPr="00E82093">
        <w:rPr>
          <w:rFonts w:ascii="Times New Roman" w:hAnsi="Times New Roman" w:cs="Times New Roman"/>
          <w:color w:val="000000"/>
          <w:sz w:val="28"/>
          <w:szCs w:val="28"/>
          <w:shd w:val="clear" w:color="auto" w:fill="FFFFFF"/>
        </w:rPr>
        <w:t>2. «Экономика отрасли. Автомобильный транспорт» И.С. Туревский: издательство “Форум», 2007.</w:t>
      </w:r>
      <w:r w:rsidRPr="00E82093">
        <w:rPr>
          <w:rFonts w:ascii="Times New Roman" w:hAnsi="Times New Roman" w:cs="Times New Roman"/>
          <w:color w:val="000000"/>
          <w:sz w:val="28"/>
          <w:szCs w:val="28"/>
        </w:rPr>
        <w:t xml:space="preserve"> </w:t>
      </w:r>
    </w:p>
    <w:p w:rsidR="00E82093" w:rsidRPr="00E82093" w:rsidRDefault="00E82093" w:rsidP="00E82093">
      <w:pPr>
        <w:spacing w:after="0" w:line="240" w:lineRule="auto"/>
        <w:jc w:val="both"/>
        <w:rPr>
          <w:rFonts w:ascii="Times New Roman" w:hAnsi="Times New Roman" w:cs="Times New Roman"/>
          <w:color w:val="000000"/>
          <w:sz w:val="28"/>
          <w:szCs w:val="28"/>
          <w:shd w:val="clear" w:color="auto" w:fill="FFFFFF"/>
        </w:rPr>
      </w:pPr>
      <w:r w:rsidRPr="00E82093">
        <w:rPr>
          <w:rFonts w:ascii="Times New Roman" w:hAnsi="Times New Roman" w:cs="Times New Roman"/>
          <w:color w:val="000000"/>
          <w:sz w:val="28"/>
          <w:szCs w:val="28"/>
          <w:shd w:val="clear" w:color="auto" w:fill="FFFFFF"/>
        </w:rPr>
        <w:t>3. Тархов С.А. Транспорт и связь / С.А. Тархов. – М.: Просвещение, 2004 – 325 с.</w:t>
      </w:r>
    </w:p>
    <w:p w:rsidR="00E82093" w:rsidRPr="00E82093" w:rsidRDefault="00E82093" w:rsidP="00E82093">
      <w:pPr>
        <w:spacing w:after="0" w:line="240" w:lineRule="auto"/>
        <w:jc w:val="both"/>
        <w:rPr>
          <w:rFonts w:ascii="Times New Roman" w:hAnsi="Times New Roman" w:cs="Times New Roman"/>
          <w:sz w:val="28"/>
          <w:szCs w:val="28"/>
          <w:shd w:val="clear" w:color="auto" w:fill="FFFFFF"/>
        </w:rPr>
      </w:pPr>
      <w:r w:rsidRPr="00E82093">
        <w:rPr>
          <w:rFonts w:ascii="Times New Roman" w:hAnsi="Times New Roman" w:cs="Times New Roman"/>
          <w:color w:val="000000"/>
          <w:sz w:val="28"/>
          <w:szCs w:val="28"/>
          <w:shd w:val="clear" w:color="auto" w:fill="FFFFFF"/>
        </w:rPr>
        <w:t>4.</w:t>
      </w:r>
      <w:r w:rsidRPr="00E82093">
        <w:rPr>
          <w:rStyle w:val="apple-converted-space"/>
          <w:rFonts w:ascii="Times New Roman" w:hAnsi="Times New Roman" w:cs="Times New Roman"/>
          <w:color w:val="000000"/>
          <w:sz w:val="28"/>
          <w:szCs w:val="28"/>
          <w:shd w:val="clear" w:color="auto" w:fill="FFFFFF"/>
        </w:rPr>
        <w:t xml:space="preserve"> </w:t>
      </w:r>
      <w:hyperlink r:id="rId99" w:history="1">
        <w:r w:rsidRPr="00E82093">
          <w:rPr>
            <w:rStyle w:val="a3"/>
            <w:rFonts w:ascii="Times New Roman" w:hAnsi="Times New Roman" w:cs="Times New Roman"/>
            <w:sz w:val="28"/>
            <w:szCs w:val="28"/>
            <w:shd w:val="clear" w:color="auto" w:fill="FFFFFF"/>
          </w:rPr>
          <w:t>http://www.groupvt.ru/poleznaya-informaciya/vse-o-dorogax/klassifikaciya-dorog-rossijskoj-federacii/</w:t>
        </w:r>
      </w:hyperlink>
    </w:p>
    <w:p w:rsidR="00E82093" w:rsidRDefault="00E82093" w:rsidP="00E82093">
      <w:pPr>
        <w:jc w:val="both"/>
        <w:rPr>
          <w:color w:val="000000"/>
          <w:sz w:val="28"/>
          <w:szCs w:val="28"/>
          <w:shd w:val="clear" w:color="auto" w:fill="FFFFFF"/>
        </w:rPr>
      </w:pPr>
    </w:p>
    <w:p w:rsidR="002A2309" w:rsidRPr="002A2309" w:rsidRDefault="00EB6EF2" w:rsidP="002A2309">
      <w:pPr>
        <w:suppressAutoHyphens/>
        <w:spacing w:after="0" w:line="240" w:lineRule="auto"/>
        <w:jc w:val="center"/>
        <w:rPr>
          <w:rFonts w:ascii="Times New Roman" w:eastAsia="Times New Roman" w:hAnsi="Times New Roman" w:cs="Times New Roman"/>
          <w:b/>
          <w:sz w:val="28"/>
          <w:szCs w:val="28"/>
          <w:lang w:eastAsia="ar-SA"/>
        </w:rPr>
      </w:pPr>
      <w:r w:rsidRPr="002A2309">
        <w:rPr>
          <w:rFonts w:ascii="Times New Roman" w:eastAsia="Times New Roman" w:hAnsi="Times New Roman" w:cs="Times New Roman"/>
          <w:b/>
          <w:sz w:val="28"/>
          <w:szCs w:val="28"/>
          <w:lang w:eastAsia="ar-SA"/>
        </w:rPr>
        <w:t>Социально- культурная адаптация  мигрантов, анализ и результат внедрения программы их обучения</w:t>
      </w:r>
    </w:p>
    <w:p w:rsidR="002A2309" w:rsidRPr="002A2309" w:rsidRDefault="002A2309" w:rsidP="002A2309">
      <w:pPr>
        <w:suppressAutoHyphens/>
        <w:spacing w:after="0" w:line="240" w:lineRule="auto"/>
        <w:jc w:val="center"/>
        <w:rPr>
          <w:rFonts w:ascii="Times New Roman" w:eastAsia="Times New Roman" w:hAnsi="Times New Roman" w:cs="Times New Roman"/>
          <w:b/>
          <w:sz w:val="28"/>
          <w:szCs w:val="28"/>
          <w:lang w:eastAsia="ar-SA"/>
        </w:rPr>
      </w:pPr>
    </w:p>
    <w:p w:rsidR="002A2309" w:rsidRPr="002A2309" w:rsidRDefault="002A2309" w:rsidP="002A2309">
      <w:pPr>
        <w:suppressAutoHyphens/>
        <w:spacing w:after="0" w:line="240" w:lineRule="auto"/>
        <w:jc w:val="center"/>
        <w:rPr>
          <w:rFonts w:ascii="Times New Roman" w:eastAsia="Times New Roman" w:hAnsi="Times New Roman" w:cs="Times New Roman"/>
          <w:b/>
          <w:sz w:val="28"/>
          <w:szCs w:val="28"/>
          <w:lang w:eastAsia="ar-SA"/>
        </w:rPr>
      </w:pPr>
    </w:p>
    <w:p w:rsidR="002A2309" w:rsidRPr="002A2309" w:rsidRDefault="002A2309" w:rsidP="002A2309">
      <w:pPr>
        <w:suppressAutoHyphens/>
        <w:spacing w:after="0" w:line="240" w:lineRule="auto"/>
        <w:jc w:val="center"/>
        <w:rPr>
          <w:rFonts w:ascii="Times New Roman" w:eastAsia="Times New Roman" w:hAnsi="Times New Roman" w:cs="Times New Roman"/>
          <w:b/>
          <w:sz w:val="28"/>
          <w:szCs w:val="28"/>
          <w:lang w:eastAsia="ar-SA"/>
        </w:rPr>
      </w:pPr>
      <w:r w:rsidRPr="002A2309">
        <w:rPr>
          <w:rFonts w:ascii="Times New Roman" w:eastAsia="Times New Roman" w:hAnsi="Times New Roman" w:cs="Times New Roman"/>
          <w:b/>
          <w:sz w:val="28"/>
          <w:szCs w:val="28"/>
          <w:lang w:eastAsia="ar-SA"/>
        </w:rPr>
        <w:t>Е.А. Алексеева</w:t>
      </w:r>
    </w:p>
    <w:p w:rsidR="002A2309" w:rsidRPr="00EB6EF2" w:rsidRDefault="002A2309" w:rsidP="00EB6EF2">
      <w:pPr>
        <w:suppressAutoHyphens/>
        <w:spacing w:after="0" w:line="240" w:lineRule="auto"/>
        <w:jc w:val="center"/>
        <w:rPr>
          <w:rFonts w:ascii="Times New Roman" w:eastAsia="Times New Roman" w:hAnsi="Times New Roman" w:cs="Times New Roman"/>
          <w:sz w:val="28"/>
          <w:szCs w:val="28"/>
          <w:lang w:eastAsia="ar-SA"/>
        </w:rPr>
      </w:pPr>
      <w:r w:rsidRPr="002A2309">
        <w:rPr>
          <w:rFonts w:ascii="Times New Roman" w:eastAsia="Times New Roman" w:hAnsi="Times New Roman" w:cs="Times New Roman"/>
          <w:sz w:val="28"/>
          <w:szCs w:val="28"/>
          <w:lang w:eastAsia="ar-SA"/>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w:t>
      </w:r>
      <w:r w:rsidR="00EB6EF2">
        <w:rPr>
          <w:rFonts w:ascii="Times New Roman" w:eastAsia="Times New Roman" w:hAnsi="Times New Roman" w:cs="Times New Roman"/>
          <w:sz w:val="28"/>
          <w:szCs w:val="28"/>
          <w:lang w:eastAsia="ar-SA"/>
        </w:rPr>
        <w:t>ый университет», город Ноябрьск</w:t>
      </w:r>
    </w:p>
    <w:p w:rsidR="002A2309" w:rsidRPr="002A2309" w:rsidRDefault="002A2309" w:rsidP="002A2309">
      <w:pPr>
        <w:suppressAutoHyphens/>
        <w:spacing w:after="0" w:line="240" w:lineRule="auto"/>
        <w:jc w:val="center"/>
        <w:rPr>
          <w:rFonts w:ascii="Times New Roman" w:eastAsia="Times New Roman" w:hAnsi="Times New Roman" w:cs="Times New Roman"/>
          <w:b/>
          <w:sz w:val="28"/>
          <w:szCs w:val="28"/>
          <w:lang w:eastAsia="ar-SA"/>
        </w:rPr>
      </w:pPr>
    </w:p>
    <w:p w:rsidR="002A2309" w:rsidRPr="002A2309" w:rsidRDefault="002A2309" w:rsidP="002A2309">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rPr>
      </w:pPr>
      <w:r w:rsidRPr="002A2309">
        <w:rPr>
          <w:rFonts w:ascii="Times New Roman" w:eastAsia="Times New Roman" w:hAnsi="Times New Roman" w:cs="Times New Roman"/>
          <w:bCs/>
          <w:color w:val="000000"/>
          <w:sz w:val="28"/>
          <w:szCs w:val="28"/>
          <w:shd w:val="clear" w:color="auto" w:fill="FFFFFF"/>
        </w:rPr>
        <w:t>Миграция населения</w:t>
      </w:r>
      <w:r w:rsidRPr="002A2309">
        <w:rPr>
          <w:rFonts w:ascii="Times New Roman" w:eastAsia="Times New Roman" w:hAnsi="Times New Roman" w:cs="Times New Roman"/>
          <w:color w:val="000000"/>
          <w:sz w:val="28"/>
          <w:szCs w:val="28"/>
          <w:shd w:val="clear" w:color="auto" w:fill="FFFFFF"/>
        </w:rPr>
        <w:t> (</w:t>
      </w:r>
      <w:hyperlink r:id="rId100" w:tooltip="Латинский язык" w:history="1">
        <w:r w:rsidRPr="002A2309">
          <w:rPr>
            <w:rFonts w:ascii="Times New Roman" w:eastAsia="Times New Roman" w:hAnsi="Times New Roman" w:cs="Times New Roman"/>
            <w:color w:val="000000"/>
            <w:sz w:val="28"/>
            <w:szCs w:val="28"/>
            <w:shd w:val="clear" w:color="auto" w:fill="FFFFFF"/>
          </w:rPr>
          <w:t>лат.</w:t>
        </w:r>
      </w:hyperlink>
      <w:r w:rsidRPr="002A2309">
        <w:rPr>
          <w:rFonts w:ascii="Times New Roman" w:eastAsia="Times New Roman" w:hAnsi="Times New Roman" w:cs="Times New Roman"/>
          <w:color w:val="000000"/>
          <w:sz w:val="28"/>
          <w:szCs w:val="28"/>
          <w:shd w:val="clear" w:color="auto" w:fill="FFFFFF"/>
        </w:rPr>
        <w:t> </w:t>
      </w:r>
      <w:r w:rsidRPr="002A2309">
        <w:rPr>
          <w:rFonts w:ascii="Times New Roman" w:eastAsia="Times New Roman" w:hAnsi="Times New Roman" w:cs="Times New Roman"/>
          <w:i/>
          <w:iCs/>
          <w:color w:val="000000"/>
          <w:sz w:val="28"/>
          <w:szCs w:val="28"/>
          <w:shd w:val="clear" w:color="auto" w:fill="FFFFFF"/>
          <w:lang w:val="la-Latn"/>
        </w:rPr>
        <w:t>migratio</w:t>
      </w:r>
      <w:r w:rsidRPr="002A2309">
        <w:rPr>
          <w:rFonts w:ascii="Times New Roman" w:eastAsia="Times New Roman" w:hAnsi="Times New Roman" w:cs="Times New Roman"/>
          <w:color w:val="000000"/>
          <w:sz w:val="28"/>
          <w:szCs w:val="28"/>
          <w:shd w:val="clear" w:color="auto" w:fill="FFFFFF"/>
        </w:rPr>
        <w:t> — переселение) — перемещение людей из одного региона (страны, мира) в другой, в ряде случаев большими группами и на большие расстояния. Российский учёный О. Д. Воробьева в своих работах пишет, что миграция населения — это «любое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смены постоянного </w:t>
      </w:r>
      <w:hyperlink r:id="rId101" w:tooltip="Место жительства" w:history="1">
        <w:r w:rsidRPr="002A2309">
          <w:rPr>
            <w:rFonts w:ascii="Times New Roman" w:eastAsia="Times New Roman" w:hAnsi="Times New Roman" w:cs="Times New Roman"/>
            <w:color w:val="000000"/>
            <w:sz w:val="28"/>
            <w:szCs w:val="28"/>
            <w:shd w:val="clear" w:color="auto" w:fill="FFFFFF"/>
          </w:rPr>
          <w:t>места жительства</w:t>
        </w:r>
      </w:hyperlink>
      <w:r w:rsidRPr="002A2309">
        <w:rPr>
          <w:rFonts w:ascii="Times New Roman" w:eastAsia="Times New Roman" w:hAnsi="Times New Roman" w:cs="Times New Roman"/>
          <w:color w:val="000000"/>
          <w:sz w:val="28"/>
          <w:szCs w:val="28"/>
          <w:shd w:val="clear" w:color="auto" w:fill="FFFFFF"/>
        </w:rPr>
        <w:t> 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w:t>
      </w:r>
    </w:p>
    <w:p w:rsidR="002A2309" w:rsidRPr="002A2309" w:rsidRDefault="002A2309" w:rsidP="002A2309">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rPr>
      </w:pPr>
      <w:r w:rsidRPr="002A2309">
        <w:rPr>
          <w:rFonts w:ascii="Times New Roman" w:eastAsia="Times New Roman" w:hAnsi="Times New Roman" w:cs="Times New Roman"/>
          <w:bCs/>
          <w:color w:val="000000"/>
          <w:sz w:val="28"/>
          <w:szCs w:val="28"/>
          <w:shd w:val="clear" w:color="auto" w:fill="FFFFFF"/>
        </w:rPr>
        <w:t>Иммиграция населения</w:t>
      </w:r>
      <w:r w:rsidRPr="002A2309">
        <w:rPr>
          <w:rFonts w:ascii="Times New Roman" w:eastAsia="Times New Roman" w:hAnsi="Times New Roman" w:cs="Times New Roman"/>
          <w:color w:val="000000"/>
          <w:sz w:val="28"/>
          <w:szCs w:val="28"/>
          <w:shd w:val="clear" w:color="auto" w:fill="FFFFFF"/>
        </w:rPr>
        <w:t> (от </w:t>
      </w:r>
      <w:hyperlink r:id="rId102" w:tooltip="Латинский язык" w:history="1">
        <w:r w:rsidRPr="002A2309">
          <w:rPr>
            <w:rFonts w:ascii="Times New Roman" w:eastAsia="Times New Roman" w:hAnsi="Times New Roman" w:cs="Times New Roman"/>
            <w:color w:val="000000"/>
            <w:sz w:val="28"/>
            <w:szCs w:val="28"/>
            <w:shd w:val="clear" w:color="auto" w:fill="FFFFFF"/>
          </w:rPr>
          <w:t>лат.</w:t>
        </w:r>
      </w:hyperlink>
      <w:r w:rsidRPr="002A2309">
        <w:rPr>
          <w:rFonts w:ascii="Times New Roman" w:eastAsia="Times New Roman" w:hAnsi="Times New Roman" w:cs="Times New Roman"/>
          <w:color w:val="000000"/>
          <w:sz w:val="28"/>
          <w:szCs w:val="28"/>
          <w:shd w:val="clear" w:color="auto" w:fill="FFFFFF"/>
        </w:rPr>
        <w:t> </w:t>
      </w:r>
      <w:r w:rsidRPr="002A2309">
        <w:rPr>
          <w:rFonts w:ascii="Times New Roman" w:eastAsia="Times New Roman" w:hAnsi="Times New Roman" w:cs="Times New Roman"/>
          <w:i/>
          <w:iCs/>
          <w:color w:val="000000"/>
          <w:sz w:val="28"/>
          <w:szCs w:val="28"/>
          <w:shd w:val="clear" w:color="auto" w:fill="FFFFFF"/>
          <w:lang w:val="la-Latn"/>
        </w:rPr>
        <w:t>Immigro</w:t>
      </w:r>
      <w:r w:rsidRPr="002A2309">
        <w:rPr>
          <w:rFonts w:ascii="Times New Roman" w:eastAsia="Times New Roman" w:hAnsi="Times New Roman" w:cs="Times New Roman"/>
          <w:color w:val="000000"/>
          <w:sz w:val="28"/>
          <w:szCs w:val="28"/>
          <w:shd w:val="clear" w:color="auto" w:fill="FFFFFF"/>
        </w:rPr>
        <w:t> — «вселяюсь») — въезд населения одной страны в другую на временное или постоянное проживание, рассматриваемый по отношению к стране, куда въезжают мигранты.</w:t>
      </w:r>
    </w:p>
    <w:p w:rsidR="002A2309" w:rsidRPr="002A2309" w:rsidRDefault="002A2309" w:rsidP="002A2309">
      <w:pPr>
        <w:spacing w:before="100" w:beforeAutospacing="1" w:after="100" w:afterAutospacing="1" w:line="240" w:lineRule="auto"/>
        <w:ind w:firstLine="709"/>
        <w:jc w:val="both"/>
        <w:rPr>
          <w:rFonts w:ascii="Times New Roman" w:eastAsia="Times New Roman" w:hAnsi="Times New Roman" w:cs="Times New Roman"/>
          <w:color w:val="000000"/>
          <w:sz w:val="28"/>
          <w:szCs w:val="28"/>
          <w:shd w:val="clear" w:color="auto" w:fill="FFFFFF"/>
        </w:rPr>
      </w:pPr>
      <w:r w:rsidRPr="002A2309">
        <w:rPr>
          <w:rFonts w:ascii="Times New Roman" w:eastAsia="Times New Roman" w:hAnsi="Times New Roman" w:cs="Times New Roman"/>
          <w:bCs/>
          <w:color w:val="000000"/>
          <w:sz w:val="28"/>
          <w:szCs w:val="28"/>
          <w:shd w:val="clear" w:color="auto" w:fill="FFFFFF"/>
        </w:rPr>
        <w:t>Эмиграция</w:t>
      </w:r>
      <w:r w:rsidRPr="002A2309">
        <w:rPr>
          <w:rFonts w:ascii="Times New Roman" w:eastAsia="Times New Roman" w:hAnsi="Times New Roman" w:cs="Times New Roman"/>
          <w:color w:val="000000"/>
          <w:sz w:val="28"/>
          <w:szCs w:val="28"/>
          <w:shd w:val="clear" w:color="auto" w:fill="FFFFFF"/>
        </w:rPr>
        <w:t> (от </w:t>
      </w:r>
      <w:hyperlink r:id="rId103" w:tooltip="Латинский язык" w:history="1">
        <w:r w:rsidRPr="002A2309">
          <w:rPr>
            <w:rFonts w:ascii="Times New Roman" w:eastAsia="Times New Roman" w:hAnsi="Times New Roman" w:cs="Times New Roman"/>
            <w:color w:val="000000"/>
            <w:sz w:val="28"/>
            <w:szCs w:val="28"/>
            <w:shd w:val="clear" w:color="auto" w:fill="FFFFFF"/>
          </w:rPr>
          <w:t>лат.</w:t>
        </w:r>
      </w:hyperlink>
      <w:r w:rsidRPr="002A2309">
        <w:rPr>
          <w:rFonts w:ascii="Times New Roman" w:eastAsia="Times New Roman" w:hAnsi="Times New Roman" w:cs="Times New Roman"/>
          <w:color w:val="000000"/>
          <w:sz w:val="28"/>
          <w:szCs w:val="28"/>
          <w:shd w:val="clear" w:color="auto" w:fill="FFFFFF"/>
        </w:rPr>
        <w:t> </w:t>
      </w:r>
      <w:r w:rsidRPr="002A2309">
        <w:rPr>
          <w:rFonts w:ascii="Times New Roman" w:eastAsia="Times New Roman" w:hAnsi="Times New Roman" w:cs="Times New Roman"/>
          <w:i/>
          <w:iCs/>
          <w:color w:val="000000"/>
          <w:sz w:val="28"/>
          <w:szCs w:val="28"/>
          <w:shd w:val="clear" w:color="auto" w:fill="FFFFFF"/>
          <w:lang w:val="la-Latn"/>
        </w:rPr>
        <w:t>emigro</w:t>
      </w:r>
      <w:r w:rsidRPr="002A2309">
        <w:rPr>
          <w:rFonts w:ascii="Times New Roman" w:eastAsia="Times New Roman" w:hAnsi="Times New Roman" w:cs="Times New Roman"/>
          <w:color w:val="000000"/>
          <w:sz w:val="28"/>
          <w:szCs w:val="28"/>
          <w:shd w:val="clear" w:color="auto" w:fill="FFFFFF"/>
        </w:rPr>
        <w:t> — «выселяюсь») — переселение из одной страны в другую по экономическим, политическим, личным обстоятельствам. Указывается по отношению к стране, из которой эмигрируют.</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 xml:space="preserve">Тема миграции имеет большое значение для нашей страны. Социальные изменения на макро- и микро уровне, происходящие под влиянием миграционных процессов, можно определить как преобразования в социальной структуре принимающего сообщества, социально-демографическую трансформацию этого сообщества, перемены в социально-ролевых и социально-культурных структурах общества иммигрантов. Россия, как и многие страны в мире, столкнулась в конце ХХ – начале ХХI в. с мощным миграционным потоком, обусловленным новой политической и социокультурной обстановкой: распад СССР, усиление процессов глобализации. </w:t>
      </w:r>
      <w:r w:rsidRPr="002A2309">
        <w:rPr>
          <w:rFonts w:ascii="Times New Roman" w:eastAsia="Times New Roman" w:hAnsi="Times New Roman" w:cs="Times New Roman"/>
          <w:color w:val="000000"/>
          <w:sz w:val="28"/>
          <w:szCs w:val="28"/>
        </w:rPr>
        <w:t xml:space="preserve">Россия является государством, активно принимающим мигрантов наряду с США, Германией, Францией, Канадой и другими крупнейшими иммиграционными странами. Масштабы миграционных перемещений приобретали беспрецедентный размах и интенсивность и демонстрируют все большее разнообразие по культурным и социальным характеристикам, радикально изменяя облик городов и стран. </w:t>
      </w:r>
      <w:r w:rsidRPr="002A2309">
        <w:rPr>
          <w:rFonts w:ascii="Times New Roman" w:eastAsia="Times New Roman" w:hAnsi="Times New Roman" w:cs="Times New Roman"/>
          <w:sz w:val="28"/>
          <w:szCs w:val="28"/>
        </w:rPr>
        <w:t xml:space="preserve">Прежде всего, хотелось бы подчеркнуть, что миграция в Россию – не конъюнктурное явление. Перемещение потоков  населения из одной страны в другую  - одна из закономерностей развивающихся процессов глобализации. По данным Всемирного банка, в России уже проживает 12,2 млн. мигрантов, что составляет 8,6 процента от ее населения. </w:t>
      </w:r>
      <w:r w:rsidRPr="002A2309">
        <w:rPr>
          <w:rFonts w:ascii="Times New Roman" w:eastAsia="Times New Roman" w:hAnsi="Times New Roman" w:cs="Times New Roman"/>
          <w:sz w:val="28"/>
          <w:szCs w:val="28"/>
        </w:rPr>
        <w:lastRenderedPageBreak/>
        <w:t>Демографические прогнозы показывают, что процессы депопуляции и старения населения России усилятся. По среднему варианту прогноза Росстата, естественная убыль населения России с 2011 по 2025 год составит 6,4 млн. человек. Следовательно, иммиграция является основным источником восполнения численности российского населения</w:t>
      </w:r>
      <w:r w:rsidRPr="002A2309">
        <w:rPr>
          <w:rFonts w:ascii="Times New Roman" w:eastAsia="Times New Roman" w:hAnsi="Times New Roman" w:cs="Times New Roman"/>
          <w:color w:val="000000"/>
          <w:sz w:val="28"/>
          <w:szCs w:val="28"/>
        </w:rPr>
        <w:t>. Однако, в крупных городах и различных регионах России высокие темпы прироста населения за счет иммиграции с разнообразнейшими культурными характеристиками, порождают ряд серьезных социальных проблем. Интенсивный рост этнофобий и мигрантофобий, распространение этих фобий на коренные народы России, маргинализация социокультурной среды крупных городов, - лишь некоторые проблемы, связанные с регулированием миграционных процессов.</w:t>
      </w:r>
      <w:r w:rsidRPr="002A2309">
        <w:rPr>
          <w:rFonts w:ascii="Times New Roman" w:eastAsia="Times New Roman" w:hAnsi="Times New Roman" w:cs="Times New Roman"/>
          <w:color w:val="000000"/>
          <w:sz w:val="28"/>
          <w:szCs w:val="28"/>
          <w:shd w:val="clear" w:color="auto" w:fill="FFFFFF"/>
        </w:rPr>
        <w:t xml:space="preserve"> Мировая практика показывает, что в основном мигранты сосредоточены в крупнейших городах развитых стран. Именно здесь в первую очередь актуальна адекватная интеграция в социокультурную среду принимающего общества для предотвращения маргинализации. Самый крупный принимающий регион в России - Московская агломерация. Тенденция к изоляции внутри собственной субкультуры на фоне ослабленных первичных социальных сетей в мегаполисе принимающего населения способствует территориального отделения этнических групп. На сегодняшний день в Москве уже появились районы компактного проживания некоторых этносов, поэтому необходимы своевременные меры по интеграции мигрантов в российское сообщество.</w:t>
      </w:r>
      <w:r w:rsidRPr="002A2309">
        <w:rPr>
          <w:rFonts w:ascii="Times New Roman" w:eastAsia="Times New Roman" w:hAnsi="Times New Roman" w:cs="Times New Roman"/>
          <w:color w:val="000000"/>
          <w:sz w:val="28"/>
          <w:szCs w:val="28"/>
        </w:rPr>
        <w:br/>
        <w:t>Для России сегодня наиболее актуальной задачей является разработка федеральных и региональных программ по интеграции мигрантов в Россию.</w:t>
      </w:r>
    </w:p>
    <w:p w:rsidR="002A2309" w:rsidRPr="002A2309" w:rsidRDefault="002A2309" w:rsidP="00EB6EF2">
      <w:pPr>
        <w:spacing w:after="0" w:line="240" w:lineRule="auto"/>
        <w:ind w:firstLine="709"/>
        <w:jc w:val="both"/>
        <w:rPr>
          <w:rFonts w:ascii="Times New Roman" w:eastAsia="Times New Roman" w:hAnsi="Times New Roman" w:cs="Times New Roman"/>
          <w:b/>
          <w:sz w:val="28"/>
          <w:szCs w:val="28"/>
        </w:rPr>
      </w:pPr>
      <w:r w:rsidRPr="002A2309">
        <w:rPr>
          <w:rFonts w:ascii="Times New Roman" w:eastAsia="Times New Roman" w:hAnsi="Times New Roman" w:cs="Times New Roman"/>
          <w:i/>
          <w:sz w:val="28"/>
          <w:szCs w:val="28"/>
        </w:rPr>
        <w:t>Объектом нашего исследования</w:t>
      </w:r>
      <w:r w:rsidRPr="002A2309">
        <w:rPr>
          <w:rFonts w:ascii="Times New Roman" w:eastAsia="Times New Roman" w:hAnsi="Times New Roman" w:cs="Times New Roman"/>
          <w:sz w:val="28"/>
          <w:szCs w:val="28"/>
        </w:rPr>
        <w:t xml:space="preserve"> является миграционная политика РФ</w:t>
      </w:r>
      <w:r w:rsidRPr="002A2309">
        <w:rPr>
          <w:rFonts w:ascii="Times New Roman" w:eastAsia="Times New Roman" w:hAnsi="Times New Roman" w:cs="Times New Roman"/>
          <w:color w:val="000000"/>
          <w:sz w:val="28"/>
          <w:szCs w:val="28"/>
        </w:rPr>
        <w:t>.</w:t>
      </w:r>
      <w:r w:rsidRPr="002A2309">
        <w:rPr>
          <w:rFonts w:ascii="Times New Roman" w:eastAsia="Times New Roman" w:hAnsi="Times New Roman" w:cs="Times New Roman"/>
          <w:b/>
          <w:sz w:val="28"/>
          <w:szCs w:val="28"/>
        </w:rPr>
        <w:t xml:space="preserve"> </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i/>
          <w:sz w:val="28"/>
          <w:szCs w:val="28"/>
        </w:rPr>
        <w:t>Цель исследования</w:t>
      </w:r>
      <w:r w:rsidRPr="002A2309">
        <w:rPr>
          <w:rFonts w:ascii="Times New Roman" w:eastAsia="Times New Roman" w:hAnsi="Times New Roman" w:cs="Times New Roman"/>
          <w:sz w:val="28"/>
          <w:szCs w:val="28"/>
        </w:rPr>
        <w:t xml:space="preserve"> заключается в проведении культурологического анализа адаптации различных категорий мигрантов в РФ, определении основных проблем адаптации и способов их преодоления средствами культуры и образования.</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 xml:space="preserve">Реализация поставленной цели предполагает решение </w:t>
      </w:r>
      <w:r w:rsidRPr="002A2309">
        <w:rPr>
          <w:rFonts w:ascii="Times New Roman" w:eastAsia="Times New Roman" w:hAnsi="Times New Roman" w:cs="Times New Roman"/>
          <w:i/>
          <w:sz w:val="28"/>
          <w:szCs w:val="28"/>
        </w:rPr>
        <w:t>следующих задач</w:t>
      </w:r>
      <w:r w:rsidRPr="002A2309">
        <w:rPr>
          <w:rFonts w:ascii="Times New Roman" w:eastAsia="Times New Roman" w:hAnsi="Times New Roman" w:cs="Times New Roman"/>
          <w:sz w:val="28"/>
          <w:szCs w:val="28"/>
        </w:rPr>
        <w:t>:</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 проанализировать возможность и перспективы интеграции мигрантов в России по модели мультикультурализма;</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 определить влияние мегаполисной идентичности на характер интеграции мигрантов в сообщество;</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 проанализировать вклад государственных и общественных организаций в решение миграционных проблем;</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 рассмотреть значимость информационных и образовательных ресурсов для повышения эффективности социокультурной адаптации мигрантов на современном этапе.</w:t>
      </w:r>
    </w:p>
    <w:p w:rsidR="002A2309" w:rsidRPr="002A2309" w:rsidRDefault="002A2309" w:rsidP="00EB6EF2">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color w:val="000000"/>
          <w:sz w:val="28"/>
          <w:szCs w:val="28"/>
          <w:shd w:val="clear" w:color="auto" w:fill="FFFFFF"/>
        </w:rPr>
        <w:t>Гипотеза основана на предположении о том, что ресурсы культуры и образования являются решающими факторами эффективной социально-культурной адаптации мигрантов в современной России и способствуют формированию мегаполисной идентичности, вписывающейся в модель мультикультурного сообщества.</w:t>
      </w:r>
      <w:r w:rsidRPr="002A2309">
        <w:rPr>
          <w:rFonts w:ascii="Times New Roman" w:eastAsia="Times New Roman" w:hAnsi="Times New Roman" w:cs="Times New Roman"/>
          <w:sz w:val="28"/>
          <w:szCs w:val="28"/>
        </w:rPr>
        <w:t xml:space="preserve"> Все вышесказанное показывает, насколько серьезная проблема миграции, которой, к сожалению,  мы не придаем должного внимания. Мы решили разобраться в данном вопросе и вынести на суд </w:t>
      </w:r>
      <w:r w:rsidRPr="002A2309">
        <w:rPr>
          <w:rFonts w:ascii="Times New Roman" w:eastAsia="Times New Roman" w:hAnsi="Times New Roman" w:cs="Times New Roman"/>
          <w:sz w:val="28"/>
          <w:szCs w:val="28"/>
        </w:rPr>
        <w:lastRenderedPageBreak/>
        <w:t>общественности, стоит ли принять наши выводы, и улучшить качество проживания жителей России.</w:t>
      </w:r>
    </w:p>
    <w:p w:rsidR="002A2309" w:rsidRPr="002A2309" w:rsidRDefault="002A2309" w:rsidP="002A2309">
      <w:pPr>
        <w:spacing w:before="100" w:beforeAutospacing="1" w:after="100" w:afterAutospacing="1" w:line="240" w:lineRule="auto"/>
        <w:ind w:firstLine="709"/>
        <w:jc w:val="center"/>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Список литературы:</w:t>
      </w:r>
    </w:p>
    <w:p w:rsidR="002A2309" w:rsidRPr="002A2309" w:rsidRDefault="002A2309" w:rsidP="002A2309">
      <w:pPr>
        <w:numPr>
          <w:ilvl w:val="0"/>
          <w:numId w:val="16"/>
        </w:numPr>
        <w:suppressAutoHyphens/>
        <w:spacing w:after="0" w:line="240" w:lineRule="auto"/>
        <w:ind w:left="0" w:firstLine="709"/>
        <w:contextualSpacing/>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Абрамов В.А. Правила регистрации граждан по месту пребывания и жительства. - М., 2012. - С.20-35.</w:t>
      </w:r>
      <w:bookmarkStart w:id="3" w:name="8"/>
      <w:bookmarkEnd w:id="3"/>
    </w:p>
    <w:p w:rsidR="002A2309" w:rsidRPr="002A2309" w:rsidRDefault="002A2309" w:rsidP="002A2309">
      <w:pPr>
        <w:numPr>
          <w:ilvl w:val="0"/>
          <w:numId w:val="16"/>
        </w:numPr>
        <w:suppressAutoHyphens/>
        <w:spacing w:after="0" w:line="240" w:lineRule="auto"/>
        <w:ind w:left="0" w:firstLine="709"/>
        <w:contextualSpacing/>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Бадыштова, И.М. Трудовая миграция в России как средство выживания семьи в России. // Миграция населения. Вып. второй. Трудовая миграция в России. Под общей ред. О.Д. Воробьевой. - М., 2011. - С.28-37</w:t>
      </w:r>
      <w:bookmarkStart w:id="4" w:name="21"/>
      <w:bookmarkEnd w:id="4"/>
    </w:p>
    <w:p w:rsidR="002A2309" w:rsidRPr="002A2309" w:rsidRDefault="002A2309" w:rsidP="002A2309">
      <w:pPr>
        <w:numPr>
          <w:ilvl w:val="0"/>
          <w:numId w:val="16"/>
        </w:numPr>
        <w:suppressAutoHyphens/>
        <w:spacing w:after="0" w:line="240" w:lineRule="auto"/>
        <w:ind w:left="0" w:firstLine="709"/>
        <w:contextualSpacing/>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Бояркин, Г. Трудовая миграция и экономический потенциал региона// Человек и труд. - 2010. - № 2. – С. 29-34.</w:t>
      </w:r>
    </w:p>
    <w:p w:rsidR="002A2309" w:rsidRPr="002A2309" w:rsidRDefault="002A2309" w:rsidP="002A2309">
      <w:pPr>
        <w:suppressAutoHyphens/>
        <w:spacing w:after="0" w:line="240" w:lineRule="auto"/>
        <w:ind w:left="284" w:right="424" w:firstLine="709"/>
        <w:rPr>
          <w:rFonts w:ascii="Times New Roman" w:eastAsia="Times New Roman" w:hAnsi="Times New Roman" w:cs="Times New Roman"/>
          <w:sz w:val="24"/>
          <w:szCs w:val="24"/>
          <w:lang w:eastAsia="ar-SA"/>
        </w:rPr>
      </w:pPr>
    </w:p>
    <w:p w:rsidR="002A2309" w:rsidRPr="002A2309" w:rsidRDefault="002A2309" w:rsidP="002A2309">
      <w:pPr>
        <w:shd w:val="clear" w:color="auto" w:fill="FFFFFF"/>
        <w:spacing w:after="0" w:line="240" w:lineRule="auto"/>
        <w:jc w:val="center"/>
        <w:rPr>
          <w:rFonts w:ascii="Times New Roman" w:eastAsia="Times New Roman" w:hAnsi="Times New Roman" w:cs="Times New Roman"/>
          <w:b/>
          <w:sz w:val="28"/>
          <w:szCs w:val="28"/>
        </w:rPr>
      </w:pPr>
      <w:r w:rsidRPr="002A2309">
        <w:rPr>
          <w:rFonts w:ascii="Times New Roman" w:eastAsia="Times New Roman" w:hAnsi="Times New Roman" w:cs="Times New Roman"/>
          <w:b/>
          <w:sz w:val="28"/>
          <w:szCs w:val="28"/>
        </w:rPr>
        <w:t>ГОСУДАРСТВЕННАЯ ИННОВАЦИОННАЯ ПОЛИТИКА ПРЕДПРИНИМАТЕЛЬСТВА И СИСТЕМА ЕЁ ПОДДЕРЖКИ</w:t>
      </w:r>
    </w:p>
    <w:p w:rsidR="002A2309" w:rsidRPr="002A2309" w:rsidRDefault="002A2309" w:rsidP="00EB6EF2">
      <w:pPr>
        <w:shd w:val="clear" w:color="auto" w:fill="FFFFFF"/>
        <w:spacing w:after="0" w:line="240" w:lineRule="auto"/>
        <w:rPr>
          <w:rFonts w:ascii="Times New Roman" w:eastAsia="Times New Roman" w:hAnsi="Times New Roman" w:cs="Times New Roman"/>
          <w:b/>
          <w:sz w:val="28"/>
          <w:szCs w:val="28"/>
        </w:rPr>
      </w:pPr>
    </w:p>
    <w:p w:rsidR="002A2309" w:rsidRPr="002A2309" w:rsidRDefault="002A2309" w:rsidP="002A2309">
      <w:pPr>
        <w:shd w:val="clear" w:color="auto" w:fill="FFFFFF"/>
        <w:spacing w:after="0" w:line="240" w:lineRule="auto"/>
        <w:jc w:val="center"/>
        <w:rPr>
          <w:rFonts w:ascii="Times New Roman" w:eastAsia="Times New Roman" w:hAnsi="Times New Roman" w:cs="Times New Roman"/>
          <w:sz w:val="28"/>
          <w:szCs w:val="28"/>
        </w:rPr>
      </w:pPr>
      <w:r w:rsidRPr="002A2309">
        <w:rPr>
          <w:rFonts w:ascii="Times New Roman" w:eastAsia="Times New Roman" w:hAnsi="Times New Roman" w:cs="Times New Roman"/>
          <w:b/>
          <w:sz w:val="28"/>
          <w:szCs w:val="28"/>
        </w:rPr>
        <w:t>Е. В. Аманбаева</w:t>
      </w:r>
    </w:p>
    <w:p w:rsidR="002A2309" w:rsidRPr="002A2309" w:rsidRDefault="002A2309" w:rsidP="002A2309">
      <w:pPr>
        <w:shd w:val="clear" w:color="auto" w:fill="FFFFFF"/>
        <w:spacing w:after="0" w:line="240" w:lineRule="auto"/>
        <w:jc w:val="center"/>
        <w:rPr>
          <w:rFonts w:ascii="Times New Roman" w:eastAsia="Times New Roman" w:hAnsi="Times New Roman" w:cs="Times New Roman"/>
          <w:b/>
          <w:sz w:val="32"/>
          <w:szCs w:val="32"/>
        </w:rPr>
      </w:pPr>
      <w:r w:rsidRPr="002A2309">
        <w:rPr>
          <w:rFonts w:ascii="Times New Roman" w:eastAsia="Times New Roman" w:hAnsi="Times New Roman" w:cs="Times New Roman"/>
          <w:sz w:val="28"/>
          <w:szCs w:val="28"/>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город Ноябрьск</w:t>
      </w:r>
    </w:p>
    <w:p w:rsidR="002A2309" w:rsidRPr="002A2309" w:rsidRDefault="002A2309" w:rsidP="00EB6EF2">
      <w:pPr>
        <w:shd w:val="clear" w:color="auto" w:fill="FFFFFF"/>
        <w:spacing w:after="0" w:line="240" w:lineRule="auto"/>
        <w:rPr>
          <w:rFonts w:ascii="Times New Roman" w:eastAsia="Times New Roman" w:hAnsi="Times New Roman" w:cs="Times New Roman"/>
          <w:b/>
          <w:sz w:val="28"/>
          <w:szCs w:val="28"/>
        </w:rPr>
      </w:pPr>
    </w:p>
    <w:p w:rsidR="002A2309" w:rsidRPr="002A2309" w:rsidRDefault="002A2309" w:rsidP="002A2309">
      <w:pPr>
        <w:spacing w:after="0" w:line="240" w:lineRule="auto"/>
        <w:ind w:firstLine="709"/>
        <w:jc w:val="both"/>
        <w:rPr>
          <w:rFonts w:ascii="Times New Roman" w:eastAsia="Times New Roman" w:hAnsi="Times New Roman" w:cs="Times New Roman"/>
          <w:sz w:val="28"/>
          <w:szCs w:val="28"/>
        </w:rPr>
      </w:pPr>
      <w:r w:rsidRPr="002A2309">
        <w:rPr>
          <w:rFonts w:ascii="Times New Roman" w:eastAsia="Times New Roman" w:hAnsi="Times New Roman" w:cs="Times New Roman"/>
          <w:iCs/>
          <w:sz w:val="28"/>
          <w:szCs w:val="28"/>
        </w:rPr>
        <w:t xml:space="preserve">Государственная </w:t>
      </w:r>
      <w:r w:rsidRPr="002A2309">
        <w:rPr>
          <w:rFonts w:ascii="Times New Roman" w:eastAsia="Times New Roman" w:hAnsi="Times New Roman" w:cs="Times New Roman"/>
          <w:bCs/>
          <w:iCs/>
          <w:sz w:val="28"/>
          <w:szCs w:val="28"/>
        </w:rPr>
        <w:t>инновационная</w:t>
      </w:r>
      <w:r w:rsidRPr="002A2309">
        <w:rPr>
          <w:rFonts w:ascii="Times New Roman" w:eastAsia="Times New Roman" w:hAnsi="Times New Roman" w:cs="Times New Roman"/>
          <w:b/>
          <w:bCs/>
          <w:iCs/>
          <w:sz w:val="28"/>
          <w:szCs w:val="28"/>
        </w:rPr>
        <w:t xml:space="preserve"> </w:t>
      </w:r>
      <w:r w:rsidRPr="002A2309">
        <w:rPr>
          <w:rFonts w:ascii="Times New Roman" w:eastAsia="Times New Roman" w:hAnsi="Times New Roman" w:cs="Times New Roman"/>
          <w:bCs/>
          <w:iCs/>
          <w:sz w:val="28"/>
          <w:szCs w:val="28"/>
        </w:rPr>
        <w:t xml:space="preserve">политика </w:t>
      </w:r>
      <w:r w:rsidRPr="002A2309">
        <w:rPr>
          <w:rFonts w:ascii="Times New Roman" w:eastAsia="Times New Roman" w:hAnsi="Times New Roman" w:cs="Times New Roman"/>
          <w:iCs/>
          <w:sz w:val="28"/>
          <w:szCs w:val="28"/>
        </w:rPr>
        <w:t xml:space="preserve">– </w:t>
      </w:r>
      <w:r w:rsidRPr="002A2309">
        <w:rPr>
          <w:rFonts w:ascii="Times New Roman" w:eastAsia="Times New Roman" w:hAnsi="Times New Roman" w:cs="Times New Roman"/>
          <w:sz w:val="28"/>
          <w:szCs w:val="28"/>
        </w:rPr>
        <w:t>это составная часть социально-экономической политики, которая выражает отношение государства к инновационной деятельности, определяет цели, направления, формы деятельности органов государственной власти РФ в области науки, техники и реализации достижений науки и техники.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Государственная инновационная политика РФ формируется и осуществляется исходя из следующих основных принципов:</w:t>
      </w:r>
    </w:p>
    <w:p w:rsidR="002A2309" w:rsidRPr="002A2309" w:rsidRDefault="002A2309" w:rsidP="002A2309">
      <w:pPr>
        <w:numPr>
          <w:ilvl w:val="0"/>
          <w:numId w:val="17"/>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признание приоритетного значения инновационной деятельности для повышения эффективности уровня технологического развития общественного производства, конкурентоспособности наукоемкой продукции, качества жизни населения и экономической безопасности;</w:t>
      </w:r>
    </w:p>
    <w:p w:rsidR="002A2309" w:rsidRPr="002A2309" w:rsidRDefault="002A2309" w:rsidP="002A2309">
      <w:pPr>
        <w:numPr>
          <w:ilvl w:val="0"/>
          <w:numId w:val="17"/>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обеспечение государственного регулирования инновационной деятельности в сочетании с эффективным функционированием конкурентного механизма в инновационной сфере;</w:t>
      </w:r>
    </w:p>
    <w:p w:rsidR="002A2309" w:rsidRPr="002A2309" w:rsidRDefault="002A2309" w:rsidP="002A2309">
      <w:pPr>
        <w:numPr>
          <w:ilvl w:val="0"/>
          <w:numId w:val="17"/>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создание условий для развития рыночных отношений в инновационной сфере и пресечение недобросовестной конкуренции в процессе инновационной деятельности;</w:t>
      </w:r>
    </w:p>
    <w:p w:rsidR="002A2309" w:rsidRPr="002A2309" w:rsidRDefault="002A2309" w:rsidP="002A2309">
      <w:pPr>
        <w:numPr>
          <w:ilvl w:val="0"/>
          <w:numId w:val="17"/>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создание благоприятного инвестиционного климата при осуществлении инновационной деятельности;</w:t>
      </w:r>
    </w:p>
    <w:p w:rsidR="002A2309" w:rsidRPr="002A2309" w:rsidRDefault="002A2309" w:rsidP="002A2309">
      <w:pPr>
        <w:numPr>
          <w:ilvl w:val="0"/>
          <w:numId w:val="17"/>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активизация международного сотрудничества РФ в инновационной сфере;</w:t>
      </w:r>
    </w:p>
    <w:p w:rsidR="002A2309" w:rsidRPr="002A2309" w:rsidRDefault="002A2309" w:rsidP="002A2309">
      <w:pPr>
        <w:numPr>
          <w:ilvl w:val="0"/>
          <w:numId w:val="17"/>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lastRenderedPageBreak/>
        <w:t>укрепление обороноспособности и обеспечение национальной безопасности государства в результате осуществления инновационной деятельности.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Основными целями государственной политики РФ являются:</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1) создание экономических, правовых и организационных условий для инновационной деятельности;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2) повышение эффективности производства и конкурентоспособности продукции отечественных производителей на основе создания и распространения базисных и улучшающих инноваций;</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3) содействие активизации инновационной деятельности, а также развитию рыночных отношений и предпринимательства в инновационной сфере;</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4) расширение государственной поддержки, направляемой на развитие инновационной деятельности;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5) содействие расширению взаимодействия объектов РФ при осуществлении инновационной деятельности.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К основным приоритетным направлениям инновационной деятельности государства относятся:</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1) работы по созданию, освоению и распространению техники, технологий, которые ведут к кардинальным изменениям в технологическом базисе страны.</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2) работы по крупным отраслевым научно-техническим проектам, требующие масштабной концентрации ресурсов, которые не под силу отдельным предприятиям;</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3) научно-техническое обеспечение мероприятий, направленных на реализацию социальных целей общества (через развитие здравоохранения, образования, культуры, охраны окружающей среды, инфраструктуры);</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4) направления научно-технической политики, связанные с международным разделением труда и внешнеэкономической деятельностью государства.</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Основными органами управления в части регулирования инновационной деятельности являются:</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Министерство экономического развития и торговли РФ – на него возложены функции разработки инновационной политики. Оно организует и координирует всю работу по ее оформлению, а в последующем осуществляет конкурсный отбор и контроль за реализацией проектов, финансируемых за счет централизованных капиталовложений;</w:t>
      </w:r>
    </w:p>
    <w:p w:rsidR="002A2309" w:rsidRPr="002A2309" w:rsidRDefault="002A2309" w:rsidP="002A2309">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Министерство образования и науки РФ – на него возложены задачи по активизации научно-технической политики государства и инновационной деятельности в образовательных учреждениях, которая направлена на «эффективную реализацию результатов научных исследований и разработок», проводимых в организациях высшей школы. </w:t>
      </w:r>
    </w:p>
    <w:p w:rsidR="002A2309" w:rsidRPr="002A2309" w:rsidRDefault="002A2309" w:rsidP="002A2309">
      <w:pPr>
        <w:spacing w:after="0" w:line="240" w:lineRule="auto"/>
        <w:ind w:firstLine="709"/>
        <w:jc w:val="center"/>
        <w:rPr>
          <w:rFonts w:ascii="Times New Roman" w:eastAsia="Times New Roman" w:hAnsi="Times New Roman" w:cs="Times New Roman"/>
          <w:i/>
          <w:sz w:val="28"/>
          <w:szCs w:val="28"/>
        </w:rPr>
      </w:pPr>
      <w:r w:rsidRPr="002A2309">
        <w:rPr>
          <w:rFonts w:ascii="Times New Roman" w:eastAsia="Times New Roman" w:hAnsi="Times New Roman" w:cs="Times New Roman"/>
          <w:i/>
          <w:sz w:val="28"/>
          <w:szCs w:val="28"/>
        </w:rPr>
        <w:t>Система и формы государственной поддержки инновационного предпринимательства в России</w:t>
      </w:r>
    </w:p>
    <w:p w:rsidR="002A2309" w:rsidRPr="002A2309" w:rsidRDefault="002A2309" w:rsidP="002A2309">
      <w:pPr>
        <w:spacing w:after="0" w:line="240" w:lineRule="auto"/>
        <w:ind w:firstLine="709"/>
        <w:jc w:val="both"/>
        <w:rPr>
          <w:rFonts w:ascii="Times New Roman" w:eastAsia="Times New Roman" w:hAnsi="Times New Roman" w:cs="Times New Roman"/>
          <w:b/>
          <w:sz w:val="32"/>
          <w:szCs w:val="32"/>
        </w:rPr>
      </w:pPr>
      <w:r w:rsidRPr="002A2309">
        <w:rPr>
          <w:rFonts w:ascii="Times New Roman" w:eastAsia="Times New Roman" w:hAnsi="Times New Roman" w:cs="Times New Roman"/>
          <w:iCs/>
          <w:sz w:val="28"/>
          <w:szCs w:val="28"/>
        </w:rPr>
        <w:t>Государственная поддержка инновационной предпринимательской деятельности в Российской Федерации имеет системный характер и осуществляется в следующих формах:</w:t>
      </w:r>
    </w:p>
    <w:p w:rsidR="002A2309" w:rsidRPr="002A2309" w:rsidRDefault="002A2309" w:rsidP="002A2309">
      <w:pPr>
        <w:numPr>
          <w:ilvl w:val="0"/>
          <w:numId w:val="18"/>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lastRenderedPageBreak/>
        <w:t>законодательное регулирование инновационной деятельности, создание благоприятного инновационного климата;</w:t>
      </w:r>
    </w:p>
    <w:p w:rsidR="002A2309" w:rsidRPr="002A2309" w:rsidRDefault="002A2309" w:rsidP="002A2309">
      <w:pPr>
        <w:numPr>
          <w:ilvl w:val="0"/>
          <w:numId w:val="18"/>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финансирование НИОКР, связанных с инновационной деятельностью;</w:t>
      </w:r>
    </w:p>
    <w:p w:rsidR="002A2309" w:rsidRPr="002A2309" w:rsidRDefault="002A2309" w:rsidP="002A2309">
      <w:pPr>
        <w:numPr>
          <w:ilvl w:val="0"/>
          <w:numId w:val="18"/>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финансирование инновационных программ и проектов, обеспечивающих инновационную деятельность предприятий, а также субъектов инфраструктуры инновационной деятельности;</w:t>
      </w:r>
    </w:p>
    <w:p w:rsidR="002A2309" w:rsidRPr="002A2309" w:rsidRDefault="002A2309" w:rsidP="002A2309">
      <w:pPr>
        <w:numPr>
          <w:ilvl w:val="0"/>
          <w:numId w:val="18"/>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инвестирование средств в создание и развитие субъектов инфраструктуры инновационной деятельности;</w:t>
      </w:r>
    </w:p>
    <w:p w:rsidR="002A2309" w:rsidRPr="002A2309" w:rsidRDefault="002A2309" w:rsidP="002A2309">
      <w:pPr>
        <w:numPr>
          <w:ilvl w:val="0"/>
          <w:numId w:val="18"/>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содействие формированию инновационно-венчурных фондов поддержки малого и среднего бизнеса, создание государственных фондов поддержки малого предпринимательства;</w:t>
      </w:r>
    </w:p>
    <w:p w:rsidR="002A2309" w:rsidRPr="002A2309" w:rsidRDefault="002A2309" w:rsidP="002A2309">
      <w:pPr>
        <w:numPr>
          <w:ilvl w:val="0"/>
          <w:numId w:val="18"/>
        </w:numPr>
        <w:spacing w:after="0" w:line="240" w:lineRule="auto"/>
        <w:ind w:left="0" w:firstLine="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содействие развитию международного сотрудничества в области инноваций и трансферта технологий, защита интеллектуальной собственности и интересов участников инновационной деятельности.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Венчурный капитал и трансферт технологии приобретают первостепенное значение в современной экономике России и других стран с  подобной нашей развивающейся экономикой.</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Во-первых, только на основе крупномасштабного освоения высоких технологий современного, пятого технологического уклада возможно повысить конкурентоспособность отечественной продукции, восстановить утраченные позиции на внутреннем рынке, обеспечить рабочие места и получить необходимые ресурсы для инвестиций и инноваций.</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Во-вторых, трансферт технологий от одного из наиболее сильных в мире военно-промышленного комплекса России в гражданские отрасли позволит сохранять мощный научно-технический потенциал и эффективно его использовать для производства конкурентоспособной продукции на внутреннем и внешних рынках.</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В-третьих, развитие малого инновационного бизнеса и инновационной инфраструктуры поможет повысить занятость и доходы ученых, инженеров, квалифицированных рабочих - главной движущей силы освоения технологий постиндустриального типа.</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В-четвертых, освоение базисных инноваций и трансферта технологий поможет сохранить единое технологическое пространство в рамках СНГ. </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Однако нужно признать, что работа по государственной поддержке трансферта технологий и венчурного капитала не приобрела необходимого размаха ни на федеральном уровне, ни в регионах. Это тормозит переход от депрессии к оживлению экономики, восстановление утраченных позиций на внутреннем и внешнем рынках.</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Большое значение в преодолении отставания в этой сфере имеет развитие сотрудничества как со странами Запада, так и Востока.</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Активизация международного сотрудничества в инновационной сфере способствовала бы ускорению становления постиндустриального общества во всех странах, сближению уровня развития богатых и бедных стран, решению </w:t>
      </w:r>
      <w:r w:rsidRPr="002A2309">
        <w:rPr>
          <w:rFonts w:ascii="Times New Roman" w:eastAsia="Times New Roman" w:hAnsi="Times New Roman" w:cs="Times New Roman"/>
          <w:iCs/>
          <w:sz w:val="28"/>
          <w:szCs w:val="28"/>
        </w:rPr>
        <w:lastRenderedPageBreak/>
        <w:t>глобальных экологических и иных проблем, которые стоят перед человечеством на рубеже тысячелетий.</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Одним из сдерживающих факторов развития инновационной политика государства является недостаточная нормативно-правовая база регулирования инновационной деятельности.</w:t>
      </w:r>
      <w:r w:rsidRPr="002A2309">
        <w:rPr>
          <w:rFonts w:ascii="Times New Roman" w:eastAsia="Times New Roman" w:hAnsi="Times New Roman" w:cs="Times New Roman"/>
          <w:color w:val="000000"/>
          <w:spacing w:val="-10"/>
          <w:sz w:val="28"/>
          <w:szCs w:val="28"/>
        </w:rPr>
        <w:t xml:space="preserve"> </w:t>
      </w:r>
      <w:r w:rsidRPr="002A2309">
        <w:rPr>
          <w:rFonts w:ascii="Times New Roman" w:eastAsia="Times New Roman" w:hAnsi="Times New Roman" w:cs="Times New Roman"/>
          <w:iCs/>
          <w:sz w:val="28"/>
          <w:szCs w:val="28"/>
        </w:rPr>
        <w:t xml:space="preserve">Поэтому приоритетной  задачей государства является правовое обеспечение инновационной деятельности. До сих пор нет ни одного федерального закона, регулирующего эту важнейшую и сложнейшую сферу хозяйственной деятельности. </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Можно ожидать, </w:t>
      </w:r>
      <w:r w:rsidRPr="002A2309">
        <w:rPr>
          <w:rFonts w:ascii="Times New Roman" w:eastAsia="Times New Roman" w:hAnsi="Times New Roman" w:cs="Times New Roman"/>
          <w:bCs/>
          <w:iCs/>
          <w:sz w:val="28"/>
          <w:szCs w:val="28"/>
        </w:rPr>
        <w:t>что в ближайшие</w:t>
      </w:r>
      <w:r w:rsidRPr="002A2309">
        <w:rPr>
          <w:rFonts w:ascii="Times New Roman" w:eastAsia="Times New Roman" w:hAnsi="Times New Roman" w:cs="Times New Roman"/>
          <w:b/>
          <w:bCs/>
          <w:iCs/>
          <w:sz w:val="28"/>
          <w:szCs w:val="28"/>
        </w:rPr>
        <w:t xml:space="preserve"> </w:t>
      </w:r>
      <w:r w:rsidRPr="002A2309">
        <w:rPr>
          <w:rFonts w:ascii="Times New Roman" w:eastAsia="Times New Roman" w:hAnsi="Times New Roman" w:cs="Times New Roman"/>
          <w:iCs/>
          <w:sz w:val="28"/>
          <w:szCs w:val="28"/>
        </w:rPr>
        <w:t xml:space="preserve">годы будет </w:t>
      </w:r>
      <w:r w:rsidRPr="002A2309">
        <w:rPr>
          <w:rFonts w:ascii="Times New Roman" w:eastAsia="Times New Roman" w:hAnsi="Times New Roman" w:cs="Times New Roman"/>
          <w:bCs/>
          <w:iCs/>
          <w:sz w:val="28"/>
          <w:szCs w:val="28"/>
        </w:rPr>
        <w:t>заполнена</w:t>
      </w:r>
      <w:r w:rsidRPr="002A2309">
        <w:rPr>
          <w:rFonts w:ascii="Times New Roman" w:eastAsia="Times New Roman" w:hAnsi="Times New Roman" w:cs="Times New Roman"/>
          <w:b/>
          <w:bCs/>
          <w:iCs/>
          <w:sz w:val="28"/>
          <w:szCs w:val="28"/>
        </w:rPr>
        <w:t xml:space="preserve"> </w:t>
      </w:r>
      <w:r w:rsidRPr="002A2309">
        <w:rPr>
          <w:rFonts w:ascii="Times New Roman" w:eastAsia="Times New Roman" w:hAnsi="Times New Roman" w:cs="Times New Roman"/>
          <w:iCs/>
          <w:sz w:val="28"/>
          <w:szCs w:val="28"/>
        </w:rPr>
        <w:t xml:space="preserve">ниша в правовом регулировании инновационной деятельности; это будет способствовать </w:t>
      </w:r>
      <w:r w:rsidRPr="002A2309">
        <w:rPr>
          <w:rFonts w:ascii="Times New Roman" w:eastAsia="Times New Roman" w:hAnsi="Times New Roman" w:cs="Times New Roman"/>
          <w:bCs/>
          <w:iCs/>
          <w:sz w:val="28"/>
          <w:szCs w:val="28"/>
        </w:rPr>
        <w:t>ее</w:t>
      </w:r>
      <w:r w:rsidRPr="002A2309">
        <w:rPr>
          <w:rFonts w:ascii="Times New Roman" w:eastAsia="Times New Roman" w:hAnsi="Times New Roman" w:cs="Times New Roman"/>
          <w:b/>
          <w:bCs/>
          <w:iCs/>
          <w:sz w:val="28"/>
          <w:szCs w:val="28"/>
        </w:rPr>
        <w:t xml:space="preserve"> </w:t>
      </w:r>
      <w:r w:rsidRPr="002A2309">
        <w:rPr>
          <w:rFonts w:ascii="Times New Roman" w:eastAsia="Times New Roman" w:hAnsi="Times New Roman" w:cs="Times New Roman"/>
          <w:iCs/>
          <w:sz w:val="28"/>
          <w:szCs w:val="28"/>
        </w:rPr>
        <w:t xml:space="preserve">активизации, </w:t>
      </w:r>
      <w:r w:rsidRPr="002A2309">
        <w:rPr>
          <w:rFonts w:ascii="Times New Roman" w:eastAsia="Times New Roman" w:hAnsi="Times New Roman" w:cs="Times New Roman"/>
          <w:bCs/>
          <w:iCs/>
          <w:sz w:val="28"/>
          <w:szCs w:val="28"/>
        </w:rPr>
        <w:t>повышению</w:t>
      </w:r>
      <w:r w:rsidRPr="002A2309">
        <w:rPr>
          <w:rFonts w:ascii="Times New Roman" w:eastAsia="Times New Roman" w:hAnsi="Times New Roman" w:cs="Times New Roman"/>
          <w:b/>
          <w:bCs/>
          <w:iCs/>
          <w:sz w:val="28"/>
          <w:szCs w:val="28"/>
        </w:rPr>
        <w:t xml:space="preserve"> </w:t>
      </w:r>
      <w:r w:rsidRPr="002A2309">
        <w:rPr>
          <w:rFonts w:ascii="Times New Roman" w:eastAsia="Times New Roman" w:hAnsi="Times New Roman" w:cs="Times New Roman"/>
          <w:bCs/>
          <w:iCs/>
          <w:sz w:val="28"/>
          <w:szCs w:val="28"/>
        </w:rPr>
        <w:t>конку</w:t>
      </w:r>
      <w:r w:rsidRPr="002A2309">
        <w:rPr>
          <w:rFonts w:ascii="Times New Roman" w:eastAsia="Times New Roman" w:hAnsi="Times New Roman" w:cs="Times New Roman"/>
          <w:iCs/>
          <w:sz w:val="28"/>
          <w:szCs w:val="28"/>
        </w:rPr>
        <w:t>рентоспособности отечественных товаров и услуг.</w:t>
      </w:r>
    </w:p>
    <w:p w:rsidR="002A2309" w:rsidRPr="002A2309" w:rsidRDefault="002A2309" w:rsidP="002A2309">
      <w:pPr>
        <w:spacing w:after="0" w:line="240" w:lineRule="auto"/>
        <w:ind w:firstLine="709"/>
        <w:jc w:val="center"/>
        <w:rPr>
          <w:rFonts w:ascii="Times New Roman" w:eastAsia="Times New Roman" w:hAnsi="Times New Roman" w:cs="Times New Roman"/>
          <w:i/>
          <w:iCs/>
          <w:sz w:val="28"/>
          <w:szCs w:val="28"/>
        </w:rPr>
      </w:pPr>
      <w:r w:rsidRPr="002A2309">
        <w:rPr>
          <w:rFonts w:ascii="Times New Roman" w:eastAsia="Times New Roman" w:hAnsi="Times New Roman" w:cs="Times New Roman"/>
          <w:i/>
          <w:iCs/>
          <w:sz w:val="28"/>
          <w:szCs w:val="28"/>
        </w:rPr>
        <w:t>Сущность внебюджетных форм в системе поддержки инновационной деятельности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К основным внебюджетным формам поддержки инновационной деятельности относятся: </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1) государственная правовая защита и поддержка инноваторов, особенно малого предпринимательства; </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2) создание государством налоговых, кредитных, таможенных амортизационных, арендных (в т. ч. лизинговых) льгот инноваторам;</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3) включение без финансирования внебюджетных инновационных проектов в комплексные федеральные инновационно-инвестиционные программы;</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4) государственное научно-методическое обеспечение иннова-ционного менеджмента государственными стандартами, методиками, инструкциями, положениями и другими документами по различным аспектам анализа, прогнозирования, оптимизации, экономического обоснования инновационного решения;</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5) государственное обеспечение инновационной деятельности информацией;</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6) проведение государственной протекционистской политики во внешнеэкономической деятельности инноваторов;</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7) оказание государством помощи инноваторам в проведении сертификации, маркетинговых исследований, рекламы и сбыта новой продукции (услуг);</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8) государственная поддержка инноваторам в осуществлении ремонтов сложной техники;</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9) осуществление государственной поддержки в углублении внутренней и международной кооперации и др.</w:t>
      </w:r>
    </w:p>
    <w:p w:rsidR="002A2309" w:rsidRPr="002A2309" w:rsidRDefault="002A2309" w:rsidP="002A2309">
      <w:pPr>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Важнейшей формой внебюджетной поддержки инновационной деятельности является создание и функционирование внебюджетных фондов.</w:t>
      </w:r>
    </w:p>
    <w:p w:rsidR="002A2309" w:rsidRPr="002A2309" w:rsidRDefault="002A2309" w:rsidP="002A2309">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Субъектами образования внебюджетных фондов являются:</w:t>
      </w:r>
    </w:p>
    <w:p w:rsidR="002A2309" w:rsidRPr="002A2309" w:rsidRDefault="002A2309" w:rsidP="002A2309">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Министерство науки и технологий РФ образует Российский фонд технологического развития;</w:t>
      </w:r>
    </w:p>
    <w:p w:rsidR="002A2309" w:rsidRPr="002A2309" w:rsidRDefault="002A2309" w:rsidP="002A2309">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федеральные министерства — внебюджетные фонды соответствующих министерств;</w:t>
      </w:r>
    </w:p>
    <w:p w:rsidR="002A2309" w:rsidRPr="002A2309" w:rsidRDefault="002A2309" w:rsidP="002A2309">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lastRenderedPageBreak/>
        <w:t>• иные федеральные органы исполнительной власти — внебюджетные фонды ведомств;</w:t>
      </w:r>
    </w:p>
    <w:p w:rsidR="002A2309" w:rsidRPr="002A2309" w:rsidRDefault="002A2309" w:rsidP="002A2309">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корпорации, концерны и ассоциации (далее — объединения) могут образовывать внебюджетные фонды объединений.</w:t>
      </w:r>
    </w:p>
    <w:p w:rsidR="002A2309" w:rsidRPr="002A2309" w:rsidRDefault="002A2309" w:rsidP="002A2309">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В соответствии с постановлением Правительства РФ внебюджетные фонды формируются </w:t>
      </w:r>
      <w:r w:rsidRPr="002A2309">
        <w:rPr>
          <w:rFonts w:ascii="Times New Roman" w:eastAsia="Times New Roman" w:hAnsi="Times New Roman" w:cs="Times New Roman"/>
          <w:bCs/>
          <w:iCs/>
          <w:sz w:val="28"/>
          <w:szCs w:val="28"/>
        </w:rPr>
        <w:t xml:space="preserve">за счет добровольных отчислений предприятий и организаций </w:t>
      </w:r>
      <w:r w:rsidRPr="002A2309">
        <w:rPr>
          <w:rFonts w:ascii="Times New Roman" w:eastAsia="Times New Roman" w:hAnsi="Times New Roman" w:cs="Times New Roman"/>
          <w:iCs/>
          <w:sz w:val="28"/>
          <w:szCs w:val="28"/>
        </w:rPr>
        <w:t>независимо от форм собственности в размере до 1,5% от себестоимости реализуемой продукции. Данным Указом освобождена от налогообложения прибыль предприятий (организаций), направленная на проведение ими научно-исследовательских работ, а также в Российский фонд фундаментальных исследований и Российский фонд технического развития, но не более чем в общей сумме 10% налогооблагаемой прибыли.</w:t>
      </w:r>
    </w:p>
    <w:p w:rsidR="002A2309" w:rsidRPr="00EB6EF2" w:rsidRDefault="002A2309" w:rsidP="00EB6EF2">
      <w:pPr>
        <w:tabs>
          <w:tab w:val="left" w:pos="7200"/>
        </w:tabs>
        <w:spacing w:after="0" w:line="240" w:lineRule="auto"/>
        <w:ind w:firstLine="709"/>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 xml:space="preserve">Предприятия и организации не производят отчисления во внебюджетные фонды, если реализуемая продукция изготавливается для государственных нужд и ее производство финансируется </w:t>
      </w:r>
      <w:r w:rsidR="00EB6EF2">
        <w:rPr>
          <w:rFonts w:ascii="Times New Roman" w:eastAsia="Times New Roman" w:hAnsi="Times New Roman" w:cs="Times New Roman"/>
          <w:iCs/>
          <w:sz w:val="28"/>
          <w:szCs w:val="28"/>
        </w:rPr>
        <w:t>за счет бюджетных ассигнований.</w:t>
      </w:r>
    </w:p>
    <w:p w:rsidR="002A2309" w:rsidRPr="002A2309" w:rsidRDefault="002A2309" w:rsidP="00EB6EF2">
      <w:pPr>
        <w:tabs>
          <w:tab w:val="left" w:pos="7200"/>
        </w:tabs>
        <w:jc w:val="center"/>
        <w:rPr>
          <w:rFonts w:ascii="Times New Roman" w:eastAsia="Times New Roman" w:hAnsi="Times New Roman" w:cs="Times New Roman"/>
          <w:iCs/>
          <w:sz w:val="28"/>
          <w:szCs w:val="28"/>
        </w:rPr>
      </w:pPr>
      <w:r w:rsidRPr="002A2309">
        <w:rPr>
          <w:rFonts w:ascii="Times New Roman" w:eastAsia="Times New Roman" w:hAnsi="Times New Roman" w:cs="Times New Roman"/>
          <w:b/>
          <w:bCs/>
          <w:iCs/>
          <w:sz w:val="28"/>
          <w:szCs w:val="28"/>
        </w:rPr>
        <w:t>СПИСОК ЛИТЕРАТУРЫ:</w:t>
      </w:r>
    </w:p>
    <w:p w:rsidR="002A2309" w:rsidRPr="002A2309" w:rsidRDefault="002A2309" w:rsidP="00EB6EF2">
      <w:pPr>
        <w:numPr>
          <w:ilvl w:val="0"/>
          <w:numId w:val="19"/>
        </w:numPr>
        <w:spacing w:after="0"/>
        <w:ind w:left="709" w:hanging="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sz w:val="28"/>
          <w:szCs w:val="28"/>
        </w:rPr>
        <w:t xml:space="preserve">Аликаева М. Источники финансирования инвестиционного процесса. / Финансы. - 2009. -№5. - с.12.  </w:t>
      </w:r>
    </w:p>
    <w:p w:rsidR="002A2309" w:rsidRPr="002A2309" w:rsidRDefault="002A2309" w:rsidP="00EB6EF2">
      <w:pPr>
        <w:numPr>
          <w:ilvl w:val="0"/>
          <w:numId w:val="19"/>
        </w:numPr>
        <w:spacing w:after="0"/>
        <w:ind w:left="709" w:hanging="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sz w:val="28"/>
          <w:szCs w:val="28"/>
        </w:rPr>
        <w:t>Вахрин П. Инвестиции: Учебник. – М.: Издательско-торговая корпорация «Дашков и К</w:t>
      </w:r>
      <w:r w:rsidRPr="002A2309">
        <w:rPr>
          <w:rFonts w:ascii="Times New Roman" w:eastAsia="Times New Roman" w:hAnsi="Times New Roman" w:cs="Times New Roman"/>
          <w:sz w:val="28"/>
          <w:szCs w:val="28"/>
          <w:vertAlign w:val="superscript"/>
        </w:rPr>
        <w:t>о</w:t>
      </w:r>
      <w:r w:rsidRPr="002A2309">
        <w:rPr>
          <w:rFonts w:ascii="Times New Roman" w:eastAsia="Times New Roman" w:hAnsi="Times New Roman" w:cs="Times New Roman"/>
          <w:sz w:val="28"/>
          <w:szCs w:val="28"/>
        </w:rPr>
        <w:t>», 2010 – 384 с.</w:t>
      </w:r>
    </w:p>
    <w:p w:rsidR="002A2309" w:rsidRPr="002A2309" w:rsidRDefault="002A2309" w:rsidP="002A2309">
      <w:pPr>
        <w:numPr>
          <w:ilvl w:val="0"/>
          <w:numId w:val="19"/>
        </w:numPr>
        <w:spacing w:after="0"/>
        <w:ind w:left="709" w:hanging="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sz w:val="28"/>
          <w:szCs w:val="28"/>
        </w:rPr>
        <w:t>Гитман Л., Джонк М. Основы инвестирования: Пер. с англ. – М.: Дело, 2007. – 992 с.</w:t>
      </w:r>
    </w:p>
    <w:p w:rsidR="002A2309" w:rsidRPr="002A2309" w:rsidRDefault="002A2309" w:rsidP="002A2309">
      <w:pPr>
        <w:numPr>
          <w:ilvl w:val="0"/>
          <w:numId w:val="19"/>
        </w:numPr>
        <w:spacing w:after="0"/>
        <w:ind w:left="709" w:hanging="709"/>
        <w:contextualSpacing/>
        <w:jc w:val="both"/>
        <w:rPr>
          <w:rFonts w:ascii="Times New Roman" w:eastAsia="Times New Roman" w:hAnsi="Times New Roman" w:cs="Times New Roman"/>
          <w:sz w:val="28"/>
          <w:szCs w:val="28"/>
        </w:rPr>
      </w:pPr>
      <w:r w:rsidRPr="002A2309">
        <w:rPr>
          <w:rFonts w:ascii="Times New Roman" w:eastAsia="Times New Roman" w:hAnsi="Times New Roman" w:cs="Times New Roman"/>
          <w:sz w:val="28"/>
          <w:szCs w:val="28"/>
        </w:rPr>
        <w:t>Игонина Л. Инвестиции: Учебное пособие. – М.: Юристъ, 2012. – 478 с.</w:t>
      </w:r>
    </w:p>
    <w:p w:rsidR="002A2309" w:rsidRPr="002A2309" w:rsidRDefault="002A2309" w:rsidP="002A2309">
      <w:pPr>
        <w:numPr>
          <w:ilvl w:val="0"/>
          <w:numId w:val="19"/>
        </w:numPr>
        <w:spacing w:after="0"/>
        <w:ind w:left="709" w:hanging="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iCs/>
          <w:sz w:val="28"/>
          <w:szCs w:val="28"/>
        </w:rPr>
        <w:t>Инновационный менеджмент. Учебник, 2-е изд., - М.: ЗАО «Бизнес-школа», «Интел-Синтез», 2009. – 624 с.</w:t>
      </w:r>
    </w:p>
    <w:p w:rsidR="002A2309" w:rsidRPr="002A2309" w:rsidRDefault="002A2309" w:rsidP="002A2309">
      <w:pPr>
        <w:numPr>
          <w:ilvl w:val="0"/>
          <w:numId w:val="19"/>
        </w:numPr>
        <w:spacing w:after="0"/>
        <w:ind w:left="709" w:hanging="709"/>
        <w:contextualSpacing/>
        <w:jc w:val="both"/>
        <w:rPr>
          <w:rFonts w:ascii="Times New Roman" w:eastAsia="Times New Roman" w:hAnsi="Times New Roman" w:cs="Times New Roman"/>
          <w:iCs/>
          <w:sz w:val="28"/>
          <w:szCs w:val="28"/>
        </w:rPr>
      </w:pPr>
      <w:r w:rsidRPr="002A2309">
        <w:rPr>
          <w:rFonts w:ascii="Times New Roman" w:eastAsia="Times New Roman" w:hAnsi="Times New Roman" w:cs="Times New Roman"/>
          <w:sz w:val="28"/>
          <w:szCs w:val="28"/>
        </w:rPr>
        <w:t>Инновационный менеджмент: Учеб. Пособие/ Под ред. В.М. Аньшина, А.А. Дагаева. – М.: Дело, 2008. – 528 с.</w:t>
      </w:r>
    </w:p>
    <w:p w:rsidR="002A2309" w:rsidRPr="002A2309" w:rsidRDefault="002A2309" w:rsidP="002A2309">
      <w:pPr>
        <w:rPr>
          <w:rFonts w:ascii="Calibri" w:eastAsia="Times New Roman" w:hAnsi="Calibri" w:cs="Times New Roman"/>
        </w:rPr>
      </w:pPr>
    </w:p>
    <w:p w:rsidR="00E82093" w:rsidRDefault="00E82093" w:rsidP="00E82093">
      <w:pPr>
        <w:jc w:val="both"/>
        <w:rPr>
          <w:color w:val="000000"/>
          <w:sz w:val="28"/>
          <w:szCs w:val="28"/>
          <w:shd w:val="clear" w:color="auto" w:fill="FFFFFF"/>
        </w:rPr>
      </w:pPr>
    </w:p>
    <w:p w:rsidR="00DD4968" w:rsidRPr="00DD4968" w:rsidRDefault="00DD4968" w:rsidP="00EB6EF2">
      <w:pPr>
        <w:spacing w:after="0" w:line="360" w:lineRule="auto"/>
        <w:ind w:firstLine="709"/>
        <w:jc w:val="center"/>
        <w:rPr>
          <w:rFonts w:ascii="Times New Roman" w:eastAsia="Times New Roman" w:hAnsi="Times New Roman" w:cs="Times New Roman"/>
          <w:b/>
          <w:sz w:val="28"/>
          <w:szCs w:val="28"/>
        </w:rPr>
      </w:pPr>
      <w:r w:rsidRPr="00DD4968">
        <w:rPr>
          <w:rFonts w:ascii="Times New Roman" w:eastAsia="Times New Roman" w:hAnsi="Times New Roman" w:cs="Times New Roman"/>
          <w:b/>
          <w:sz w:val="28"/>
          <w:szCs w:val="28"/>
        </w:rPr>
        <w:t>Определение калорийности продуктов питания</w:t>
      </w:r>
    </w:p>
    <w:p w:rsidR="00DD4968" w:rsidRPr="00EB6EF2" w:rsidRDefault="00DD4968" w:rsidP="00DD4968">
      <w:pPr>
        <w:spacing w:after="0" w:line="360" w:lineRule="auto"/>
        <w:ind w:firstLine="709"/>
        <w:jc w:val="center"/>
        <w:rPr>
          <w:rFonts w:ascii="Times New Roman" w:eastAsia="Times New Roman" w:hAnsi="Times New Roman" w:cs="Times New Roman"/>
          <w:sz w:val="28"/>
          <w:szCs w:val="28"/>
        </w:rPr>
      </w:pPr>
    </w:p>
    <w:p w:rsidR="00DD4968" w:rsidRPr="00EB6EF2" w:rsidRDefault="00DD4968" w:rsidP="00DD4968">
      <w:pPr>
        <w:spacing w:after="0"/>
        <w:jc w:val="center"/>
        <w:rPr>
          <w:rFonts w:ascii="Times New Roman" w:eastAsia="Times New Roman" w:hAnsi="Times New Roman" w:cs="Times New Roman"/>
          <w:sz w:val="28"/>
          <w:szCs w:val="28"/>
        </w:rPr>
      </w:pPr>
      <w:r w:rsidRPr="00EB6EF2">
        <w:rPr>
          <w:rFonts w:ascii="Times New Roman" w:eastAsia="Times New Roman" w:hAnsi="Times New Roman" w:cs="Times New Roman"/>
          <w:sz w:val="28"/>
          <w:szCs w:val="28"/>
        </w:rPr>
        <w:t>Н.Н.Андреева</w:t>
      </w:r>
    </w:p>
    <w:p w:rsidR="00DD4968" w:rsidRPr="00EB6EF2" w:rsidRDefault="00DD4968" w:rsidP="00DD4968">
      <w:pPr>
        <w:spacing w:after="0"/>
        <w:jc w:val="center"/>
        <w:rPr>
          <w:rFonts w:ascii="Times New Roman" w:eastAsia="Times New Roman" w:hAnsi="Times New Roman" w:cs="Times New Roman"/>
          <w:sz w:val="28"/>
          <w:szCs w:val="28"/>
        </w:rPr>
      </w:pPr>
      <w:r w:rsidRPr="00EB6EF2">
        <w:rPr>
          <w:rFonts w:ascii="Times New Roman" w:eastAsia="Times New Roman" w:hAnsi="Times New Roman" w:cs="Times New Roman"/>
          <w:sz w:val="28"/>
          <w:szCs w:val="28"/>
        </w:rPr>
        <w:t>БУ «Когалымское профессиональное училище»,</w:t>
      </w:r>
    </w:p>
    <w:p w:rsidR="00DD4968" w:rsidRPr="00EB6EF2" w:rsidRDefault="00DD4968" w:rsidP="00DD4968">
      <w:pPr>
        <w:spacing w:after="0"/>
        <w:jc w:val="center"/>
        <w:rPr>
          <w:rFonts w:ascii="Times New Roman" w:eastAsia="Times New Roman" w:hAnsi="Times New Roman" w:cs="Times New Roman"/>
          <w:sz w:val="28"/>
          <w:szCs w:val="28"/>
        </w:rPr>
      </w:pPr>
      <w:r w:rsidRPr="00EB6EF2">
        <w:rPr>
          <w:rFonts w:ascii="Times New Roman" w:eastAsia="Times New Roman" w:hAnsi="Times New Roman" w:cs="Times New Roman"/>
          <w:sz w:val="28"/>
          <w:szCs w:val="28"/>
        </w:rPr>
        <w:t>г. Когалым, ХМАО-Югра</w:t>
      </w:r>
    </w:p>
    <w:p w:rsidR="00DD4968" w:rsidRPr="00DD4968" w:rsidRDefault="00DD4968" w:rsidP="00DD4968">
      <w:pPr>
        <w:spacing w:after="0" w:line="360" w:lineRule="auto"/>
        <w:ind w:firstLine="709"/>
        <w:jc w:val="center"/>
        <w:rPr>
          <w:rFonts w:ascii="Times New Roman" w:eastAsia="Times New Roman" w:hAnsi="Times New Roman" w:cs="Times New Roman"/>
          <w:b/>
          <w:sz w:val="28"/>
          <w:szCs w:val="28"/>
        </w:rPr>
      </w:pPr>
    </w:p>
    <w:p w:rsidR="00DD4968" w:rsidRPr="00DD4968" w:rsidRDefault="00DD4968" w:rsidP="00DD4968">
      <w:pPr>
        <w:spacing w:after="0" w:line="360" w:lineRule="auto"/>
        <w:ind w:firstLine="709"/>
        <w:contextualSpacing/>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Продукты питания рассматриваются как     источники белков, жиров, углеводов, витаминов и микроэлементов, необходимых для нормальной работы организма. Так же  они необходимы для получения «незаменимых» в организме </w:t>
      </w:r>
      <w:r w:rsidRPr="00DD4968">
        <w:rPr>
          <w:rFonts w:ascii="Times New Roman" w:eastAsia="Times New Roman" w:hAnsi="Times New Roman" w:cs="Times New Roman"/>
          <w:sz w:val="28"/>
          <w:szCs w:val="28"/>
        </w:rPr>
        <w:lastRenderedPageBreak/>
        <w:t>человека белков, используемых как «строительный материал» для тканей человека и животных. Живые организмы получают их в готовом виде со свежей растительной и животной пищей. Но употребляемые продукты должны быть свежими,  безопасными для человека и главное калорийными, так как для поддержания жизнедеятельности ему необходима энергия, которая поступает в его организм при «сгорании» потребляемой им пищи. Следовательно, энергетическая ценность продуктов питания играет большую роль для всех живых организмов. Изучая поставленную перед собой  проблему калорийности продуктов питания, целью моей работы было определение калорийности продуктов питания с использованием современной цифровой лаборатории Архимед  “</w:t>
      </w:r>
      <w:r w:rsidRPr="00DD4968">
        <w:rPr>
          <w:rFonts w:ascii="Times New Roman" w:eastAsia="Times New Roman" w:hAnsi="Times New Roman" w:cs="Times New Roman"/>
          <w:sz w:val="28"/>
          <w:szCs w:val="28"/>
          <w:lang w:val="en-US"/>
        </w:rPr>
        <w:t>Nova</w:t>
      </w:r>
      <w:r w:rsidRPr="00DD4968">
        <w:rPr>
          <w:rFonts w:ascii="Times New Roman" w:eastAsia="Times New Roman" w:hAnsi="Times New Roman" w:cs="Times New Roman"/>
          <w:sz w:val="28"/>
          <w:szCs w:val="28"/>
        </w:rPr>
        <w:t>”. Определить  калорийность образцов продуктов питания, сравнить результаты исследований с мнением потребителей и данными на этикетках.</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     Для нормальной жизнедеятельности любому живому организму, в том числе и человеку необходима энергия. Эта энергия поступает во все части организма при «сгорании», окислении потребляемой им пищи. Главными компонентами пищи, выполняющими энергетическую функцию, при этом являются белки,  жиры и углеводы.  Энергетическую ценность пищи можно рассматривать как удельное количество энергии (в кДж/г или в килокалориях) выделившееся в результате экзотермической химической реакции, например:  </w:t>
      </w:r>
    </w:p>
    <w:p w:rsidR="00DD4968" w:rsidRPr="00DD4968" w:rsidRDefault="00380310" w:rsidP="00DD496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1562100</wp:posOffset>
                </wp:positionH>
                <wp:positionV relativeFrom="paragraph">
                  <wp:posOffset>93980</wp:posOffset>
                </wp:positionV>
                <wp:extent cx="457200" cy="0"/>
                <wp:effectExtent l="9525" t="55880" r="19050" b="58420"/>
                <wp:wrapNone/>
                <wp:docPr id="6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7.4pt" to="15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2KAIAAEo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">
                <v:stroke endarrow="block"/>
              </v:line>
            </w:pict>
          </mc:Fallback>
        </mc:AlternateContent>
      </w:r>
      <w:r w:rsidR="00DD4968" w:rsidRPr="00DD4968">
        <w:rPr>
          <w:rFonts w:ascii="Times New Roman" w:eastAsia="Times New Roman" w:hAnsi="Times New Roman" w:cs="Times New Roman"/>
          <w:sz w:val="28"/>
          <w:szCs w:val="28"/>
        </w:rPr>
        <w:t>С</w:t>
      </w:r>
      <w:r w:rsidR="00DD4968" w:rsidRPr="00DD4968">
        <w:rPr>
          <w:rFonts w:ascii="Times New Roman" w:eastAsia="Times New Roman" w:hAnsi="Times New Roman" w:cs="Times New Roman"/>
          <w:sz w:val="28"/>
          <w:szCs w:val="28"/>
          <w:vertAlign w:val="subscript"/>
        </w:rPr>
        <w:t>6</w:t>
      </w:r>
      <w:r w:rsidR="00DD4968" w:rsidRPr="00DD4968">
        <w:rPr>
          <w:rFonts w:ascii="Times New Roman" w:eastAsia="Times New Roman" w:hAnsi="Times New Roman" w:cs="Times New Roman"/>
          <w:sz w:val="28"/>
          <w:szCs w:val="28"/>
        </w:rPr>
        <w:t>Н</w:t>
      </w:r>
      <w:r w:rsidR="00DD4968" w:rsidRPr="00DD4968">
        <w:rPr>
          <w:rFonts w:ascii="Times New Roman" w:eastAsia="Times New Roman" w:hAnsi="Times New Roman" w:cs="Times New Roman"/>
          <w:sz w:val="28"/>
          <w:szCs w:val="28"/>
          <w:vertAlign w:val="subscript"/>
        </w:rPr>
        <w:t>12</w:t>
      </w:r>
      <w:r w:rsidR="00DD4968" w:rsidRPr="00DD4968">
        <w:rPr>
          <w:rFonts w:ascii="Times New Roman" w:eastAsia="Times New Roman" w:hAnsi="Times New Roman" w:cs="Times New Roman"/>
          <w:sz w:val="28"/>
          <w:szCs w:val="28"/>
        </w:rPr>
        <w:t>О</w:t>
      </w:r>
      <w:r w:rsidR="00DD4968" w:rsidRPr="00DD4968">
        <w:rPr>
          <w:rFonts w:ascii="Times New Roman" w:eastAsia="Times New Roman" w:hAnsi="Times New Roman" w:cs="Times New Roman"/>
          <w:sz w:val="28"/>
          <w:szCs w:val="28"/>
          <w:vertAlign w:val="subscript"/>
        </w:rPr>
        <w:t>6</w:t>
      </w:r>
      <w:r w:rsidR="00DD4968" w:rsidRPr="00DD4968">
        <w:rPr>
          <w:rFonts w:ascii="Times New Roman" w:eastAsia="Times New Roman" w:hAnsi="Times New Roman" w:cs="Times New Roman"/>
          <w:sz w:val="28"/>
          <w:szCs w:val="28"/>
        </w:rPr>
        <w:t xml:space="preserve"> + 6О</w:t>
      </w:r>
      <w:r w:rsidR="00DD4968" w:rsidRPr="00DD4968">
        <w:rPr>
          <w:rFonts w:ascii="Times New Roman" w:eastAsia="Times New Roman" w:hAnsi="Times New Roman" w:cs="Times New Roman"/>
          <w:sz w:val="28"/>
          <w:szCs w:val="28"/>
          <w:vertAlign w:val="subscript"/>
        </w:rPr>
        <w:t>2</w:t>
      </w:r>
      <w:r w:rsidR="00DD4968" w:rsidRPr="00DD4968">
        <w:rPr>
          <w:rFonts w:ascii="Times New Roman" w:eastAsia="Times New Roman" w:hAnsi="Times New Roman" w:cs="Times New Roman"/>
          <w:sz w:val="28"/>
          <w:szCs w:val="28"/>
        </w:rPr>
        <w:t xml:space="preserve">            6СО</w:t>
      </w:r>
      <w:r w:rsidR="00DD4968" w:rsidRPr="00DD4968">
        <w:rPr>
          <w:rFonts w:ascii="Times New Roman" w:eastAsia="Times New Roman" w:hAnsi="Times New Roman" w:cs="Times New Roman"/>
          <w:sz w:val="28"/>
          <w:szCs w:val="28"/>
          <w:vertAlign w:val="subscript"/>
        </w:rPr>
        <w:t>2</w:t>
      </w:r>
      <w:r w:rsidR="00DD4968" w:rsidRPr="00DD4968">
        <w:rPr>
          <w:rFonts w:ascii="Times New Roman" w:eastAsia="Times New Roman" w:hAnsi="Times New Roman" w:cs="Times New Roman"/>
          <w:sz w:val="28"/>
          <w:szCs w:val="28"/>
        </w:rPr>
        <w:t xml:space="preserve"> + 6Н</w:t>
      </w:r>
      <w:r w:rsidR="00DD4968" w:rsidRPr="00DD4968">
        <w:rPr>
          <w:rFonts w:ascii="Times New Roman" w:eastAsia="Times New Roman" w:hAnsi="Times New Roman" w:cs="Times New Roman"/>
          <w:sz w:val="28"/>
          <w:szCs w:val="28"/>
          <w:vertAlign w:val="subscript"/>
        </w:rPr>
        <w:t>2</w:t>
      </w:r>
      <w:r w:rsidR="00DD4968" w:rsidRPr="00DD4968">
        <w:rPr>
          <w:rFonts w:ascii="Times New Roman" w:eastAsia="Times New Roman" w:hAnsi="Times New Roman" w:cs="Times New Roman"/>
          <w:sz w:val="28"/>
          <w:szCs w:val="28"/>
        </w:rPr>
        <w:t>О + 2920 кДж</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Для измерения калорийности продуктов питания я использовала цифровую лабораторию Архимед рис.1. Результат исследования  фиксировался  на  графике рис. 2.</w:t>
      </w:r>
    </w:p>
    <w:p w:rsidR="00DD4968" w:rsidRDefault="00DD4968" w:rsidP="00EB6EF2">
      <w:pPr>
        <w:tabs>
          <w:tab w:val="num" w:pos="1440"/>
        </w:tabs>
        <w:spacing w:after="0" w:line="360" w:lineRule="auto"/>
        <w:ind w:firstLine="709"/>
        <w:contextualSpacing/>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Принцип измерения заключается в том, что удельное количество энергии, выделяемое при сгорании всех образцов пищи в результате эксперимента нагревает известную массу воды, по которой можно определить количество поглощенного тепла</w:t>
      </w:r>
      <w:r w:rsidRPr="00DD4968">
        <w:rPr>
          <w:rFonts w:ascii="Times New Roman" w:eastAsia="Times New Roman" w:hAnsi="Times New Roman" w:cs="Times New Roman"/>
          <w:noProof/>
          <w:sz w:val="28"/>
          <w:szCs w:val="28"/>
        </w:rPr>
        <w:drawing>
          <wp:anchor distT="0" distB="0" distL="6401435" distR="6401435" simplePos="0" relativeHeight="251664384" behindDoc="1" locked="0" layoutInCell="1" allowOverlap="0">
            <wp:simplePos x="0" y="0"/>
            <wp:positionH relativeFrom="page">
              <wp:posOffset>1475740</wp:posOffset>
            </wp:positionH>
            <wp:positionV relativeFrom="paragraph">
              <wp:posOffset>81915</wp:posOffset>
            </wp:positionV>
            <wp:extent cx="1915160" cy="1746250"/>
            <wp:effectExtent l="19050" t="0" r="889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a:stretch>
                      <a:fillRect/>
                    </a:stretch>
                  </pic:blipFill>
                  <pic:spPr bwMode="auto">
                    <a:xfrm>
                      <a:off x="0" y="0"/>
                      <a:ext cx="1915160" cy="1746250"/>
                    </a:xfrm>
                    <a:prstGeom prst="rect">
                      <a:avLst/>
                    </a:prstGeom>
                    <a:noFill/>
                    <a:ln w="9525">
                      <a:noFill/>
                      <a:miter lim="800000"/>
                      <a:headEnd/>
                      <a:tailEnd/>
                    </a:ln>
                  </pic:spPr>
                </pic:pic>
              </a:graphicData>
            </a:graphic>
          </wp:anchor>
        </w:drawing>
      </w:r>
      <w:r w:rsidRPr="00DD4968">
        <w:rPr>
          <w:rFonts w:ascii="Times New Roman" w:eastAsia="Times New Roman" w:hAnsi="Times New Roman" w:cs="Times New Roman"/>
          <w:sz w:val="28"/>
          <w:szCs w:val="28"/>
        </w:rPr>
        <w:t xml:space="preserve">   </w:t>
      </w:r>
    </w:p>
    <w:p w:rsidR="00EB6EF2" w:rsidRDefault="00EB6EF2" w:rsidP="00EB6EF2">
      <w:pPr>
        <w:tabs>
          <w:tab w:val="num" w:pos="1440"/>
        </w:tabs>
        <w:spacing w:after="0" w:line="360" w:lineRule="auto"/>
        <w:ind w:firstLine="709"/>
        <w:contextualSpacing/>
        <w:jc w:val="both"/>
        <w:rPr>
          <w:rFonts w:ascii="Times New Roman" w:eastAsia="Times New Roman" w:hAnsi="Times New Roman" w:cs="Times New Roman"/>
          <w:sz w:val="28"/>
          <w:szCs w:val="28"/>
        </w:rPr>
      </w:pPr>
      <w:r w:rsidRPr="00DD4968">
        <w:rPr>
          <w:rFonts w:ascii="Times New Roman" w:eastAsia="Times New Roman" w:hAnsi="Times New Roman" w:cs="Times New Roman"/>
          <w:noProof/>
          <w:sz w:val="28"/>
          <w:szCs w:val="28"/>
        </w:rPr>
        <w:lastRenderedPageBreak/>
        <w:drawing>
          <wp:anchor distT="89916" distB="89916" distL="89916" distR="89916" simplePos="0" relativeHeight="251665408" behindDoc="1" locked="0" layoutInCell="1" allowOverlap="1">
            <wp:simplePos x="0" y="0"/>
            <wp:positionH relativeFrom="column">
              <wp:posOffset>3975735</wp:posOffset>
            </wp:positionH>
            <wp:positionV relativeFrom="paragraph">
              <wp:posOffset>222885</wp:posOffset>
            </wp:positionV>
            <wp:extent cx="2124075" cy="1663700"/>
            <wp:effectExtent l="0" t="0" r="0" b="0"/>
            <wp:wrapSquare wrapText="right"/>
            <wp:docPr id="9" name="Картинка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ка1"/>
                    <pic:cNvPicPr>
                      <a:picLocks noRot="1" noChangeArrowheads="1"/>
                    </pic:cNvPicPr>
                  </pic:nvPicPr>
                  <pic:blipFill>
                    <a:blip r:embed="rId105" cstate="print"/>
                    <a:srcRect/>
                    <a:stretch>
                      <a:fillRect/>
                    </a:stretch>
                  </pic:blipFill>
                  <pic:spPr bwMode="auto">
                    <a:xfrm>
                      <a:off x="0" y="0"/>
                      <a:ext cx="2124075" cy="1663700"/>
                    </a:xfrm>
                    <a:prstGeom prst="rect">
                      <a:avLst/>
                    </a:prstGeom>
                    <a:noFill/>
                    <a:ln w="9525">
                      <a:noFill/>
                      <a:miter lim="800000"/>
                      <a:headEnd/>
                      <a:tailEnd/>
                    </a:ln>
                    <a:effectLst/>
                  </pic:spPr>
                </pic:pic>
              </a:graphicData>
            </a:graphic>
          </wp:anchor>
        </w:drawing>
      </w:r>
    </w:p>
    <w:p w:rsidR="00EB6EF2" w:rsidRDefault="00EB6EF2" w:rsidP="00EB6EF2">
      <w:pPr>
        <w:tabs>
          <w:tab w:val="num" w:pos="1440"/>
        </w:tabs>
        <w:spacing w:after="0" w:line="360" w:lineRule="auto"/>
        <w:ind w:firstLine="709"/>
        <w:contextualSpacing/>
        <w:jc w:val="both"/>
        <w:rPr>
          <w:rFonts w:ascii="Times New Roman" w:eastAsia="Times New Roman" w:hAnsi="Times New Roman" w:cs="Times New Roman"/>
          <w:sz w:val="28"/>
          <w:szCs w:val="28"/>
        </w:rPr>
      </w:pPr>
    </w:p>
    <w:p w:rsidR="00EB6EF2" w:rsidRDefault="00EB6EF2" w:rsidP="00EB6EF2">
      <w:pPr>
        <w:tabs>
          <w:tab w:val="num" w:pos="1440"/>
        </w:tabs>
        <w:spacing w:after="0" w:line="360" w:lineRule="auto"/>
        <w:ind w:firstLine="709"/>
        <w:contextualSpacing/>
        <w:jc w:val="both"/>
        <w:rPr>
          <w:rFonts w:ascii="Times New Roman" w:eastAsia="Times New Roman" w:hAnsi="Times New Roman" w:cs="Times New Roman"/>
          <w:sz w:val="28"/>
          <w:szCs w:val="28"/>
        </w:rPr>
      </w:pPr>
    </w:p>
    <w:p w:rsidR="00EB6EF2" w:rsidRDefault="00EB6EF2" w:rsidP="00EB6EF2">
      <w:pPr>
        <w:tabs>
          <w:tab w:val="num" w:pos="1440"/>
        </w:tabs>
        <w:spacing w:after="0" w:line="360" w:lineRule="auto"/>
        <w:ind w:firstLine="709"/>
        <w:contextualSpacing/>
        <w:jc w:val="both"/>
        <w:rPr>
          <w:rFonts w:ascii="Times New Roman" w:eastAsia="Times New Roman" w:hAnsi="Times New Roman" w:cs="Times New Roman"/>
          <w:sz w:val="28"/>
          <w:szCs w:val="28"/>
        </w:rPr>
      </w:pPr>
    </w:p>
    <w:p w:rsidR="00EB6EF2" w:rsidRPr="00EB6EF2" w:rsidRDefault="00EB6EF2" w:rsidP="00EB6EF2">
      <w:pPr>
        <w:tabs>
          <w:tab w:val="num" w:pos="1440"/>
        </w:tabs>
        <w:spacing w:after="0" w:line="360" w:lineRule="auto"/>
        <w:ind w:firstLine="709"/>
        <w:contextualSpacing/>
        <w:jc w:val="both"/>
        <w:rPr>
          <w:rFonts w:ascii="Times New Roman" w:eastAsia="Times New Roman" w:hAnsi="Times New Roman" w:cs="Times New Roman"/>
          <w:sz w:val="28"/>
          <w:szCs w:val="28"/>
        </w:rPr>
      </w:pPr>
    </w:p>
    <w:p w:rsidR="00EB6EF2" w:rsidRDefault="00EB6EF2" w:rsidP="00DD4968">
      <w:pPr>
        <w:tabs>
          <w:tab w:val="left" w:pos="1275"/>
          <w:tab w:val="center" w:pos="4716"/>
        </w:tabs>
        <w:spacing w:after="0" w:line="360" w:lineRule="auto"/>
        <w:ind w:right="286"/>
        <w:rPr>
          <w:rFonts w:ascii="Times New Roman" w:eastAsia="Times New Roman" w:hAnsi="Times New Roman" w:cs="Times New Roman"/>
          <w:sz w:val="28"/>
          <w:szCs w:val="28"/>
        </w:rPr>
      </w:pPr>
    </w:p>
    <w:p w:rsidR="00DD4968" w:rsidRPr="00DD4968" w:rsidRDefault="00DD4968" w:rsidP="00DD4968">
      <w:pPr>
        <w:tabs>
          <w:tab w:val="left" w:pos="1275"/>
          <w:tab w:val="center" w:pos="4716"/>
        </w:tabs>
        <w:spacing w:after="0" w:line="360" w:lineRule="auto"/>
        <w:ind w:right="286"/>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Рис.1  Схема экспер</w:t>
      </w:r>
      <w:r w:rsidR="00EB6EF2">
        <w:rPr>
          <w:rFonts w:ascii="Times New Roman" w:eastAsia="Times New Roman" w:hAnsi="Times New Roman" w:cs="Times New Roman"/>
          <w:sz w:val="28"/>
          <w:szCs w:val="28"/>
        </w:rPr>
        <w:t xml:space="preserve">иментальной                    </w:t>
      </w:r>
      <w:r w:rsidRPr="00DD4968">
        <w:rPr>
          <w:rFonts w:ascii="Times New Roman" w:eastAsia="Times New Roman" w:hAnsi="Times New Roman" w:cs="Times New Roman"/>
          <w:sz w:val="28"/>
          <w:szCs w:val="28"/>
        </w:rPr>
        <w:t>Рис. 2 Примерный график</w:t>
      </w:r>
      <w:r w:rsidRPr="00DD4968">
        <w:rPr>
          <w:rFonts w:ascii="Times New Roman" w:eastAsia="Times New Roman" w:hAnsi="Times New Roman" w:cs="Times New Roman"/>
          <w:b/>
          <w:sz w:val="28"/>
          <w:szCs w:val="28"/>
        </w:rPr>
        <w:t xml:space="preserve">     </w:t>
      </w:r>
    </w:p>
    <w:p w:rsidR="00DD4968" w:rsidRPr="00DD4968" w:rsidRDefault="00DD4968" w:rsidP="00DD4968">
      <w:pPr>
        <w:spacing w:after="0" w:line="360" w:lineRule="auto"/>
        <w:ind w:right="286"/>
        <w:rPr>
          <w:rFonts w:ascii="Times New Roman" w:eastAsia="Times New Roman" w:hAnsi="Times New Roman" w:cs="Times New Roman"/>
          <w:b/>
          <w:sz w:val="28"/>
          <w:szCs w:val="28"/>
        </w:rPr>
      </w:pPr>
      <w:r w:rsidRPr="00DD4968">
        <w:rPr>
          <w:rFonts w:ascii="Times New Roman" w:eastAsia="Times New Roman" w:hAnsi="Times New Roman" w:cs="Times New Roman"/>
          <w:sz w:val="28"/>
          <w:szCs w:val="28"/>
        </w:rPr>
        <w:t>установки для измерения калорийности</w:t>
      </w:r>
      <w:r w:rsidRPr="00DD4968">
        <w:rPr>
          <w:rFonts w:ascii="Times New Roman" w:eastAsia="Times New Roman" w:hAnsi="Times New Roman" w:cs="Times New Roman"/>
          <w:b/>
          <w:sz w:val="28"/>
          <w:szCs w:val="28"/>
        </w:rPr>
        <w:t xml:space="preserve">         </w:t>
      </w:r>
      <w:r w:rsidRPr="00DD4968">
        <w:rPr>
          <w:rFonts w:ascii="Times New Roman" w:eastAsia="Times New Roman" w:hAnsi="Times New Roman" w:cs="Times New Roman"/>
          <w:sz w:val="28"/>
          <w:szCs w:val="28"/>
        </w:rPr>
        <w:t>изменений температуры. воды</w:t>
      </w:r>
      <w:r w:rsidRPr="00DD4968">
        <w:rPr>
          <w:rFonts w:ascii="Times New Roman" w:eastAsia="Times New Roman" w:hAnsi="Times New Roman" w:cs="Times New Roman"/>
          <w:b/>
          <w:sz w:val="28"/>
          <w:szCs w:val="28"/>
        </w:rPr>
        <w:t xml:space="preserve"> .  </w:t>
      </w:r>
      <w:r w:rsidRPr="00DD4968">
        <w:rPr>
          <w:rFonts w:ascii="Times New Roman" w:eastAsia="Times New Roman" w:hAnsi="Times New Roman" w:cs="Times New Roman"/>
          <w:sz w:val="28"/>
          <w:szCs w:val="28"/>
        </w:rPr>
        <w:t xml:space="preserve">                                                       </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         Для расчетов использовала уравнение:  </w:t>
      </w:r>
      <w:r w:rsidRPr="00DD4968">
        <w:rPr>
          <w:rFonts w:ascii="Times New Roman" w:eastAsia="Times New Roman" w:hAnsi="Times New Roman" w:cs="Times New Roman"/>
          <w:sz w:val="28"/>
          <w:szCs w:val="28"/>
          <w:lang w:val="en-US"/>
        </w:rPr>
        <w:t>Q</w:t>
      </w:r>
      <w:r w:rsidRPr="00DD4968">
        <w:rPr>
          <w:rFonts w:ascii="Times New Roman" w:eastAsia="Times New Roman" w:hAnsi="Times New Roman" w:cs="Times New Roman"/>
          <w:sz w:val="28"/>
          <w:szCs w:val="28"/>
        </w:rPr>
        <w:t xml:space="preserve"> = </w:t>
      </w:r>
      <w:r w:rsidRPr="00DD4968">
        <w:rPr>
          <w:rFonts w:ascii="Times New Roman" w:eastAsia="Times New Roman" w:hAnsi="Times New Roman" w:cs="Times New Roman"/>
          <w:sz w:val="28"/>
          <w:szCs w:val="28"/>
          <w:lang w:val="en-US"/>
        </w:rPr>
        <w:t>C</w:t>
      </w:r>
      <w:r w:rsidRPr="00DD4968">
        <w:rPr>
          <w:rFonts w:ascii="Times New Roman" w:eastAsia="Times New Roman" w:hAnsi="Times New Roman" w:cs="Times New Roman"/>
          <w:sz w:val="28"/>
          <w:szCs w:val="28"/>
          <w:vertAlign w:val="subscript"/>
          <w:lang w:val="en-US"/>
        </w:rPr>
        <w:t>p</w:t>
      </w:r>
      <w:r w:rsidRPr="00DD4968">
        <w:rPr>
          <w:rFonts w:ascii="Times New Roman" w:eastAsia="Times New Roman" w:hAnsi="Times New Roman" w:cs="Times New Roman"/>
          <w:sz w:val="28"/>
          <w:szCs w:val="28"/>
        </w:rPr>
        <w:t xml:space="preserve"> </w:t>
      </w:r>
      <w:r w:rsidRPr="00DD4968">
        <w:rPr>
          <w:rFonts w:ascii="Times New Roman" w:eastAsia="Times New Roman" w:hAnsi="Times New Roman" w:cs="Times New Roman"/>
          <w:sz w:val="28"/>
          <w:szCs w:val="28"/>
          <w:lang w:val="en-US"/>
        </w:rPr>
        <w:t>m</w:t>
      </w:r>
      <w:r w:rsidRPr="00DD4968">
        <w:rPr>
          <w:rFonts w:ascii="Times New Roman" w:eastAsia="Times New Roman" w:hAnsi="Times New Roman" w:cs="Times New Roman"/>
          <w:sz w:val="28"/>
          <w:szCs w:val="28"/>
        </w:rPr>
        <w:t xml:space="preserve">  ∆</w:t>
      </w:r>
      <w:r w:rsidRPr="00DD4968">
        <w:rPr>
          <w:rFonts w:ascii="Times New Roman" w:eastAsia="Times New Roman" w:hAnsi="Times New Roman" w:cs="Times New Roman"/>
          <w:sz w:val="28"/>
          <w:szCs w:val="28"/>
          <w:lang w:val="en-US"/>
        </w:rPr>
        <w:t>t</w:t>
      </w:r>
    </w:p>
    <w:p w:rsidR="00DD4968" w:rsidRPr="00DD4968" w:rsidRDefault="00DD4968" w:rsidP="00DD4968">
      <w:pPr>
        <w:spacing w:after="0" w:line="360" w:lineRule="auto"/>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lang w:val="en-US"/>
        </w:rPr>
        <w:t>C</w:t>
      </w:r>
      <w:r w:rsidRPr="00DD4968">
        <w:rPr>
          <w:rFonts w:ascii="Times New Roman" w:eastAsia="Times New Roman" w:hAnsi="Times New Roman" w:cs="Times New Roman"/>
          <w:sz w:val="28"/>
          <w:szCs w:val="28"/>
          <w:vertAlign w:val="subscript"/>
          <w:lang w:val="en-US"/>
        </w:rPr>
        <w:t>p</w:t>
      </w:r>
      <w:r w:rsidRPr="00DD4968">
        <w:rPr>
          <w:rFonts w:ascii="Times New Roman" w:eastAsia="Times New Roman" w:hAnsi="Times New Roman" w:cs="Times New Roman"/>
          <w:sz w:val="28"/>
          <w:szCs w:val="28"/>
        </w:rPr>
        <w:t xml:space="preserve"> – теплоемкость воды.</w:t>
      </w:r>
      <w:r w:rsidRPr="00DD4968">
        <w:rPr>
          <w:rFonts w:ascii="Times New Roman" w:eastAsia="Times New Roman" w:hAnsi="Times New Roman" w:cs="Times New Roman"/>
          <w:sz w:val="28"/>
          <w:szCs w:val="28"/>
          <w:vertAlign w:val="superscript"/>
        </w:rPr>
        <w:footnoteReference w:id="4"/>
      </w:r>
      <w:r w:rsidRPr="00DD4968">
        <w:rPr>
          <w:rFonts w:ascii="Times New Roman" w:eastAsia="Times New Roman" w:hAnsi="Times New Roman" w:cs="Times New Roman"/>
          <w:sz w:val="28"/>
          <w:szCs w:val="28"/>
        </w:rPr>
        <w:t xml:space="preserve">   ∆</w:t>
      </w:r>
      <w:r w:rsidRPr="00DD4968">
        <w:rPr>
          <w:rFonts w:ascii="Times New Roman" w:eastAsia="Times New Roman" w:hAnsi="Times New Roman" w:cs="Times New Roman"/>
          <w:sz w:val="28"/>
          <w:szCs w:val="28"/>
          <w:lang w:val="en-US"/>
        </w:rPr>
        <w:t>t</w:t>
      </w:r>
      <w:r w:rsidRPr="00DD4968">
        <w:rPr>
          <w:rFonts w:ascii="Times New Roman" w:eastAsia="Times New Roman" w:hAnsi="Times New Roman" w:cs="Times New Roman"/>
          <w:sz w:val="28"/>
          <w:szCs w:val="28"/>
        </w:rPr>
        <w:t xml:space="preserve"> – изменение температуры воды. </w:t>
      </w:r>
      <w:r w:rsidRPr="00DD4968">
        <w:rPr>
          <w:rFonts w:ascii="Times New Roman" w:eastAsia="Times New Roman" w:hAnsi="Times New Roman" w:cs="Times New Roman"/>
          <w:sz w:val="28"/>
          <w:szCs w:val="28"/>
          <w:lang w:val="en-US"/>
        </w:rPr>
        <w:t>m</w:t>
      </w:r>
      <w:r w:rsidRPr="00DD4968">
        <w:rPr>
          <w:rFonts w:ascii="Times New Roman" w:eastAsia="Times New Roman" w:hAnsi="Times New Roman" w:cs="Times New Roman"/>
          <w:sz w:val="28"/>
          <w:szCs w:val="28"/>
        </w:rPr>
        <w:t xml:space="preserve"> – масса воды. </w:t>
      </w:r>
      <w:r w:rsidRPr="00DD4968">
        <w:rPr>
          <w:rFonts w:ascii="Times New Roman" w:eastAsia="Times New Roman" w:hAnsi="Times New Roman" w:cs="Times New Roman"/>
          <w:sz w:val="28"/>
          <w:szCs w:val="28"/>
          <w:lang w:val="en-US"/>
        </w:rPr>
        <w:t>Q</w:t>
      </w:r>
      <w:r w:rsidRPr="00DD4968">
        <w:rPr>
          <w:rFonts w:ascii="Times New Roman" w:eastAsia="Times New Roman" w:hAnsi="Times New Roman" w:cs="Times New Roman"/>
          <w:sz w:val="28"/>
          <w:szCs w:val="28"/>
        </w:rPr>
        <w:t xml:space="preserve"> – количество поглощенного тепла.</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Удельное количество энергии, содержащееся в пище, получала путем деления количества энергии, затраченной на нагрев воды, на массу сгоревшего продукта:          Е</w:t>
      </w:r>
      <w:r w:rsidRPr="00DD4968">
        <w:rPr>
          <w:rFonts w:ascii="Times New Roman" w:eastAsia="Times New Roman" w:hAnsi="Times New Roman" w:cs="Times New Roman"/>
          <w:sz w:val="28"/>
          <w:szCs w:val="28"/>
          <w:vertAlign w:val="subscript"/>
        </w:rPr>
        <w:t>пищи</w:t>
      </w:r>
      <w:r w:rsidRPr="00DD4968">
        <w:rPr>
          <w:rFonts w:ascii="Times New Roman" w:eastAsia="Times New Roman" w:hAnsi="Times New Roman" w:cs="Times New Roman"/>
          <w:sz w:val="28"/>
          <w:szCs w:val="28"/>
        </w:rPr>
        <w:t xml:space="preserve"> = </w:t>
      </w:r>
      <w:r w:rsidRPr="00DD4968">
        <w:rPr>
          <w:rFonts w:ascii="Times New Roman" w:eastAsia="Times New Roman" w:hAnsi="Times New Roman" w:cs="Times New Roman"/>
          <w:sz w:val="28"/>
          <w:szCs w:val="28"/>
          <w:lang w:val="en-US"/>
        </w:rPr>
        <w:t>Q</w:t>
      </w:r>
      <w:r w:rsidRPr="00DD4968">
        <w:rPr>
          <w:rFonts w:ascii="Times New Roman" w:eastAsia="Times New Roman" w:hAnsi="Times New Roman" w:cs="Times New Roman"/>
          <w:sz w:val="28"/>
          <w:szCs w:val="28"/>
        </w:rPr>
        <w:t xml:space="preserve"> / </w:t>
      </w:r>
      <w:r w:rsidRPr="00DD4968">
        <w:rPr>
          <w:rFonts w:ascii="Times New Roman" w:eastAsia="Times New Roman" w:hAnsi="Times New Roman" w:cs="Times New Roman"/>
          <w:sz w:val="28"/>
          <w:szCs w:val="28"/>
          <w:lang w:val="en-US"/>
        </w:rPr>
        <w:t>m</w:t>
      </w:r>
      <w:r w:rsidRPr="00DD4968">
        <w:rPr>
          <w:rFonts w:ascii="Times New Roman" w:eastAsia="Times New Roman" w:hAnsi="Times New Roman" w:cs="Times New Roman"/>
          <w:sz w:val="28"/>
          <w:szCs w:val="28"/>
          <w:vertAlign w:val="subscript"/>
        </w:rPr>
        <w:t>пищи</w:t>
      </w:r>
    </w:p>
    <w:p w:rsidR="00DD4968" w:rsidRPr="00DD4968" w:rsidRDefault="00DD4968" w:rsidP="00DD4968">
      <w:pPr>
        <w:spacing w:after="0" w:line="360" w:lineRule="auto"/>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Е</w:t>
      </w:r>
      <w:r w:rsidRPr="00DD4968">
        <w:rPr>
          <w:rFonts w:ascii="Times New Roman" w:eastAsia="Times New Roman" w:hAnsi="Times New Roman" w:cs="Times New Roman"/>
          <w:sz w:val="28"/>
          <w:szCs w:val="28"/>
          <w:vertAlign w:val="subscript"/>
        </w:rPr>
        <w:t xml:space="preserve">пищи </w:t>
      </w:r>
      <w:r w:rsidRPr="00DD4968">
        <w:rPr>
          <w:rFonts w:ascii="Times New Roman" w:eastAsia="Times New Roman" w:hAnsi="Times New Roman" w:cs="Times New Roman"/>
          <w:sz w:val="28"/>
          <w:szCs w:val="28"/>
        </w:rPr>
        <w:t xml:space="preserve">– удельное количество энергии, содержащееся в пище. </w:t>
      </w:r>
      <w:r w:rsidRPr="00DD4968">
        <w:rPr>
          <w:rFonts w:ascii="Times New Roman" w:eastAsia="Times New Roman" w:hAnsi="Times New Roman" w:cs="Times New Roman"/>
          <w:sz w:val="28"/>
          <w:szCs w:val="28"/>
          <w:lang w:val="en-US"/>
        </w:rPr>
        <w:t>m</w:t>
      </w:r>
      <w:r w:rsidRPr="00DD4968">
        <w:rPr>
          <w:rFonts w:ascii="Times New Roman" w:eastAsia="Times New Roman" w:hAnsi="Times New Roman" w:cs="Times New Roman"/>
          <w:sz w:val="28"/>
          <w:szCs w:val="28"/>
          <w:vertAlign w:val="subscript"/>
        </w:rPr>
        <w:t>пищи</w:t>
      </w:r>
      <w:r w:rsidRPr="00DD4968">
        <w:rPr>
          <w:rFonts w:ascii="Times New Roman" w:eastAsia="Times New Roman" w:hAnsi="Times New Roman" w:cs="Times New Roman"/>
          <w:sz w:val="28"/>
          <w:szCs w:val="28"/>
        </w:rPr>
        <w:t xml:space="preserve"> – масса сгоревшей пищи.</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Для выполнения практической части использовала  оборудование:</w:t>
      </w:r>
    </w:p>
    <w:p w:rsidR="00DD4968" w:rsidRPr="00DD4968" w:rsidRDefault="00DD4968" w:rsidP="00DD4968">
      <w:pPr>
        <w:spacing w:after="0" w:line="360" w:lineRule="auto"/>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 штатив с кольцевым  кронштейном;  банки для образцов продуктов питания (50 мл.); банки для воды (100-200 мл.); образцы продуктов питания; технохимические и аналитические весы; стеклянные палочки для перемешивания воды; мерные цилиндры;  холодная дистиллированная вода; спички; датчик температуры (-25 -+ 110 </w:t>
      </w:r>
      <w:r w:rsidRPr="00DD4968">
        <w:rPr>
          <w:rFonts w:ascii="Times New Roman" w:eastAsia="Times New Roman" w:hAnsi="Times New Roman" w:cs="Times New Roman"/>
          <w:sz w:val="28"/>
          <w:szCs w:val="28"/>
          <w:vertAlign w:val="superscript"/>
        </w:rPr>
        <w:t>о</w:t>
      </w:r>
      <w:r w:rsidRPr="00DD4968">
        <w:rPr>
          <w:rFonts w:ascii="Times New Roman" w:eastAsia="Times New Roman" w:hAnsi="Times New Roman" w:cs="Times New Roman"/>
          <w:sz w:val="28"/>
          <w:szCs w:val="28"/>
        </w:rPr>
        <w:t>С);  цифровая лаборатория Архимед  “</w:t>
      </w:r>
      <w:r w:rsidRPr="00DD4968">
        <w:rPr>
          <w:rFonts w:ascii="Times New Roman" w:eastAsia="Times New Roman" w:hAnsi="Times New Roman" w:cs="Times New Roman"/>
          <w:sz w:val="28"/>
          <w:szCs w:val="28"/>
          <w:lang w:val="en-US"/>
        </w:rPr>
        <w:t>Nova</w:t>
      </w:r>
      <w:r w:rsidRPr="00DD4968">
        <w:rPr>
          <w:rFonts w:ascii="Times New Roman" w:eastAsia="Times New Roman" w:hAnsi="Times New Roman" w:cs="Times New Roman"/>
          <w:sz w:val="28"/>
          <w:szCs w:val="28"/>
        </w:rPr>
        <w:t xml:space="preserve">”. </w:t>
      </w:r>
    </w:p>
    <w:p w:rsidR="00DD4968" w:rsidRPr="00DD4968" w:rsidRDefault="00DD4968" w:rsidP="00DD4968">
      <w:pPr>
        <w:spacing w:after="0" w:line="360" w:lineRule="auto"/>
        <w:ind w:firstLine="851"/>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lastRenderedPageBreak/>
        <w:t xml:space="preserve">Смонтировала экспериментальную установку в соответствии со схемой, представленной на  рис. 1. Подсоединила датчик </w:t>
      </w:r>
      <w:r w:rsidRPr="00DD4968">
        <w:rPr>
          <w:rFonts w:ascii="Times New Roman" w:eastAsia="Times New Roman" w:hAnsi="Times New Roman" w:cs="Times New Roman"/>
          <w:sz w:val="28"/>
          <w:szCs w:val="28"/>
          <w:lang w:val="en-US"/>
        </w:rPr>
        <w:t>Nova</w:t>
      </w:r>
      <w:r w:rsidRPr="00DD4968">
        <w:rPr>
          <w:rFonts w:ascii="Times New Roman" w:eastAsia="Times New Roman" w:hAnsi="Times New Roman" w:cs="Times New Roman"/>
          <w:sz w:val="28"/>
          <w:szCs w:val="28"/>
        </w:rPr>
        <w:t xml:space="preserve">. Включила </w:t>
      </w:r>
      <w:r w:rsidRPr="00DD4968">
        <w:rPr>
          <w:rFonts w:ascii="Times New Roman" w:eastAsia="Times New Roman" w:hAnsi="Times New Roman" w:cs="Times New Roman"/>
          <w:sz w:val="28"/>
          <w:szCs w:val="28"/>
          <w:lang w:val="en-US"/>
        </w:rPr>
        <w:t>Nova</w:t>
      </w:r>
      <w:r w:rsidRPr="00DD4968">
        <w:rPr>
          <w:rFonts w:ascii="Times New Roman" w:eastAsia="Times New Roman" w:hAnsi="Times New Roman" w:cs="Times New Roman"/>
          <w:sz w:val="28"/>
          <w:szCs w:val="28"/>
        </w:rPr>
        <w:t xml:space="preserve"> и запустила программу </w:t>
      </w:r>
      <w:r w:rsidRPr="00DD4968">
        <w:rPr>
          <w:rFonts w:ascii="Times New Roman" w:eastAsia="Times New Roman" w:hAnsi="Times New Roman" w:cs="Times New Roman"/>
          <w:sz w:val="28"/>
          <w:szCs w:val="28"/>
          <w:lang w:val="en-US"/>
        </w:rPr>
        <w:t>MultiLab</w:t>
      </w:r>
      <w:r w:rsidRPr="00DD4968">
        <w:rPr>
          <w:rFonts w:ascii="Times New Roman" w:eastAsia="Times New Roman" w:hAnsi="Times New Roman" w:cs="Times New Roman"/>
          <w:sz w:val="28"/>
          <w:szCs w:val="28"/>
        </w:rPr>
        <w:t xml:space="preserve">.  В программе   </w:t>
      </w:r>
      <w:r w:rsidRPr="00DD4968">
        <w:rPr>
          <w:rFonts w:ascii="Times New Roman" w:eastAsia="Times New Roman" w:hAnsi="Times New Roman" w:cs="Times New Roman"/>
          <w:sz w:val="28"/>
          <w:szCs w:val="28"/>
          <w:lang w:val="en-US"/>
        </w:rPr>
        <w:t>MultiLab</w:t>
      </w:r>
      <w:r w:rsidRPr="00DD4968">
        <w:rPr>
          <w:rFonts w:ascii="Times New Roman" w:eastAsia="Times New Roman" w:hAnsi="Times New Roman" w:cs="Times New Roman"/>
          <w:sz w:val="28"/>
          <w:szCs w:val="28"/>
        </w:rPr>
        <w:t xml:space="preserve"> установила параметры измерений, открыв окно настроек при помощи кнопки «Настройка».</w:t>
      </w:r>
    </w:p>
    <w:p w:rsidR="00DD4968" w:rsidRPr="00DD4968" w:rsidRDefault="00DD4968" w:rsidP="00DD4968">
      <w:pPr>
        <w:spacing w:after="0" w:line="360" w:lineRule="auto"/>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Далее взвесила массу пустых банок и для воды и продуктов, определила массу образца продукта питания на технохимических и аналитических весах:</w:t>
      </w:r>
    </w:p>
    <w:p w:rsidR="00DD4968" w:rsidRPr="00DD4968" w:rsidRDefault="00DD4968" w:rsidP="00DD4968">
      <w:pPr>
        <w:spacing w:after="0" w:line="360" w:lineRule="auto"/>
        <w:jc w:val="both"/>
        <w:rPr>
          <w:rFonts w:ascii="Times New Roman" w:eastAsia="Times New Roman" w:hAnsi="Times New Roman" w:cs="Times New Roman"/>
          <w:i/>
          <w:sz w:val="28"/>
          <w:szCs w:val="28"/>
        </w:rPr>
      </w:pPr>
      <w:r w:rsidRPr="00DD4968">
        <w:rPr>
          <w:rFonts w:ascii="Times New Roman" w:eastAsia="Times New Roman" w:hAnsi="Times New Roman" w:cs="Times New Roman"/>
          <w:sz w:val="28"/>
          <w:szCs w:val="28"/>
        </w:rPr>
        <w:t xml:space="preserve"> (попкорн, арахис, чипсы).  Налила в предназначенную для этого банку воду (50 мл.).</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Положила образец продукта питания в предназначенную для этого банку.</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Установила банку с образцом продукта питания непосредственно под банку с водой.</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Поместила датчик температуры в воду (он не должен касаться банки).</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Начала перемешивать воду в банке.</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 xml:space="preserve"> Начала регистрацию данных. Для этого нажала кнопку «Старт» на панели инструментов </w:t>
      </w:r>
      <w:r w:rsidRPr="00DD4968">
        <w:rPr>
          <w:rFonts w:ascii="Times New Roman" w:eastAsia="Times New Roman" w:hAnsi="Times New Roman" w:cs="Times New Roman"/>
          <w:sz w:val="28"/>
          <w:szCs w:val="28"/>
          <w:lang w:val="en-US"/>
        </w:rPr>
        <w:t>MultiLab</w:t>
      </w:r>
      <w:r w:rsidRPr="00DD4968">
        <w:rPr>
          <w:rFonts w:ascii="Times New Roman" w:eastAsia="Times New Roman" w:hAnsi="Times New Roman" w:cs="Times New Roman"/>
          <w:sz w:val="28"/>
          <w:szCs w:val="28"/>
        </w:rPr>
        <w:t>. Показания датчика начали отображаться на экране в виде графика.</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Подождала примерно 1 мин. И затем подожгла спичкой образец продукта питания.</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Продолжала перемешивать воду стеклянной палочкой до тех пор, пока не прекратился рост её температуры.</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 xml:space="preserve">Остановила регистрацию, нажав кнопку «Стоп» на панели инструментов  </w:t>
      </w:r>
      <w:r w:rsidRPr="00DD4968">
        <w:rPr>
          <w:rFonts w:ascii="Times New Roman" w:eastAsia="Times New Roman" w:hAnsi="Times New Roman" w:cs="Times New Roman"/>
          <w:sz w:val="28"/>
          <w:szCs w:val="28"/>
          <w:lang w:val="en-US"/>
        </w:rPr>
        <w:t>MultiLab</w:t>
      </w:r>
      <w:r w:rsidRPr="00DD4968">
        <w:rPr>
          <w:rFonts w:ascii="Times New Roman" w:eastAsia="Times New Roman" w:hAnsi="Times New Roman" w:cs="Times New Roman"/>
          <w:sz w:val="28"/>
          <w:szCs w:val="28"/>
        </w:rPr>
        <w:t>.</w:t>
      </w:r>
      <w:r w:rsidRPr="00DD4968">
        <w:rPr>
          <w:rFonts w:ascii="Times New Roman" w:eastAsia="Times New Roman" w:hAnsi="Times New Roman" w:cs="Times New Roman"/>
          <w:i/>
          <w:sz w:val="28"/>
          <w:szCs w:val="28"/>
        </w:rPr>
        <w:t xml:space="preserve"> </w:t>
      </w:r>
      <w:r w:rsidRPr="00DD4968">
        <w:rPr>
          <w:rFonts w:ascii="Times New Roman" w:eastAsia="Times New Roman" w:hAnsi="Times New Roman" w:cs="Times New Roman"/>
          <w:sz w:val="28"/>
          <w:szCs w:val="28"/>
        </w:rPr>
        <w:t>Сохранила данные опыта в виде графика (рис 2).</w:t>
      </w:r>
    </w:p>
    <w:p w:rsidR="00DD4968" w:rsidRPr="00DD4968" w:rsidRDefault="00DD4968" w:rsidP="00DD4968">
      <w:pPr>
        <w:tabs>
          <w:tab w:val="num" w:pos="1440"/>
        </w:tabs>
        <w:spacing w:after="0" w:line="360" w:lineRule="auto"/>
        <w:contextualSpacing/>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Произведя расчет,  определила калорийность:  </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попкорна  Е</w:t>
      </w:r>
      <w:r w:rsidRPr="00DD4968">
        <w:rPr>
          <w:rFonts w:ascii="Times New Roman" w:eastAsia="Times New Roman" w:hAnsi="Times New Roman" w:cs="Times New Roman"/>
          <w:sz w:val="28"/>
          <w:szCs w:val="28"/>
          <w:vertAlign w:val="subscript"/>
        </w:rPr>
        <w:t>пищи</w:t>
      </w:r>
      <w:r w:rsidRPr="00DD4968">
        <w:rPr>
          <w:rFonts w:ascii="Times New Roman" w:eastAsia="Times New Roman" w:hAnsi="Times New Roman" w:cs="Times New Roman"/>
          <w:sz w:val="28"/>
          <w:szCs w:val="28"/>
        </w:rPr>
        <w:t xml:space="preserve"> = 2661,2666 кДж/г</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 Полученный результат, перевела в килокалории, он равен  635,6435 ккал;</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-арахиса Е</w:t>
      </w:r>
      <w:r w:rsidRPr="00DD4968">
        <w:rPr>
          <w:rFonts w:ascii="Times New Roman" w:eastAsia="Times New Roman" w:hAnsi="Times New Roman" w:cs="Times New Roman"/>
          <w:sz w:val="28"/>
          <w:szCs w:val="28"/>
          <w:vertAlign w:val="subscript"/>
        </w:rPr>
        <w:t>пищи</w:t>
      </w:r>
      <w:r w:rsidRPr="00DD4968">
        <w:rPr>
          <w:rFonts w:ascii="Times New Roman" w:eastAsia="Times New Roman" w:hAnsi="Times New Roman" w:cs="Times New Roman"/>
          <w:sz w:val="28"/>
          <w:szCs w:val="28"/>
        </w:rPr>
        <w:t xml:space="preserve"> =  6479кДж/г,  или   1547,5091 ккал:</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чипсов      Е</w:t>
      </w:r>
      <w:r w:rsidRPr="00DD4968">
        <w:rPr>
          <w:rFonts w:ascii="Times New Roman" w:eastAsia="Times New Roman" w:hAnsi="Times New Roman" w:cs="Times New Roman"/>
          <w:sz w:val="28"/>
          <w:szCs w:val="28"/>
          <w:vertAlign w:val="subscript"/>
        </w:rPr>
        <w:t>пищи</w:t>
      </w:r>
      <w:r w:rsidRPr="00DD4968">
        <w:rPr>
          <w:rFonts w:ascii="Times New Roman" w:eastAsia="Times New Roman" w:hAnsi="Times New Roman" w:cs="Times New Roman"/>
          <w:sz w:val="28"/>
          <w:szCs w:val="28"/>
        </w:rPr>
        <w:t xml:space="preserve"> = 903,3444 кДж/г, или 215,7638 ккал.</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     Калорийность продуктов питания имеет больное значение для жизни человека,  в исследуемых мною продуктах содержатся тысячи веществ, при «сгорании» которых выделяется нужная для жизнедеятельности энергия. Мне удалось практически определить количество выделившейся энергии при «сгорании» попкорна, чипсов и арахиса, сравнить её показатели с данными от производителей, доказать, что показатели не соответствуют данным на этикетке, там они занижены. По всей видимости, производители делают это для привлечения покупателей, которые в наш технический век часто просчитывают </w:t>
      </w:r>
      <w:r w:rsidRPr="00DD4968">
        <w:rPr>
          <w:rFonts w:ascii="Times New Roman" w:eastAsia="Times New Roman" w:hAnsi="Times New Roman" w:cs="Times New Roman"/>
          <w:sz w:val="28"/>
          <w:szCs w:val="28"/>
        </w:rPr>
        <w:lastRenderedPageBreak/>
        <w:t xml:space="preserve">свой рацион питания. Ведь сидячий образ жизни современного человека с его избыточными калориями приводит к ожирению человечества. </w:t>
      </w:r>
    </w:p>
    <w:p w:rsidR="00DD4968" w:rsidRPr="00DD4968" w:rsidRDefault="00DD4968" w:rsidP="00EB6EF2">
      <w:pPr>
        <w:spacing w:after="0" w:line="360" w:lineRule="auto"/>
        <w:ind w:firstLine="709"/>
        <w:jc w:val="both"/>
        <w:rPr>
          <w:rFonts w:ascii="Times New Roman" w:eastAsia="Times New Roman" w:hAnsi="Times New Roman" w:cs="Times New Roman"/>
          <w:b/>
          <w:sz w:val="28"/>
          <w:szCs w:val="28"/>
        </w:rPr>
      </w:pPr>
      <w:r w:rsidRPr="00DD4968">
        <w:rPr>
          <w:rFonts w:ascii="Times New Roman" w:eastAsia="Times New Roman" w:hAnsi="Times New Roman" w:cs="Times New Roman"/>
          <w:sz w:val="28"/>
          <w:szCs w:val="28"/>
        </w:rPr>
        <w:t xml:space="preserve"> Результаты опроса показали  неграмотность и не компетентность потребителей в вопросах калорийности продуктов питания популярных среди молодежи.</w:t>
      </w:r>
    </w:p>
    <w:p w:rsidR="00DD4968" w:rsidRPr="00DD4968" w:rsidRDefault="00DD4968" w:rsidP="00DD4968">
      <w:pPr>
        <w:spacing w:after="0" w:line="360" w:lineRule="auto"/>
        <w:ind w:firstLine="709"/>
        <w:contextualSpacing/>
        <w:jc w:val="both"/>
        <w:rPr>
          <w:rFonts w:ascii="Times New Roman" w:eastAsia="Times New Roman" w:hAnsi="Times New Roman" w:cs="Times New Roman"/>
          <w:b/>
          <w:sz w:val="28"/>
          <w:szCs w:val="28"/>
        </w:rPr>
      </w:pPr>
      <w:r w:rsidRPr="00DD4968">
        <w:rPr>
          <w:rFonts w:ascii="Times New Roman" w:eastAsia="Times New Roman" w:hAnsi="Times New Roman" w:cs="Times New Roman"/>
          <w:b/>
          <w:sz w:val="28"/>
          <w:szCs w:val="28"/>
        </w:rPr>
        <w:t xml:space="preserve">       Список литературы </w:t>
      </w:r>
    </w:p>
    <w:p w:rsidR="00DD4968" w:rsidRPr="00DD4968" w:rsidRDefault="00DD4968" w:rsidP="00DD4968">
      <w:pPr>
        <w:spacing w:after="0" w:line="360" w:lineRule="auto"/>
        <w:ind w:firstLine="709"/>
        <w:contextualSpacing/>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 xml:space="preserve">1. Цифровая лаборатория Архимед. Методические материалы. М.2007  </w:t>
      </w:r>
    </w:p>
    <w:p w:rsidR="00DD4968" w:rsidRPr="00DD4968" w:rsidRDefault="00DD4968" w:rsidP="00DD4968">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2. А.И. Артеменко. Справочное руководство по химии. -М., «В.Ш.», 2002.</w:t>
      </w:r>
    </w:p>
    <w:p w:rsidR="00DD4968" w:rsidRPr="00EB6EF2" w:rsidRDefault="00DD4968" w:rsidP="00EB6EF2">
      <w:pPr>
        <w:spacing w:after="0" w:line="360" w:lineRule="auto"/>
        <w:ind w:firstLine="709"/>
        <w:jc w:val="both"/>
        <w:rPr>
          <w:rFonts w:ascii="Times New Roman" w:eastAsia="Times New Roman" w:hAnsi="Times New Roman" w:cs="Times New Roman"/>
          <w:sz w:val="28"/>
          <w:szCs w:val="28"/>
        </w:rPr>
      </w:pPr>
      <w:r w:rsidRPr="00DD4968">
        <w:rPr>
          <w:rFonts w:ascii="Times New Roman" w:eastAsia="Times New Roman" w:hAnsi="Times New Roman" w:cs="Times New Roman"/>
          <w:sz w:val="28"/>
          <w:szCs w:val="28"/>
        </w:rPr>
        <w:t>3. Б.М.Гайдукова. Техника и технология лаборато</w:t>
      </w:r>
      <w:r w:rsidR="00EB6EF2">
        <w:rPr>
          <w:rFonts w:ascii="Times New Roman" w:eastAsia="Times New Roman" w:hAnsi="Times New Roman" w:cs="Times New Roman"/>
          <w:sz w:val="28"/>
          <w:szCs w:val="28"/>
        </w:rPr>
        <w:t>рных работ. -М., АКАДЕМИЯ, 2006</w:t>
      </w:r>
      <w:r w:rsidRPr="00DD4968">
        <w:rPr>
          <w:rFonts w:ascii="Times New Roman" w:eastAsia="Times New Roman" w:hAnsi="Times New Roman" w:cs="Times New Roman"/>
          <w:b/>
          <w:sz w:val="28"/>
          <w:szCs w:val="28"/>
        </w:rPr>
        <w:t xml:space="preserve">     </w:t>
      </w:r>
    </w:p>
    <w:p w:rsidR="00DD4968" w:rsidRPr="00DD4968" w:rsidRDefault="00DD4968" w:rsidP="00DD4968">
      <w:pPr>
        <w:spacing w:after="0" w:line="360" w:lineRule="auto"/>
        <w:ind w:firstLine="709"/>
        <w:contextualSpacing/>
        <w:jc w:val="both"/>
        <w:rPr>
          <w:rFonts w:ascii="Times New Roman" w:eastAsia="Times New Roman" w:hAnsi="Times New Roman" w:cs="Times New Roman"/>
          <w:b/>
          <w:sz w:val="28"/>
          <w:szCs w:val="28"/>
        </w:rPr>
      </w:pPr>
    </w:p>
    <w:p w:rsidR="0035258D" w:rsidRPr="0035258D" w:rsidRDefault="0035258D" w:rsidP="0035258D">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35258D">
        <w:rPr>
          <w:rFonts w:ascii="Times New Roman" w:eastAsia="Times New Roman" w:hAnsi="Times New Roman" w:cs="Times New Roman"/>
          <w:b/>
          <w:color w:val="000000"/>
          <w:sz w:val="28"/>
          <w:szCs w:val="28"/>
        </w:rPr>
        <w:t>Перспективы развития нефтегазовой отрасли в Казахстане</w:t>
      </w:r>
    </w:p>
    <w:p w:rsidR="0035258D" w:rsidRPr="0035258D" w:rsidRDefault="0035258D" w:rsidP="00EB6EF2">
      <w:pPr>
        <w:spacing w:after="0" w:line="240" w:lineRule="auto"/>
        <w:jc w:val="center"/>
        <w:rPr>
          <w:rFonts w:ascii="Times New Roman" w:eastAsia="Times New Roman" w:hAnsi="Times New Roman" w:cs="Times New Roman"/>
          <w:bCs/>
          <w:color w:val="000000"/>
          <w:kern w:val="36"/>
          <w:sz w:val="28"/>
          <w:szCs w:val="28"/>
        </w:rPr>
      </w:pPr>
      <w:r w:rsidRPr="0035258D">
        <w:rPr>
          <w:rFonts w:ascii="Times New Roman" w:eastAsia="Times New Roman" w:hAnsi="Times New Roman" w:cs="Times New Roman"/>
          <w:bCs/>
          <w:color w:val="000000"/>
          <w:kern w:val="36"/>
          <w:sz w:val="28"/>
          <w:szCs w:val="28"/>
        </w:rPr>
        <w:t>Бондаренко А. А. студент  группа АТПбзс-12</w:t>
      </w:r>
    </w:p>
    <w:p w:rsidR="0035258D" w:rsidRPr="0035258D" w:rsidRDefault="0035258D" w:rsidP="00EB6EF2">
      <w:pPr>
        <w:shd w:val="clear" w:color="auto" w:fill="FFFFFF"/>
        <w:spacing w:before="100" w:beforeAutospacing="1" w:after="100" w:afterAutospacing="1" w:line="240" w:lineRule="auto"/>
        <w:jc w:val="center"/>
        <w:rPr>
          <w:rFonts w:ascii="Times New Roman" w:eastAsia="Calibri" w:hAnsi="Times New Roman" w:cs="Times New Roman"/>
          <w:bCs/>
          <w:sz w:val="28"/>
          <w:szCs w:val="28"/>
        </w:rPr>
      </w:pPr>
      <w:r w:rsidRPr="0035258D">
        <w:rPr>
          <w:rFonts w:ascii="Times New Roman" w:eastAsia="Calibri" w:hAnsi="Times New Roman" w:cs="Times New Roman"/>
          <w:bCs/>
          <w:sz w:val="28"/>
          <w:szCs w:val="28"/>
        </w:rPr>
        <w:t>Науч</w:t>
      </w:r>
      <w:r w:rsidR="00EB6EF2">
        <w:rPr>
          <w:rFonts w:ascii="Times New Roman" w:eastAsia="Calibri" w:hAnsi="Times New Roman" w:cs="Times New Roman"/>
          <w:bCs/>
          <w:sz w:val="28"/>
          <w:szCs w:val="28"/>
        </w:rPr>
        <w:t>ный руководитель:</w:t>
      </w:r>
      <w:r w:rsidRPr="0035258D">
        <w:rPr>
          <w:rFonts w:ascii="Times New Roman" w:eastAsia="Calibri" w:hAnsi="Times New Roman" w:cs="Times New Roman"/>
          <w:bCs/>
          <w:sz w:val="28"/>
          <w:szCs w:val="28"/>
        </w:rPr>
        <w:t xml:space="preserve">  Тамер О.С.д.п.н., профессор</w:t>
      </w:r>
    </w:p>
    <w:p w:rsidR="0035258D" w:rsidRPr="0035258D" w:rsidRDefault="0035258D" w:rsidP="00EB6EF2">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rPr>
      </w:pPr>
      <w:r w:rsidRPr="0035258D">
        <w:rPr>
          <w:rFonts w:ascii="Times New Roman" w:eastAsia="Times New Roman" w:hAnsi="Times New Roman" w:cs="Times New Roman"/>
          <w:b/>
          <w:color w:val="000000"/>
          <w:sz w:val="28"/>
          <w:szCs w:val="28"/>
        </w:rPr>
        <w:t>Ноябрьский  институт  нефти  и  газа</w:t>
      </w:r>
    </w:p>
    <w:p w:rsidR="0035258D" w:rsidRPr="0035258D" w:rsidRDefault="0035258D" w:rsidP="00EB6EF2">
      <w:pPr>
        <w:shd w:val="clear" w:color="auto" w:fill="FFFFFF"/>
        <w:spacing w:after="0" w:line="36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 xml:space="preserve">   Перспективы развития нефтегазовой отрасли в Казахстане, в первую очередь, связаны с научно-технологическим развитием. Нефтегазовая отрасль Казахстана является одной из трех отраслей, которые вошли в число приоритетных направлений развития наряду с горнодобывающей отраслью и агропромышленным комплексом. </w:t>
      </w:r>
    </w:p>
    <w:p w:rsidR="0035258D" w:rsidRPr="0035258D" w:rsidRDefault="0035258D" w:rsidP="00EB6EF2">
      <w:pPr>
        <w:shd w:val="clear" w:color="auto" w:fill="FFFFFF"/>
        <w:spacing w:after="0" w:line="36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 xml:space="preserve"> Государство серьезно взялось за проблему технологического развития страны. Например, недавно в Казахстане был разработан специальный Межотраслевой план научно-технологического развития страны. Одна из целей плана заключается в становлении отечественной нефтегазовой науки, способной удовлетворить внутренние потребности отрасли в НИОКР не менее чем на 50 % . Планом предусматривается привлечение ведущих зарубежных научно-исследовательских организаций и исследовательских центров, передовых технологических компаний мира, способных значительно повысить конкурентоспособность отечественной </w:t>
      </w:r>
      <w:r w:rsidRPr="0035258D">
        <w:rPr>
          <w:rFonts w:ascii="Times New Roman" w:eastAsia="Times New Roman" w:hAnsi="Times New Roman" w:cs="Times New Roman"/>
          <w:color w:val="000000"/>
          <w:sz w:val="28"/>
          <w:szCs w:val="28"/>
        </w:rPr>
        <w:lastRenderedPageBreak/>
        <w:t>отраслевой науки через обмен методик проведения исследований, стажировок научного персонала, передачи опыта реализации крупнейших исследовательских проектов. Так же  планируется стимулирование отечественных предприятий на внедрение новых технологий. Планируется, что в каждой из отраслей, в том числе и в нефтегазовой, будет сформирован главный координирующий институт, основной задачей которого будет являться методическое обеспечение, начиная от разведки минеральных запасов до решения глобальных экологических проблем. Соответственно, головные отраслевые институты будут созданы на базе существующих научно-исследовательских институтов, таких как дочерняя компания АО НК "КазМунайГаз" - АО "Казахский институт нефти и газа" (КИНГ).</w:t>
      </w:r>
    </w:p>
    <w:p w:rsidR="0035258D" w:rsidRPr="0035258D" w:rsidRDefault="0035258D" w:rsidP="00EB6EF2">
      <w:pPr>
        <w:shd w:val="clear" w:color="auto" w:fill="FFFFFF"/>
        <w:spacing w:after="0" w:line="36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К примеру, в апреле текущего года КИНГ открыл на базе НИИ "Каспиймунайгаз" петрофизическую лабораторию, направленную на физико-химические исследования кернового материала. Лаборатория, оснащенная уникальным современным оборудованием, позволит недропользователям региона оперативно и качественно проводить силами местных специалистов необходимые исследования кернового материала, которые ранее проводились в основном за рубежом. Кроме Казахского института нефти и газа, наука представлена в системе "КазМунайГаз" рядом научно-исследовательских институтов и непосредственно специалистами, в том числе имеющими ученые степени. Например, в настоящее время в группе компаний КМГ трудятся 50 докторов и 125 кандидатов наук, из которых в КИНГ - 7 докторов и 28 кандидатов наук. Кроме того, в компании создан научно-технический совет, который является консультативно-совещательным органом и включает в себя секции по основным бизнес-направлениям.</w:t>
      </w:r>
    </w:p>
    <w:p w:rsidR="0035258D" w:rsidRPr="0035258D" w:rsidRDefault="0035258D" w:rsidP="00EB6EF2">
      <w:pPr>
        <w:shd w:val="clear" w:color="auto" w:fill="FFFFFF"/>
        <w:spacing w:after="0" w:line="24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 xml:space="preserve"> Вв "КазМунайГаз" входят научно-технический центр АО "КазТрансОйл", инженерный центр АО "Разведка Добыча "КазМунайГаз" и Казахстанско-Британский технический университет. В составе КБТУ - институт химических наук имени А.Б. Бектурова и институт органического катализа и электрохимии имени Д.В. Сокольского. Тематика научных исследований данных организаций имеет прямое отношение к нефтегазовой отрасли. Они являются катализаторами для нефтепереработки, различные депрессанты для ликвидации нефти при </w:t>
      </w:r>
      <w:r w:rsidRPr="0035258D">
        <w:rPr>
          <w:rFonts w:ascii="Times New Roman" w:eastAsia="Times New Roman" w:hAnsi="Times New Roman" w:cs="Times New Roman"/>
          <w:color w:val="000000"/>
          <w:sz w:val="28"/>
          <w:szCs w:val="28"/>
        </w:rPr>
        <w:lastRenderedPageBreak/>
        <w:t>разливах, турбулентные присадки для транспорта нефти, противокоррозионные средства.</w:t>
      </w:r>
    </w:p>
    <w:p w:rsidR="0035258D" w:rsidRPr="0035258D" w:rsidRDefault="0035258D" w:rsidP="00EB6EF2">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b/>
          <w:bCs/>
          <w:color w:val="000000"/>
          <w:sz w:val="28"/>
          <w:szCs w:val="28"/>
        </w:rPr>
        <w:t>Список используемых источников:</w:t>
      </w:r>
    </w:p>
    <w:p w:rsidR="0035258D" w:rsidRPr="0035258D" w:rsidRDefault="0035258D" w:rsidP="00EB6EF2">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1. Цвет нефти. Майк</w:t>
      </w:r>
      <w:r w:rsidR="00EB6EF2" w:rsidRPr="0035258D">
        <w:rPr>
          <w:rFonts w:ascii="Times New Roman" w:eastAsia="Times New Roman" w:hAnsi="Times New Roman" w:cs="Times New Roman"/>
          <w:color w:val="000000"/>
          <w:sz w:val="28"/>
          <w:szCs w:val="28"/>
        </w:rPr>
        <w:t xml:space="preserve">л экономдес. Рональд омини. М.: бизнес олимп, 2004 г. 256 </w:t>
      </w:r>
      <w:r w:rsidRPr="0035258D">
        <w:rPr>
          <w:rFonts w:ascii="Times New Roman" w:eastAsia="Times New Roman" w:hAnsi="Times New Roman" w:cs="Times New Roman"/>
          <w:color w:val="000000"/>
          <w:sz w:val="28"/>
          <w:szCs w:val="28"/>
        </w:rPr>
        <w:t>С.</w:t>
      </w:r>
    </w:p>
    <w:p w:rsidR="0035258D" w:rsidRPr="0035258D" w:rsidRDefault="0035258D"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2. Технологии – основа взаимоотншений между «Эксон мобил» и Абу-Даби. Петролеум, №4, 2009 г.</w:t>
      </w:r>
    </w:p>
    <w:p w:rsidR="0035258D" w:rsidRPr="0035258D" w:rsidRDefault="0035258D"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3. Трансформация рынков нефти и газа. Бурлак В. Киев: НАУ, 2003 г. С.186 – 193.</w:t>
      </w:r>
    </w:p>
    <w:p w:rsidR="0035258D" w:rsidRPr="0035258D" w:rsidRDefault="0035258D"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35258D">
        <w:rPr>
          <w:rFonts w:ascii="Times New Roman" w:eastAsia="Times New Roman" w:hAnsi="Times New Roman" w:cs="Times New Roman"/>
          <w:color w:val="000000"/>
          <w:sz w:val="28"/>
          <w:szCs w:val="28"/>
        </w:rPr>
        <w:t>4. "КазМунайГаз" делает ставку на развитие инновационных технологий в нефтегазовой сфере. И. Романов, "Казахстанская правда", 01.09. 2011 г.</w:t>
      </w:r>
    </w:p>
    <w:p w:rsidR="0035258D" w:rsidRDefault="0035258D"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D10688">
        <w:rPr>
          <w:rFonts w:ascii="Times New Roman" w:eastAsia="Times New Roman" w:hAnsi="Times New Roman" w:cs="Times New Roman"/>
          <w:color w:val="000000"/>
          <w:sz w:val="28"/>
          <w:szCs w:val="28"/>
        </w:rPr>
        <w:t xml:space="preserve">5. </w:t>
      </w:r>
      <w:r w:rsidRPr="0035258D">
        <w:rPr>
          <w:rFonts w:ascii="Times New Roman" w:eastAsia="Times New Roman" w:hAnsi="Times New Roman" w:cs="Times New Roman"/>
          <w:color w:val="000000"/>
          <w:sz w:val="28"/>
          <w:szCs w:val="28"/>
          <w:lang w:val="en-US"/>
        </w:rPr>
        <w:t>Potential</w:t>
      </w:r>
      <w:r w:rsidRPr="00D10688">
        <w:rPr>
          <w:rFonts w:ascii="Times New Roman" w:eastAsia="Times New Roman" w:hAnsi="Times New Roman" w:cs="Times New Roman"/>
          <w:color w:val="000000"/>
          <w:sz w:val="28"/>
          <w:szCs w:val="28"/>
        </w:rPr>
        <w:t xml:space="preserve"> </w:t>
      </w:r>
      <w:r w:rsidRPr="0035258D">
        <w:rPr>
          <w:rFonts w:ascii="Times New Roman" w:eastAsia="Times New Roman" w:hAnsi="Times New Roman" w:cs="Times New Roman"/>
          <w:color w:val="000000"/>
          <w:sz w:val="28"/>
          <w:szCs w:val="28"/>
          <w:lang w:val="en-US"/>
        </w:rPr>
        <w:t>for</w:t>
      </w:r>
      <w:r w:rsidRPr="00D10688">
        <w:rPr>
          <w:rFonts w:ascii="Times New Roman" w:eastAsia="Times New Roman" w:hAnsi="Times New Roman" w:cs="Times New Roman"/>
          <w:color w:val="000000"/>
          <w:sz w:val="28"/>
          <w:szCs w:val="28"/>
        </w:rPr>
        <w:t xml:space="preserve"> </w:t>
      </w:r>
      <w:r w:rsidRPr="0035258D">
        <w:rPr>
          <w:rFonts w:ascii="Times New Roman" w:eastAsia="Times New Roman" w:hAnsi="Times New Roman" w:cs="Times New Roman"/>
          <w:color w:val="000000"/>
          <w:sz w:val="28"/>
          <w:szCs w:val="28"/>
          <w:lang w:val="en-US"/>
        </w:rPr>
        <w:t>innovation</w:t>
      </w:r>
      <w:r w:rsidRPr="00D10688">
        <w:rPr>
          <w:rFonts w:ascii="Times New Roman" w:eastAsia="Times New Roman" w:hAnsi="Times New Roman" w:cs="Times New Roman"/>
          <w:color w:val="000000"/>
          <w:sz w:val="28"/>
          <w:szCs w:val="28"/>
        </w:rPr>
        <w:t xml:space="preserve">. </w:t>
      </w:r>
      <w:r w:rsidRPr="0035258D">
        <w:rPr>
          <w:rFonts w:ascii="Times New Roman" w:eastAsia="Times New Roman" w:hAnsi="Times New Roman" w:cs="Times New Roman"/>
          <w:color w:val="000000"/>
          <w:sz w:val="28"/>
          <w:szCs w:val="28"/>
        </w:rPr>
        <w:t>Интернет</w:t>
      </w:r>
      <w:r w:rsidRPr="00D10688">
        <w:rPr>
          <w:rFonts w:ascii="Times New Roman" w:eastAsia="Times New Roman" w:hAnsi="Times New Roman" w:cs="Times New Roman"/>
          <w:color w:val="000000"/>
          <w:sz w:val="28"/>
          <w:szCs w:val="28"/>
        </w:rPr>
        <w:t xml:space="preserve"> – </w:t>
      </w:r>
      <w:r w:rsidRPr="0035258D">
        <w:rPr>
          <w:rFonts w:ascii="Times New Roman" w:eastAsia="Times New Roman" w:hAnsi="Times New Roman" w:cs="Times New Roman"/>
          <w:color w:val="000000"/>
          <w:sz w:val="28"/>
          <w:szCs w:val="28"/>
        </w:rPr>
        <w:t>ресурсы</w:t>
      </w:r>
      <w:r w:rsidRPr="00D10688">
        <w:rPr>
          <w:rFonts w:ascii="Times New Roman" w:eastAsia="Times New Roman" w:hAnsi="Times New Roman" w:cs="Times New Roman"/>
          <w:color w:val="000000"/>
          <w:sz w:val="28"/>
          <w:szCs w:val="28"/>
        </w:rPr>
        <w:t xml:space="preserve">: </w:t>
      </w:r>
      <w:hyperlink r:id="rId106" w:history="1">
        <w:r w:rsidR="00B03ABA" w:rsidRPr="00C31C77">
          <w:rPr>
            <w:rStyle w:val="a3"/>
            <w:rFonts w:ascii="Times New Roman" w:eastAsia="Times New Roman" w:hAnsi="Times New Roman" w:cs="Times New Roman"/>
            <w:sz w:val="28"/>
            <w:szCs w:val="28"/>
            <w:lang w:val="en-US"/>
          </w:rPr>
          <w:t>http</w:t>
        </w:r>
        <w:r w:rsidR="00B03ABA" w:rsidRPr="00C31C77">
          <w:rPr>
            <w:rStyle w:val="a3"/>
            <w:rFonts w:ascii="Times New Roman" w:eastAsia="Times New Roman" w:hAnsi="Times New Roman" w:cs="Times New Roman"/>
            <w:sz w:val="28"/>
            <w:szCs w:val="28"/>
          </w:rPr>
          <w:t>://</w:t>
        </w:r>
        <w:r w:rsidR="00B03ABA" w:rsidRPr="00C31C77">
          <w:rPr>
            <w:rStyle w:val="a3"/>
            <w:rFonts w:ascii="Times New Roman" w:eastAsia="Times New Roman" w:hAnsi="Times New Roman" w:cs="Times New Roman"/>
            <w:sz w:val="28"/>
            <w:szCs w:val="28"/>
            <w:lang w:val="en-US"/>
          </w:rPr>
          <w:t>www</w:t>
        </w:r>
        <w:r w:rsidR="00B03ABA" w:rsidRPr="00C31C77">
          <w:rPr>
            <w:rStyle w:val="a3"/>
            <w:rFonts w:ascii="Times New Roman" w:eastAsia="Times New Roman" w:hAnsi="Times New Roman" w:cs="Times New Roman"/>
            <w:sz w:val="28"/>
            <w:szCs w:val="28"/>
          </w:rPr>
          <w:t>.</w:t>
        </w:r>
        <w:r w:rsidR="00B03ABA" w:rsidRPr="00C31C77">
          <w:rPr>
            <w:rStyle w:val="a3"/>
            <w:rFonts w:ascii="Times New Roman" w:eastAsia="Times New Roman" w:hAnsi="Times New Roman" w:cs="Times New Roman"/>
            <w:sz w:val="28"/>
            <w:szCs w:val="28"/>
            <w:lang w:val="en-US"/>
          </w:rPr>
          <w:t>cisoilgas</w:t>
        </w:r>
        <w:r w:rsidR="00B03ABA" w:rsidRPr="00C31C77">
          <w:rPr>
            <w:rStyle w:val="a3"/>
            <w:rFonts w:ascii="Times New Roman" w:eastAsia="Times New Roman" w:hAnsi="Times New Roman" w:cs="Times New Roman"/>
            <w:sz w:val="28"/>
            <w:szCs w:val="28"/>
          </w:rPr>
          <w:t>.</w:t>
        </w:r>
        <w:r w:rsidR="00B03ABA" w:rsidRPr="00C31C77">
          <w:rPr>
            <w:rStyle w:val="a3"/>
            <w:rFonts w:ascii="Times New Roman" w:eastAsia="Times New Roman" w:hAnsi="Times New Roman" w:cs="Times New Roman"/>
            <w:sz w:val="28"/>
            <w:szCs w:val="28"/>
            <w:lang w:val="en-US"/>
          </w:rPr>
          <w:t>com</w:t>
        </w:r>
      </w:hyperlink>
      <w:r w:rsidRPr="00D10688">
        <w:rPr>
          <w:rFonts w:ascii="Times New Roman" w:eastAsia="Times New Roman" w:hAnsi="Times New Roman" w:cs="Times New Roman"/>
          <w:color w:val="000000"/>
          <w:sz w:val="28"/>
          <w:szCs w:val="28"/>
        </w:rPr>
        <w:t>.</w:t>
      </w:r>
    </w:p>
    <w:p w:rsidR="00B03ABA" w:rsidRDefault="00B03ABA"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p>
    <w:p w:rsidR="00B03ABA" w:rsidRPr="00B03ABA" w:rsidRDefault="00B03ABA" w:rsidP="00B03ABA">
      <w:pPr>
        <w:suppressAutoHyphens/>
        <w:spacing w:after="0" w:line="360" w:lineRule="auto"/>
        <w:jc w:val="center"/>
        <w:rPr>
          <w:rFonts w:ascii="Times New Roman" w:eastAsia="Calibri" w:hAnsi="Times New Roman" w:cs="Times New Roman"/>
          <w:b/>
          <w:sz w:val="28"/>
          <w:szCs w:val="28"/>
          <w:lang w:eastAsia="ar-SA"/>
        </w:rPr>
      </w:pPr>
      <w:r w:rsidRPr="00B03ABA">
        <w:rPr>
          <w:rFonts w:ascii="Times New Roman" w:eastAsia="Calibri" w:hAnsi="Times New Roman" w:cs="Times New Roman"/>
          <w:b/>
          <w:bCs/>
          <w:sz w:val="28"/>
          <w:szCs w:val="28"/>
          <w:lang w:eastAsia="ar-SA"/>
        </w:rPr>
        <w:t>Анализ проведения ГРП на месторождениях ТПП «Когалымнефтегаз»</w:t>
      </w:r>
    </w:p>
    <w:p w:rsidR="00B03ABA" w:rsidRPr="00B03ABA" w:rsidRDefault="00B03ABA" w:rsidP="00B03ABA">
      <w:pPr>
        <w:suppressAutoHyphens/>
        <w:spacing w:after="0" w:line="240" w:lineRule="auto"/>
        <w:jc w:val="center"/>
        <w:rPr>
          <w:rFonts w:ascii="Times New Roman" w:eastAsia="Calibri" w:hAnsi="Times New Roman" w:cs="Times New Roman"/>
          <w:sz w:val="28"/>
          <w:szCs w:val="28"/>
          <w:lang w:eastAsia="ar-SA"/>
        </w:rPr>
      </w:pPr>
      <w:r w:rsidRPr="00B03ABA">
        <w:rPr>
          <w:rFonts w:ascii="Times New Roman" w:eastAsia="Calibri" w:hAnsi="Times New Roman" w:cs="Times New Roman"/>
          <w:sz w:val="28"/>
          <w:szCs w:val="28"/>
          <w:lang w:eastAsia="ar-SA"/>
        </w:rPr>
        <w:t>М.Д. Гаджиев</w:t>
      </w:r>
    </w:p>
    <w:p w:rsidR="00B03ABA" w:rsidRPr="00B03ABA" w:rsidRDefault="00B03ABA" w:rsidP="00B03ABA">
      <w:pPr>
        <w:suppressAutoHyphens/>
        <w:spacing w:after="0" w:line="240" w:lineRule="auto"/>
        <w:jc w:val="center"/>
        <w:rPr>
          <w:rFonts w:ascii="Times New Roman" w:eastAsia="Calibri" w:hAnsi="Times New Roman" w:cs="Times New Roman"/>
          <w:sz w:val="28"/>
          <w:szCs w:val="28"/>
          <w:lang w:eastAsia="ar-SA"/>
        </w:rPr>
      </w:pPr>
      <w:r w:rsidRPr="00B03ABA">
        <w:rPr>
          <w:rFonts w:ascii="Times New Roman" w:eastAsia="Calibri" w:hAnsi="Times New Roman" w:cs="Times New Roman"/>
          <w:sz w:val="28"/>
          <w:szCs w:val="28"/>
          <w:lang w:eastAsia="ar-SA"/>
        </w:rPr>
        <w:t>Студент 2 курса группы ЭНДБ-12</w:t>
      </w:r>
    </w:p>
    <w:p w:rsidR="00B03ABA" w:rsidRPr="00B03ABA" w:rsidRDefault="00B03ABA" w:rsidP="00B03ABA">
      <w:pPr>
        <w:suppressAutoHyphens/>
        <w:spacing w:after="0" w:line="240" w:lineRule="auto"/>
        <w:jc w:val="center"/>
        <w:rPr>
          <w:rFonts w:ascii="Times New Roman" w:eastAsia="Calibri" w:hAnsi="Times New Roman" w:cs="Times New Roman"/>
          <w:sz w:val="28"/>
          <w:szCs w:val="28"/>
          <w:lang w:eastAsia="ar-SA"/>
        </w:rPr>
      </w:pPr>
      <w:r w:rsidRPr="00B03ABA">
        <w:rPr>
          <w:rFonts w:ascii="Times New Roman" w:eastAsia="Calibri" w:hAnsi="Times New Roman" w:cs="Times New Roman"/>
          <w:sz w:val="28"/>
          <w:szCs w:val="28"/>
          <w:lang w:eastAsia="ar-SA"/>
        </w:rPr>
        <w:t xml:space="preserve">И.Г. Енева, </w:t>
      </w:r>
    </w:p>
    <w:p w:rsidR="00B03ABA" w:rsidRPr="00B03ABA" w:rsidRDefault="00B03ABA" w:rsidP="00B03ABA">
      <w:pPr>
        <w:suppressAutoHyphens/>
        <w:spacing w:after="0" w:line="240" w:lineRule="auto"/>
        <w:jc w:val="center"/>
        <w:rPr>
          <w:rFonts w:ascii="Times New Roman" w:eastAsia="Calibri" w:hAnsi="Times New Roman" w:cs="Times New Roman"/>
          <w:sz w:val="28"/>
          <w:szCs w:val="28"/>
          <w:lang w:eastAsia="ar-SA"/>
        </w:rPr>
      </w:pPr>
      <w:r w:rsidRPr="00B03ABA">
        <w:rPr>
          <w:rFonts w:ascii="Times New Roman" w:eastAsia="Calibri" w:hAnsi="Times New Roman" w:cs="Times New Roman"/>
          <w:sz w:val="28"/>
          <w:szCs w:val="28"/>
          <w:lang w:eastAsia="ar-SA"/>
        </w:rPr>
        <w:t>Филиал ГБОУ ВПО «Тюменский Государственный нефтегазовый университет», г.Когалым</w:t>
      </w:r>
    </w:p>
    <w:p w:rsidR="00B03ABA" w:rsidRDefault="00B03ABA" w:rsidP="00B03ABA">
      <w:pPr>
        <w:spacing w:after="0" w:line="240" w:lineRule="auto"/>
        <w:ind w:firstLine="851"/>
        <w:jc w:val="both"/>
        <w:rPr>
          <w:rFonts w:ascii="Times New Roman" w:eastAsia="Times New Roman" w:hAnsi="Times New Roman" w:cs="Times New Roman"/>
          <w:sz w:val="28"/>
          <w:szCs w:val="28"/>
        </w:rPr>
      </w:pPr>
    </w:p>
    <w:p w:rsidR="00EB6EF2" w:rsidRPr="00B03ABA" w:rsidRDefault="00EB6EF2" w:rsidP="00B03ABA">
      <w:pPr>
        <w:spacing w:after="0" w:line="240" w:lineRule="auto"/>
        <w:ind w:firstLine="851"/>
        <w:jc w:val="both"/>
        <w:rPr>
          <w:rFonts w:ascii="Times New Roman" w:eastAsia="Times New Roman" w:hAnsi="Times New Roman" w:cs="Times New Roman"/>
          <w:sz w:val="28"/>
          <w:szCs w:val="28"/>
        </w:rPr>
      </w:pPr>
    </w:p>
    <w:p w:rsidR="00B03ABA" w:rsidRPr="00B03ABA" w:rsidRDefault="00B03ABA" w:rsidP="00B03ABA">
      <w:pPr>
        <w:spacing w:after="0" w:line="240" w:lineRule="auto"/>
        <w:ind w:firstLine="851"/>
        <w:jc w:val="both"/>
        <w:rPr>
          <w:rFonts w:ascii="Times New Roman" w:eastAsia="Times New Roman" w:hAnsi="Times New Roman" w:cs="Times New Roman"/>
          <w:b/>
          <w:sz w:val="28"/>
          <w:szCs w:val="28"/>
        </w:rPr>
      </w:pPr>
      <w:r w:rsidRPr="00B03ABA">
        <w:rPr>
          <w:rFonts w:ascii="Times New Roman" w:eastAsia="Times New Roman" w:hAnsi="Times New Roman" w:cs="Times New Roman"/>
          <w:b/>
          <w:sz w:val="28"/>
          <w:szCs w:val="28"/>
        </w:rPr>
        <w:t>Лист аббревиатур</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ПНП – повышение нефтеотдачи пластов</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МУН – методы увеличения нефтеотдачи</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ОПЗ – обработка призабойной зоны</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Высокая степень геологической неоднородности пластов-коллекторов, переход основных объектов месторождений на позднюю стадию разработки с высокой обводненностью обуславливают выбор различных методов воздействия на пласт. На месторождениях ТПП «Когалымнефтегаз» применяются следующие методы: физические, химические, гидродинамические и обработка призабойной зоны пласта.</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Физические методы представлены технологиями ГРП (гидроразрыв пласта), бурение боковых стволов и  стволов с горизонтальным окончанием, волновое воздействие на пласт и реперфорация пласта.</w:t>
      </w:r>
    </w:p>
    <w:p w:rsidR="00B03ABA" w:rsidRPr="00B03ABA" w:rsidRDefault="00B03ABA" w:rsidP="00B03ABA">
      <w:pPr>
        <w:spacing w:after="0" w:line="240" w:lineRule="auto"/>
        <w:ind w:firstLine="851"/>
        <w:jc w:val="both"/>
        <w:rPr>
          <w:rFonts w:ascii="Times New Roman" w:eastAsia="Calibri" w:hAnsi="Times New Roman" w:cs="Times New Roman"/>
          <w:sz w:val="28"/>
          <w:szCs w:val="28"/>
        </w:rPr>
      </w:pPr>
      <w:r w:rsidRPr="00B03ABA">
        <w:rPr>
          <w:rFonts w:ascii="Times New Roman" w:eastAsia="Calibri" w:hAnsi="Times New Roman" w:cs="Times New Roman"/>
          <w:sz w:val="28"/>
          <w:szCs w:val="28"/>
        </w:rPr>
        <w:lastRenderedPageBreak/>
        <w:t>Из всего набора физических методов наиболее эффективным является гидроразрыв пласта на который приходится до 70 % дополнительной добычи нефти от всех методов ПНП.</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Calibri" w:hAnsi="Times New Roman" w:cs="Times New Roman"/>
          <w:bCs/>
          <w:sz w:val="28"/>
          <w:szCs w:val="28"/>
        </w:rPr>
        <w:t>Химические МУН - это методы, которые применяются для дополнительного извлечения нефти из сильно истощенных, заводненных нефтеносных пластов с рассеянной, нерегулярной нефтенасыщенностью.</w:t>
      </w:r>
    </w:p>
    <w:p w:rsidR="00B03ABA" w:rsidRPr="00B03ABA" w:rsidRDefault="00B03ABA" w:rsidP="00B03ABA">
      <w:pPr>
        <w:spacing w:after="0" w:line="240" w:lineRule="auto"/>
        <w:jc w:val="both"/>
        <w:rPr>
          <w:rFonts w:ascii="Times New Roman" w:eastAsia="Calibri" w:hAnsi="Times New Roman" w:cs="Times New Roman"/>
          <w:bCs/>
          <w:sz w:val="28"/>
          <w:szCs w:val="28"/>
        </w:rPr>
      </w:pPr>
      <w:r w:rsidRPr="00B03ABA">
        <w:rPr>
          <w:rFonts w:ascii="Times New Roman" w:eastAsia="Calibri" w:hAnsi="Times New Roman" w:cs="Times New Roman"/>
          <w:bCs/>
          <w:sz w:val="28"/>
          <w:szCs w:val="28"/>
        </w:rPr>
        <w:t>Объектами применения являются залежи с низкой вязкостью нефти (не более 10 мПа*с), низкой соленостью воды, продуктивные пласты представлены карбонатными коллекторами с низкой проницаемостью.</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Times New Roman" w:hAnsi="Times New Roman" w:cs="Times New Roman"/>
          <w:color w:val="000000"/>
          <w:sz w:val="28"/>
          <w:szCs w:val="28"/>
          <w:shd w:val="clear" w:color="auto" w:fill="FFFFFF"/>
        </w:rPr>
        <w:t>Гидродинамические методы воздействия, основанны на изменении первоначально принятых сеток размещения </w:t>
      </w:r>
      <w:r w:rsidRPr="00B03ABA">
        <w:rPr>
          <w:rFonts w:ascii="Times New Roman" w:eastAsia="Times New Roman" w:hAnsi="Times New Roman" w:cs="Times New Roman"/>
          <w:color w:val="000000"/>
          <w:sz w:val="28"/>
          <w:szCs w:val="28"/>
        </w:rPr>
        <w:t>скважин.</w:t>
      </w:r>
      <w:r w:rsidRPr="00B03ABA">
        <w:rPr>
          <w:rFonts w:ascii="Times New Roman" w:eastAsia="Times New Roman" w:hAnsi="Times New Roman" w:cs="Times New Roman"/>
          <w:sz w:val="28"/>
          <w:szCs w:val="28"/>
        </w:rPr>
        <w:t xml:space="preserve"> Основными гидродинамическими технологиями в ТПП «Когалымнефтегаз» являются форсированный отбор, циклическое (нестационарное) заводнение, вовлечение в разработку недренируемых запасов (переход на другие горизонты).</w:t>
      </w:r>
    </w:p>
    <w:p w:rsidR="00B03ABA" w:rsidRPr="00B03ABA" w:rsidRDefault="00B03ABA" w:rsidP="00B03ABA">
      <w:pPr>
        <w:spacing w:after="0" w:line="240" w:lineRule="auto"/>
        <w:ind w:firstLine="851"/>
        <w:jc w:val="both"/>
        <w:rPr>
          <w:rFonts w:ascii="Times New Roman" w:eastAsia="Calibri" w:hAnsi="Times New Roman" w:cs="Times New Roman"/>
          <w:bCs/>
          <w:sz w:val="28"/>
          <w:szCs w:val="28"/>
        </w:rPr>
      </w:pPr>
      <w:r w:rsidRPr="00B03ABA">
        <w:rPr>
          <w:rFonts w:ascii="Times New Roman" w:eastAsia="Times New Roman" w:hAnsi="Times New Roman" w:cs="Times New Roman"/>
          <w:sz w:val="28"/>
          <w:szCs w:val="28"/>
        </w:rPr>
        <w:t>ОПЗ проводят на всех этапах разработки нефтяного месторождения (залежи) для восстановления и повышения фильтрационных характеристик ПЗП с целью увеличения производительности добывающих и приемистости нагнетательных скважин.</w:t>
      </w:r>
    </w:p>
    <w:p w:rsidR="00B03ABA" w:rsidRPr="00B03ABA" w:rsidRDefault="00B03ABA" w:rsidP="00B03ABA">
      <w:pPr>
        <w:spacing w:after="0" w:line="240" w:lineRule="auto"/>
        <w:jc w:val="both"/>
        <w:rPr>
          <w:rFonts w:ascii="Times New Roman" w:eastAsia="Times New Roman" w:hAnsi="Times New Roman" w:cs="Times New Roman"/>
          <w:color w:val="000000"/>
          <w:sz w:val="28"/>
          <w:szCs w:val="28"/>
        </w:rPr>
      </w:pPr>
      <w:r w:rsidRPr="00B03ABA">
        <w:rPr>
          <w:rFonts w:ascii="Times New Roman" w:eastAsia="Times New Roman" w:hAnsi="Times New Roman" w:cs="Times New Roman"/>
          <w:sz w:val="28"/>
          <w:szCs w:val="28"/>
        </w:rPr>
        <w:t>Выбор способа ОПЗ осуществляют на основе изучения причин низкой продуктивности скважин с учетом физико-химических свойств пород пласта-коллектора и насыщающих их флюидов.</w:t>
      </w:r>
    </w:p>
    <w:p w:rsidR="00B03ABA" w:rsidRPr="00B03ABA" w:rsidRDefault="00B03ABA" w:rsidP="00B03ABA">
      <w:pPr>
        <w:spacing w:after="0" w:line="240" w:lineRule="auto"/>
        <w:ind w:firstLine="851"/>
        <w:jc w:val="both"/>
        <w:rPr>
          <w:rFonts w:ascii="Times New Roman" w:eastAsia="Times New Roman" w:hAnsi="Times New Roman" w:cs="Times New Roman"/>
          <w:color w:val="000000"/>
          <w:sz w:val="28"/>
          <w:szCs w:val="28"/>
        </w:rPr>
      </w:pPr>
      <w:r w:rsidRPr="00B03ABA">
        <w:rPr>
          <w:rFonts w:ascii="Times New Roman" w:eastAsia="Times New Roman" w:hAnsi="Times New Roman" w:cs="Times New Roman"/>
          <w:sz w:val="28"/>
          <w:szCs w:val="28"/>
        </w:rPr>
        <w:t>По проделанному анализу можно сказать, что на 2010 год больше скважинных операций были проделаны с ОПЗ пластов, результат составляет 690 скв.опер.</w:t>
      </w:r>
      <w:r w:rsidRPr="00B03ABA">
        <w:rPr>
          <w:rFonts w:ascii="Times New Roman" w:eastAsia="Times New Roman" w:hAnsi="Times New Roman" w:cs="Times New Roman"/>
          <w:color w:val="548DD4"/>
          <w:sz w:val="28"/>
          <w:szCs w:val="28"/>
        </w:rPr>
        <w:t xml:space="preserve"> </w:t>
      </w:r>
      <w:r w:rsidRPr="00B03ABA">
        <w:rPr>
          <w:rFonts w:ascii="Times New Roman" w:eastAsia="Calibri" w:hAnsi="Times New Roman" w:cs="Times New Roman"/>
          <w:sz w:val="28"/>
          <w:szCs w:val="28"/>
        </w:rPr>
        <w:t>По количеству добываемой нефти, больший объем приходится на добычу от проведений операций ГРП, и составляет 6млн. 206тыс.т.</w:t>
      </w:r>
    </w:p>
    <w:p w:rsidR="00B03ABA" w:rsidRPr="00B03ABA" w:rsidRDefault="00B03ABA" w:rsidP="00B03ABA">
      <w:pPr>
        <w:spacing w:after="0" w:line="240" w:lineRule="auto"/>
        <w:ind w:firstLine="851"/>
        <w:jc w:val="both"/>
        <w:rPr>
          <w:rFonts w:ascii="Times New Roman" w:eastAsia="Times New Roman" w:hAnsi="Times New Roman" w:cs="Times New Roman"/>
          <w:color w:val="000000"/>
          <w:sz w:val="28"/>
          <w:szCs w:val="28"/>
        </w:rPr>
      </w:pPr>
      <w:r w:rsidRPr="00B03ABA">
        <w:rPr>
          <w:rFonts w:ascii="Times New Roman" w:eastAsia="Times New Roman" w:hAnsi="Times New Roman" w:cs="Times New Roman"/>
          <w:color w:val="000000"/>
          <w:sz w:val="28"/>
          <w:szCs w:val="28"/>
        </w:rPr>
        <w:t>Целью проведения гидравлического разрыва является увеличение продуктивности скважин, с воздействием на призабойную зону скважины - изменение свойств пористой среды и жидкости (свойства пористой среды изменяются при гидроразрыве за счет образования системы трещин ).</w:t>
      </w:r>
    </w:p>
    <w:p w:rsidR="00B03ABA" w:rsidRPr="00B03ABA" w:rsidRDefault="00B03ABA" w:rsidP="00B03ABA">
      <w:pPr>
        <w:spacing w:after="0" w:line="240" w:lineRule="auto"/>
        <w:ind w:firstLine="851"/>
        <w:jc w:val="both"/>
        <w:rPr>
          <w:rFonts w:ascii="Times New Roman" w:eastAsia="Times New Roman" w:hAnsi="Times New Roman" w:cs="Times New Roman"/>
          <w:color w:val="000000"/>
          <w:sz w:val="28"/>
          <w:szCs w:val="28"/>
        </w:rPr>
      </w:pPr>
      <w:r w:rsidRPr="00B03ABA">
        <w:rPr>
          <w:rFonts w:ascii="Times New Roman" w:eastAsia="Times New Roman" w:hAnsi="Times New Roman" w:cs="Times New Roman"/>
          <w:sz w:val="28"/>
          <w:szCs w:val="28"/>
        </w:rPr>
        <w:t xml:space="preserve">В течение года производится до 300 операций  ГРП на нефтяных и нагнетательных скважинах. Суть метода заключается в создании в продуктивном пласте искусственной трещины и закрепление ее проппантом, что позволяет значительно увеличить проницаемость пласта, а значит и прирост дебита нефти. </w:t>
      </w:r>
      <w:r w:rsidRPr="00B03ABA">
        <w:rPr>
          <w:rFonts w:ascii="Times New Roman" w:eastAsia="Times New Roman" w:hAnsi="Times New Roman" w:cs="Times New Roman"/>
          <w:color w:val="000000"/>
          <w:sz w:val="28"/>
          <w:szCs w:val="28"/>
        </w:rPr>
        <w:t>Промысловая практика показывает, что производительность скважин после гидравлического разрыва увеличивается иногда в несколько десятков раз. Это свидетельствует о том, что образовавшиеся трещины соединяются с существовавшими ранее, и приток жидкости к скважине происходит из удаленных изолированных от скважины до разрыва пласта высокопродуктивных зон</w:t>
      </w:r>
      <w:r w:rsidRPr="00B03ABA">
        <w:rPr>
          <w:rFonts w:ascii="Times New Roman" w:eastAsia="Times New Roman" w:hAnsi="Times New Roman" w:cs="Times New Roman"/>
          <w:sz w:val="28"/>
          <w:szCs w:val="28"/>
        </w:rPr>
        <w:t>. Так в ТПП «Когалымнефтегаз» большинство ГРП проводится на Повховском и Тевлинско-Русскинском месторождениях. В целом по предприятию с начала внедрения проведено более 1800 гидроразрывов пласта.</w:t>
      </w:r>
    </w:p>
    <w:p w:rsidR="00B03ABA" w:rsidRPr="00B03ABA" w:rsidRDefault="00B03ABA" w:rsidP="00B03ABA">
      <w:pPr>
        <w:spacing w:after="0" w:line="240" w:lineRule="auto"/>
        <w:ind w:firstLine="851"/>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 xml:space="preserve">По объему закачки и глубине воздействия на пласт, операции ГРП можно классифицировать на: </w:t>
      </w:r>
    </w:p>
    <w:p w:rsidR="00B03ABA" w:rsidRPr="00B03ABA" w:rsidRDefault="00B03ABA" w:rsidP="00C72EEA">
      <w:pPr>
        <w:numPr>
          <w:ilvl w:val="0"/>
          <w:numId w:val="132"/>
        </w:numPr>
        <w:spacing w:after="0" w:line="240" w:lineRule="auto"/>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lastRenderedPageBreak/>
        <w:t>Локальный ГРП для воздействия на призабойную зону скважин ( длина трещин 10-20 м, закачка десятков м3 жидкости и единиц тонн проппанта). Локальный ГРП проводится в средне и высокопроницаемых пластах</w:t>
      </w:r>
    </w:p>
    <w:p w:rsidR="00B03ABA" w:rsidRPr="00B03ABA" w:rsidRDefault="00B03ABA" w:rsidP="00C72EEA">
      <w:pPr>
        <w:numPr>
          <w:ilvl w:val="0"/>
          <w:numId w:val="132"/>
        </w:numPr>
        <w:spacing w:after="0" w:line="240" w:lineRule="auto"/>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Глубокопроникающий гидроразрыв  ( длина трещин 40-100 м, объем закачки от десятков до сотен м3 жидкости и от единиц до десятков тонн проппанта)</w:t>
      </w:r>
    </w:p>
    <w:p w:rsidR="00B03ABA" w:rsidRPr="00B03ABA" w:rsidRDefault="00B03ABA" w:rsidP="00C72EEA">
      <w:pPr>
        <w:numPr>
          <w:ilvl w:val="0"/>
          <w:numId w:val="132"/>
        </w:numPr>
        <w:spacing w:after="0" w:line="240" w:lineRule="auto"/>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Массированный ( большеобъемный) гидроразрыв (длина трещин более 100 м, закачка от 100 т проппанта и больше)</w:t>
      </w:r>
    </w:p>
    <w:p w:rsidR="00B03ABA" w:rsidRPr="00B03ABA" w:rsidRDefault="00B03ABA" w:rsidP="00C72EEA">
      <w:pPr>
        <w:numPr>
          <w:ilvl w:val="0"/>
          <w:numId w:val="132"/>
        </w:numPr>
        <w:spacing w:after="0" w:line="240" w:lineRule="auto"/>
        <w:jc w:val="both"/>
        <w:rPr>
          <w:rFonts w:ascii="Times New Roman" w:eastAsia="Times New Roman" w:hAnsi="Times New Roman" w:cs="Times New Roman"/>
          <w:sz w:val="28"/>
          <w:szCs w:val="28"/>
        </w:rPr>
      </w:pPr>
      <w:r w:rsidRPr="00B03ABA">
        <w:rPr>
          <w:rFonts w:ascii="Times New Roman" w:eastAsia="Times New Roman" w:hAnsi="Times New Roman" w:cs="Times New Roman"/>
          <w:sz w:val="28"/>
          <w:szCs w:val="28"/>
        </w:rPr>
        <w:t>Селективный гидроразрыв для снижения риска прорыва трещины в водо- или газоносные горизонты, а также для интенсификации выработки запасов низкопроницаемых слоев</w:t>
      </w:r>
    </w:p>
    <w:p w:rsidR="00B03ABA" w:rsidRPr="00B03ABA" w:rsidRDefault="00B03ABA" w:rsidP="00B03ABA">
      <w:pPr>
        <w:spacing w:after="0" w:line="240" w:lineRule="auto"/>
        <w:ind w:firstLine="851"/>
        <w:jc w:val="both"/>
        <w:rPr>
          <w:rFonts w:ascii="Calibri" w:eastAsia="Calibri" w:hAnsi="Calibri" w:cs="Times New Roman"/>
          <w:color w:val="000000"/>
          <w:sz w:val="27"/>
          <w:szCs w:val="27"/>
          <w:shd w:val="clear" w:color="auto" w:fill="FFFFFF"/>
        </w:rPr>
      </w:pPr>
      <w:r w:rsidRPr="00B03ABA">
        <w:rPr>
          <w:rFonts w:ascii="Times New Roman" w:eastAsia="Calibri" w:hAnsi="Times New Roman" w:cs="Times New Roman"/>
          <w:color w:val="000000"/>
          <w:sz w:val="28"/>
          <w:szCs w:val="28"/>
          <w:shd w:val="clear" w:color="auto" w:fill="FFFFFF"/>
        </w:rPr>
        <w:t>Для проведения ГРП предпочтение отдается скважинам, удовлетворяющим следующим критериям.</w:t>
      </w:r>
      <w:r w:rsidRPr="00B03ABA">
        <w:rPr>
          <w:rFonts w:ascii="Calibri" w:eastAsia="Calibri" w:hAnsi="Calibri" w:cs="Times New Roman"/>
          <w:color w:val="000000"/>
          <w:sz w:val="27"/>
          <w:szCs w:val="27"/>
          <w:shd w:val="clear" w:color="auto" w:fill="FFFFFF"/>
        </w:rPr>
        <w:t> </w:t>
      </w:r>
      <w:r w:rsidRPr="00B03ABA">
        <w:rPr>
          <w:rFonts w:ascii="Calibri" w:eastAsia="Calibri" w:hAnsi="Calibri" w:cs="Times New Roman"/>
          <w:snapToGrid w:val="0"/>
          <w:sz w:val="28"/>
          <w:szCs w:val="28"/>
        </w:rPr>
        <w:t xml:space="preserve"> </w:t>
      </w:r>
      <w:r w:rsidRPr="00B03ABA">
        <w:rPr>
          <w:rFonts w:ascii="Calibri" w:eastAsia="Calibri" w:hAnsi="Calibri" w:cs="Times New Roman"/>
          <w:color w:val="000000"/>
          <w:sz w:val="27"/>
          <w:szCs w:val="27"/>
          <w:shd w:val="clear" w:color="auto" w:fill="FFFFFF"/>
        </w:rPr>
        <w:t> </w:t>
      </w:r>
    </w:p>
    <w:p w:rsidR="00B03ABA" w:rsidRPr="00B03ABA" w:rsidRDefault="00B03ABA" w:rsidP="00C72EEA">
      <w:pPr>
        <w:numPr>
          <w:ilvl w:val="0"/>
          <w:numId w:val="133"/>
        </w:numPr>
        <w:spacing w:after="0" w:line="240" w:lineRule="auto"/>
        <w:contextualSpacing/>
        <w:jc w:val="both"/>
        <w:rPr>
          <w:rFonts w:ascii="Calibri" w:eastAsia="Times New Roman" w:hAnsi="Calibri" w:cs="Times New Roman"/>
          <w:color w:val="000000"/>
          <w:sz w:val="27"/>
          <w:szCs w:val="27"/>
          <w:shd w:val="clear" w:color="auto" w:fill="FFFFFF"/>
        </w:rPr>
      </w:pPr>
      <w:r w:rsidRPr="00B03ABA">
        <w:rPr>
          <w:rFonts w:ascii="Times New Roman" w:eastAsia="Times New Roman" w:hAnsi="Times New Roman" w:cs="Times New Roman"/>
          <w:sz w:val="28"/>
          <w:szCs w:val="28"/>
        </w:rPr>
        <w:t>Максимальный дебит скважины по нефти должен быть не менее 15 т/сут при текущем (или остановочном) дебите не менее 8 т/сут. Эффективная толщина должна быть не менее 4 м.</w:t>
      </w:r>
    </w:p>
    <w:p w:rsidR="00B03ABA" w:rsidRPr="00B03ABA" w:rsidRDefault="00B03ABA" w:rsidP="00C72EEA">
      <w:pPr>
        <w:numPr>
          <w:ilvl w:val="0"/>
          <w:numId w:val="133"/>
        </w:numPr>
        <w:spacing w:after="0" w:line="240" w:lineRule="auto"/>
        <w:contextualSpacing/>
        <w:jc w:val="both"/>
        <w:rPr>
          <w:rFonts w:ascii="Calibri" w:eastAsia="Times New Roman" w:hAnsi="Calibri" w:cs="Times New Roman"/>
          <w:color w:val="000000"/>
          <w:sz w:val="27"/>
          <w:szCs w:val="27"/>
          <w:shd w:val="clear" w:color="auto" w:fill="FFFFFF"/>
        </w:rPr>
      </w:pPr>
      <w:r w:rsidRPr="00B03ABA">
        <w:rPr>
          <w:rFonts w:ascii="Times New Roman" w:eastAsia="Times New Roman" w:hAnsi="Times New Roman" w:cs="Times New Roman"/>
          <w:sz w:val="28"/>
          <w:szCs w:val="28"/>
        </w:rPr>
        <w:t>Выработанность запасов по участку блока (элементу разработки) должны быть не более 50 %.</w:t>
      </w:r>
    </w:p>
    <w:p w:rsidR="00B03ABA" w:rsidRPr="00B03ABA" w:rsidRDefault="00B03ABA" w:rsidP="00C72EEA">
      <w:pPr>
        <w:numPr>
          <w:ilvl w:val="0"/>
          <w:numId w:val="133"/>
        </w:numPr>
        <w:spacing w:after="0" w:line="240" w:lineRule="auto"/>
        <w:contextualSpacing/>
        <w:jc w:val="both"/>
        <w:rPr>
          <w:rFonts w:ascii="Calibri" w:eastAsia="Times New Roman" w:hAnsi="Calibri" w:cs="Times New Roman"/>
          <w:color w:val="000000"/>
          <w:sz w:val="27"/>
          <w:szCs w:val="27"/>
          <w:shd w:val="clear" w:color="auto" w:fill="FFFFFF"/>
        </w:rPr>
      </w:pPr>
      <w:r w:rsidRPr="00B03ABA">
        <w:rPr>
          <w:rFonts w:ascii="Times New Roman" w:eastAsia="Times New Roman" w:hAnsi="Times New Roman" w:cs="Times New Roman"/>
          <w:sz w:val="28"/>
          <w:szCs w:val="28"/>
        </w:rPr>
        <w:t>Толщина экрана, отделяющего продуктивный пласт от водонасыщен-ного или нефтеводонасыщенного, дожлны быть не менее 6 м.</w:t>
      </w:r>
    </w:p>
    <w:p w:rsidR="00B03ABA" w:rsidRPr="00B03ABA" w:rsidRDefault="00B03ABA" w:rsidP="00C72EEA">
      <w:pPr>
        <w:numPr>
          <w:ilvl w:val="0"/>
          <w:numId w:val="133"/>
        </w:numPr>
        <w:spacing w:after="0" w:line="240" w:lineRule="auto"/>
        <w:contextualSpacing/>
        <w:jc w:val="both"/>
        <w:rPr>
          <w:rFonts w:ascii="Calibri" w:eastAsia="Times New Roman" w:hAnsi="Calibri" w:cs="Times New Roman"/>
          <w:color w:val="548DD4"/>
          <w:sz w:val="27"/>
          <w:szCs w:val="27"/>
          <w:shd w:val="clear" w:color="auto" w:fill="FFFFFF"/>
        </w:rPr>
      </w:pPr>
      <w:r w:rsidRPr="00B03ABA">
        <w:rPr>
          <w:rFonts w:ascii="Times New Roman" w:eastAsia="Times New Roman" w:hAnsi="Times New Roman" w:cs="Times New Roman"/>
          <w:sz w:val="28"/>
          <w:szCs w:val="28"/>
        </w:rPr>
        <w:t xml:space="preserve">Расстояние до ФНВ (фронта вытеснения нефти) не должно превышать 50 м. </w:t>
      </w:r>
    </w:p>
    <w:p w:rsidR="00B03ABA" w:rsidRPr="00B03ABA" w:rsidRDefault="00B03ABA" w:rsidP="00C72EEA">
      <w:pPr>
        <w:numPr>
          <w:ilvl w:val="0"/>
          <w:numId w:val="133"/>
        </w:numPr>
        <w:spacing w:after="0" w:line="240" w:lineRule="auto"/>
        <w:contextualSpacing/>
        <w:jc w:val="both"/>
        <w:rPr>
          <w:rFonts w:ascii="Calibri" w:eastAsia="Times New Roman" w:hAnsi="Calibri" w:cs="Times New Roman"/>
          <w:color w:val="000000"/>
          <w:sz w:val="27"/>
          <w:szCs w:val="27"/>
          <w:shd w:val="clear" w:color="auto" w:fill="FFFFFF"/>
        </w:rPr>
      </w:pPr>
      <w:r w:rsidRPr="00B03ABA">
        <w:rPr>
          <w:rFonts w:ascii="Times New Roman" w:eastAsia="Times New Roman" w:hAnsi="Times New Roman" w:cs="Times New Roman"/>
          <w:sz w:val="28"/>
          <w:szCs w:val="28"/>
        </w:rPr>
        <w:t>Текущая и накопленная обводненность по предлагаемой скважине не должна превышать 10 - 15 %.</w:t>
      </w:r>
    </w:p>
    <w:p w:rsidR="00B03ABA" w:rsidRPr="00B03ABA" w:rsidRDefault="00B03ABA" w:rsidP="00C72EEA">
      <w:pPr>
        <w:numPr>
          <w:ilvl w:val="0"/>
          <w:numId w:val="133"/>
        </w:numPr>
        <w:spacing w:after="0" w:line="240" w:lineRule="auto"/>
        <w:contextualSpacing/>
        <w:jc w:val="both"/>
        <w:rPr>
          <w:rFonts w:ascii="Calibri" w:eastAsia="Times New Roman" w:hAnsi="Calibri" w:cs="Times New Roman"/>
          <w:color w:val="000000"/>
          <w:sz w:val="27"/>
          <w:szCs w:val="27"/>
          <w:shd w:val="clear" w:color="auto" w:fill="FFFFFF"/>
        </w:rPr>
      </w:pPr>
      <w:r w:rsidRPr="00B03ABA">
        <w:rPr>
          <w:rFonts w:ascii="Times New Roman" w:eastAsia="Times New Roman" w:hAnsi="Times New Roman" w:cs="Times New Roman"/>
          <w:sz w:val="28"/>
          <w:szCs w:val="28"/>
        </w:rPr>
        <w:t>Продолжительность простоя не более 1 года.</w:t>
      </w:r>
    </w:p>
    <w:p w:rsidR="00B03ABA" w:rsidRPr="00B03ABA" w:rsidRDefault="00B03ABA" w:rsidP="00C72EEA">
      <w:pPr>
        <w:numPr>
          <w:ilvl w:val="0"/>
          <w:numId w:val="133"/>
        </w:numPr>
        <w:spacing w:after="0" w:line="240" w:lineRule="auto"/>
        <w:contextualSpacing/>
        <w:jc w:val="both"/>
        <w:rPr>
          <w:rFonts w:ascii="Calibri" w:eastAsia="Times New Roman" w:hAnsi="Calibri" w:cs="Times New Roman"/>
          <w:color w:val="000000"/>
          <w:sz w:val="27"/>
          <w:szCs w:val="27"/>
          <w:shd w:val="clear" w:color="auto" w:fill="FFFFFF"/>
        </w:rPr>
      </w:pPr>
      <w:r w:rsidRPr="00B03ABA">
        <w:rPr>
          <w:rFonts w:ascii="Times New Roman" w:eastAsia="Times New Roman" w:hAnsi="Times New Roman" w:cs="Times New Roman"/>
          <w:sz w:val="28"/>
          <w:szCs w:val="28"/>
        </w:rPr>
        <w:t>Скважина должна быть технически исправна.</w:t>
      </w:r>
    </w:p>
    <w:p w:rsidR="00B03ABA" w:rsidRPr="00B03ABA" w:rsidRDefault="00B03ABA" w:rsidP="00B03ABA">
      <w:pPr>
        <w:spacing w:after="0" w:line="240" w:lineRule="auto"/>
        <w:ind w:firstLine="851"/>
        <w:jc w:val="both"/>
        <w:rPr>
          <w:rFonts w:ascii="Times New Roman" w:eastAsia="Calibri" w:hAnsi="Times New Roman" w:cs="Times New Roman"/>
          <w:snapToGrid w:val="0"/>
          <w:sz w:val="28"/>
          <w:szCs w:val="28"/>
        </w:rPr>
      </w:pPr>
      <w:r w:rsidRPr="00B03ABA">
        <w:rPr>
          <w:rFonts w:ascii="Times New Roman" w:eastAsia="Calibri" w:hAnsi="Times New Roman" w:cs="Times New Roman"/>
          <w:bCs/>
          <w:snapToGrid w:val="0"/>
          <w:sz w:val="28"/>
          <w:szCs w:val="28"/>
        </w:rPr>
        <w:t>От проведения ГРП по ТПП «КНГ» за 2011 год среднесуточный плановый прирост на 1 скв. составляет 8,65тыс.т, фактический прирост-12 тыс.т.</w:t>
      </w:r>
    </w:p>
    <w:p w:rsidR="00B03ABA" w:rsidRPr="00B03ABA" w:rsidRDefault="00B03ABA" w:rsidP="00B03ABA">
      <w:pPr>
        <w:spacing w:after="0" w:line="240" w:lineRule="auto"/>
        <w:ind w:firstLine="851"/>
        <w:jc w:val="both"/>
        <w:rPr>
          <w:rFonts w:ascii="Times New Roman" w:eastAsia="Calibri" w:hAnsi="Times New Roman" w:cs="Times New Roman"/>
          <w:snapToGrid w:val="0"/>
          <w:sz w:val="28"/>
          <w:szCs w:val="28"/>
        </w:rPr>
      </w:pPr>
      <w:r w:rsidRPr="00B03ABA">
        <w:rPr>
          <w:rFonts w:ascii="Times New Roman" w:eastAsia="Calibri" w:hAnsi="Times New Roman" w:cs="Times New Roman"/>
          <w:snapToGrid w:val="0"/>
          <w:sz w:val="28"/>
          <w:szCs w:val="28"/>
        </w:rPr>
        <w:t>Анализ проведения</w:t>
      </w:r>
      <w:r w:rsidRPr="00B03ABA">
        <w:rPr>
          <w:rFonts w:ascii="Times New Roman" w:eastAsia="Calibri" w:hAnsi="Times New Roman" w:cs="Times New Roman"/>
          <w:b/>
          <w:snapToGrid w:val="0"/>
          <w:sz w:val="28"/>
          <w:szCs w:val="28"/>
        </w:rPr>
        <w:t xml:space="preserve"> </w:t>
      </w:r>
      <w:r w:rsidRPr="00B03ABA">
        <w:rPr>
          <w:rFonts w:ascii="Times New Roman" w:eastAsia="Calibri" w:hAnsi="Times New Roman" w:cs="Times New Roman"/>
          <w:snapToGrid w:val="0"/>
          <w:sz w:val="28"/>
          <w:szCs w:val="28"/>
        </w:rPr>
        <w:t>ГРП позволил выявить, что на 2011 успешные составляют 153 скв.опер., неуспешные-163.</w:t>
      </w:r>
    </w:p>
    <w:p w:rsidR="00B03ABA" w:rsidRPr="00B03ABA" w:rsidRDefault="00B03ABA" w:rsidP="00B03ABA">
      <w:pPr>
        <w:spacing w:after="0" w:line="240" w:lineRule="auto"/>
        <w:ind w:firstLine="851"/>
        <w:jc w:val="both"/>
        <w:rPr>
          <w:rFonts w:ascii="Times New Roman" w:eastAsia="Calibri" w:hAnsi="Times New Roman" w:cs="Times New Roman"/>
          <w:color w:val="000000"/>
          <w:sz w:val="28"/>
          <w:szCs w:val="28"/>
          <w:shd w:val="clear" w:color="auto" w:fill="FFFFFF"/>
        </w:rPr>
      </w:pPr>
      <w:r w:rsidRPr="00B03ABA">
        <w:rPr>
          <w:rFonts w:ascii="Times New Roman" w:eastAsia="Calibri" w:hAnsi="Times New Roman" w:cs="Times New Roman"/>
          <w:color w:val="000000"/>
          <w:sz w:val="28"/>
          <w:szCs w:val="28"/>
          <w:shd w:val="clear" w:color="auto" w:fill="FFFFFF"/>
        </w:rPr>
        <w:t xml:space="preserve">Основными  </w:t>
      </w:r>
      <w:r w:rsidRPr="00B03ABA">
        <w:rPr>
          <w:rFonts w:ascii="Times New Roman" w:eastAsia="Calibri" w:hAnsi="Times New Roman" w:cs="Times New Roman"/>
          <w:bCs/>
          <w:color w:val="000000"/>
          <w:sz w:val="28"/>
          <w:szCs w:val="28"/>
          <w:shd w:val="clear" w:color="auto" w:fill="FFFFFF"/>
        </w:rPr>
        <w:t>причинами неуспешных ГРП является прорыв трещины в промытую зону или водонасыщенный пласт, неподтверждение прогнозной нефтенасыщенности, низкое энергетическое состояние пласта, невыполнение планового дизайна ГРП, н</w:t>
      </w:r>
      <w:r w:rsidRPr="00B03ABA">
        <w:rPr>
          <w:rFonts w:ascii="Times New Roman" w:eastAsia="Calibri" w:hAnsi="Times New Roman" w:cs="Times New Roman"/>
          <w:color w:val="000000"/>
          <w:sz w:val="28"/>
          <w:szCs w:val="28"/>
          <w:shd w:val="clear" w:color="auto" w:fill="FFFFFF"/>
        </w:rPr>
        <w:t>еуспешные изоляционные работы перед гидроразрывом.</w:t>
      </w:r>
    </w:p>
    <w:p w:rsidR="00B03ABA" w:rsidRPr="00B03ABA" w:rsidRDefault="00B03ABA" w:rsidP="00B03ABA">
      <w:pPr>
        <w:spacing w:after="0" w:line="240" w:lineRule="auto"/>
        <w:ind w:firstLine="851"/>
        <w:jc w:val="both"/>
        <w:rPr>
          <w:rFonts w:ascii="Times New Roman" w:eastAsia="Calibri" w:hAnsi="Times New Roman" w:cs="Times New Roman"/>
          <w:snapToGrid w:val="0"/>
          <w:sz w:val="28"/>
          <w:szCs w:val="28"/>
        </w:rPr>
      </w:pPr>
      <w:r w:rsidRPr="00B03ABA">
        <w:rPr>
          <w:rFonts w:ascii="Roman Gur" w:eastAsia="Calibri" w:hAnsi="Roman Gur" w:cs="Times New Roman"/>
          <w:sz w:val="28"/>
          <w:szCs w:val="28"/>
        </w:rPr>
        <w:t xml:space="preserve">Все представленные причины позволяют искать более совершенные методы ГРП. Один из таких методов, является технология </w:t>
      </w:r>
      <w:r w:rsidRPr="00B03ABA">
        <w:rPr>
          <w:rFonts w:ascii="Roman Gur" w:eastAsia="Calibri" w:hAnsi="Roman Gur" w:cs="Times New Roman"/>
          <w:sz w:val="28"/>
          <w:szCs w:val="28"/>
          <w:lang w:val="en-US"/>
        </w:rPr>
        <w:t>HiWAY</w:t>
      </w:r>
      <w:r w:rsidRPr="00B03ABA">
        <w:rPr>
          <w:rFonts w:ascii="Roman Gur" w:eastAsia="Calibri" w:hAnsi="Roman Gur" w:cs="Times New Roman"/>
          <w:sz w:val="28"/>
          <w:szCs w:val="28"/>
        </w:rPr>
        <w:t>.</w:t>
      </w:r>
    </w:p>
    <w:p w:rsidR="00B03ABA" w:rsidRPr="00B03ABA" w:rsidRDefault="00B03ABA" w:rsidP="00B03ABA">
      <w:pPr>
        <w:spacing w:after="0" w:line="240" w:lineRule="auto"/>
        <w:jc w:val="both"/>
        <w:rPr>
          <w:rFonts w:ascii="Roman Gur" w:eastAsia="Times New Roman" w:hAnsi="Roman Gur" w:cs="Times New Roman"/>
          <w:sz w:val="28"/>
          <w:szCs w:val="28"/>
          <w:lang w:val="de-DE"/>
        </w:rPr>
      </w:pPr>
      <w:r w:rsidRPr="00B03ABA">
        <w:rPr>
          <w:rFonts w:ascii="Roman Gur" w:eastAsia="Times New Roman" w:hAnsi="Roman Gur" w:cs="Times New Roman"/>
          <w:sz w:val="28"/>
          <w:szCs w:val="28"/>
          <w:lang w:val="de-DE"/>
        </w:rPr>
        <w:t>Новая технология ГРП создает стабильные каналы внутри проппантной упаковки, снимая ограничения потоку</w:t>
      </w:r>
      <w:r w:rsidRPr="00B03ABA">
        <w:rPr>
          <w:rFonts w:ascii="Roman Gur" w:eastAsia="Times New Roman" w:hAnsi="Roman Gur" w:cs="Times New Roman"/>
          <w:sz w:val="28"/>
          <w:szCs w:val="28"/>
        </w:rPr>
        <w:t>.</w:t>
      </w:r>
      <w:r w:rsidRPr="00B03ABA">
        <w:rPr>
          <w:rFonts w:ascii="Times New Roman" w:eastAsia="Times New Roman" w:hAnsi="Times New Roman" w:cs="Times New Roman"/>
          <w:color w:val="FFFFFF"/>
          <w:kern w:val="24"/>
          <w:sz w:val="36"/>
          <w:szCs w:val="36"/>
          <w:lang w:val="de-DE"/>
        </w:rPr>
        <w:t xml:space="preserve"> </w:t>
      </w:r>
      <w:r w:rsidRPr="00B03ABA">
        <w:rPr>
          <w:rFonts w:ascii="Roman Gur" w:eastAsia="Times New Roman" w:hAnsi="Roman Gur" w:cs="Times New Roman"/>
          <w:sz w:val="28"/>
          <w:szCs w:val="28"/>
          <w:lang w:val="de-DE"/>
        </w:rPr>
        <w:t>Приток углеводородов теперь происходит только по каналам</w:t>
      </w:r>
      <w:r w:rsidRPr="00B03ABA">
        <w:rPr>
          <w:rFonts w:ascii="Roman Gur" w:eastAsia="Times New Roman" w:hAnsi="Roman Gur" w:cs="Times New Roman"/>
          <w:sz w:val="28"/>
          <w:szCs w:val="28"/>
        </w:rPr>
        <w:t>.</w:t>
      </w:r>
      <w:r w:rsidRPr="00B03ABA">
        <w:rPr>
          <w:rFonts w:ascii="Times New Roman" w:eastAsia="Times New Roman" w:hAnsi="Times New Roman" w:cs="Times New Roman"/>
          <w:color w:val="FFFFFF"/>
          <w:kern w:val="24"/>
          <w:sz w:val="36"/>
          <w:szCs w:val="36"/>
          <w:lang w:val="de-DE"/>
        </w:rPr>
        <w:t xml:space="preserve"> </w:t>
      </w:r>
      <w:r w:rsidRPr="00B03ABA">
        <w:rPr>
          <w:rFonts w:ascii="Roman Gur" w:eastAsia="Times New Roman" w:hAnsi="Roman Gur" w:cs="Times New Roman"/>
          <w:sz w:val="28"/>
          <w:szCs w:val="28"/>
          <w:lang w:val="de-DE"/>
        </w:rPr>
        <w:t>Преимущества</w:t>
      </w:r>
      <w:r w:rsidRPr="00B03ABA">
        <w:rPr>
          <w:rFonts w:ascii="Roman Gur" w:eastAsia="Times New Roman" w:hAnsi="Roman Gur" w:cs="Times New Roman"/>
          <w:sz w:val="28"/>
          <w:szCs w:val="28"/>
        </w:rPr>
        <w:t xml:space="preserve"> состоят в том, что з</w:t>
      </w:r>
      <w:r w:rsidRPr="00B03ABA">
        <w:rPr>
          <w:rFonts w:ascii="Roman Gur" w:eastAsia="Times New Roman" w:hAnsi="Roman Gur" w:cs="Times New Roman"/>
          <w:sz w:val="28"/>
          <w:szCs w:val="28"/>
          <w:lang w:val="de-DE"/>
        </w:rPr>
        <w:t xml:space="preserve">начительно </w:t>
      </w:r>
      <w:r w:rsidRPr="00B03ABA">
        <w:rPr>
          <w:rFonts w:ascii="Roman Gur" w:eastAsia="Times New Roman" w:hAnsi="Roman Gur" w:cs="Times New Roman"/>
          <w:sz w:val="28"/>
          <w:szCs w:val="28"/>
        </w:rPr>
        <w:t>повышена</w:t>
      </w:r>
      <w:r w:rsidRPr="00B03ABA">
        <w:rPr>
          <w:rFonts w:ascii="Roman Gur" w:eastAsia="Times New Roman" w:hAnsi="Roman Gur" w:cs="Times New Roman"/>
          <w:sz w:val="28"/>
          <w:szCs w:val="28"/>
          <w:lang w:val="de-DE"/>
        </w:rPr>
        <w:t xml:space="preserve"> проводимость</w:t>
      </w:r>
      <w:r w:rsidRPr="00B03ABA">
        <w:rPr>
          <w:rFonts w:ascii="Roman Gur" w:eastAsia="Times New Roman" w:hAnsi="Roman Gur" w:cs="Times New Roman"/>
          <w:sz w:val="28"/>
          <w:szCs w:val="28"/>
        </w:rPr>
        <w:t>, у</w:t>
      </w:r>
      <w:r w:rsidRPr="00B03ABA">
        <w:rPr>
          <w:rFonts w:ascii="Roman Gur" w:eastAsia="Times New Roman" w:hAnsi="Roman Gur" w:cs="Times New Roman"/>
          <w:sz w:val="28"/>
          <w:szCs w:val="28"/>
          <w:lang w:val="de-DE"/>
        </w:rPr>
        <w:t>лучшена очистка</w:t>
      </w:r>
      <w:r w:rsidRPr="00B03ABA">
        <w:rPr>
          <w:rFonts w:ascii="Roman Gur" w:eastAsia="Times New Roman" w:hAnsi="Roman Gur" w:cs="Times New Roman"/>
          <w:sz w:val="28"/>
          <w:szCs w:val="28"/>
        </w:rPr>
        <w:t xml:space="preserve"> и </w:t>
      </w:r>
      <w:r w:rsidRPr="00B03ABA">
        <w:rPr>
          <w:rFonts w:ascii="Roman Gur" w:eastAsia="Times New Roman" w:hAnsi="Roman Gur" w:cs="Times New Roman"/>
          <w:sz w:val="28"/>
          <w:szCs w:val="28"/>
          <w:lang w:val="de-DE"/>
        </w:rPr>
        <w:t>полудлина трещины</w:t>
      </w:r>
      <w:r w:rsidRPr="00B03ABA">
        <w:rPr>
          <w:rFonts w:ascii="Roman Gur" w:eastAsia="Times New Roman" w:hAnsi="Roman Gur" w:cs="Times New Roman"/>
          <w:sz w:val="28"/>
          <w:szCs w:val="28"/>
        </w:rPr>
        <w:t>.</w:t>
      </w:r>
    </w:p>
    <w:p w:rsidR="00B03ABA" w:rsidRPr="00B03ABA" w:rsidRDefault="00B03ABA" w:rsidP="00B03ABA">
      <w:pPr>
        <w:spacing w:after="0" w:line="240" w:lineRule="auto"/>
        <w:jc w:val="both"/>
        <w:rPr>
          <w:rFonts w:ascii="Roman Gur" w:eastAsia="Times New Roman" w:hAnsi="Roman Gur" w:cs="Times New Roman"/>
          <w:sz w:val="28"/>
          <w:szCs w:val="28"/>
        </w:rPr>
      </w:pPr>
      <w:r w:rsidRPr="00B03ABA">
        <w:rPr>
          <w:rFonts w:ascii="Times New Roman" w:eastAsia="Times New Roman" w:hAnsi="Times New Roman" w:cs="Times New Roman"/>
          <w:bCs/>
          <w:noProof/>
          <w:sz w:val="28"/>
          <w:szCs w:val="28"/>
          <w:lang w:val="de-DE"/>
        </w:rPr>
        <w:t>Анализ по</w:t>
      </w:r>
      <w:r w:rsidRPr="00B03ABA">
        <w:rPr>
          <w:rFonts w:ascii="Times New Roman" w:eastAsia="Times New Roman" w:hAnsi="Times New Roman" w:cs="Times New Roman"/>
          <w:bCs/>
          <w:noProof/>
          <w:sz w:val="28"/>
          <w:szCs w:val="28"/>
        </w:rPr>
        <w:t xml:space="preserve"> </w:t>
      </w:r>
      <w:r w:rsidRPr="00B03ABA">
        <w:rPr>
          <w:rFonts w:ascii="Times New Roman" w:eastAsia="Times New Roman" w:hAnsi="Times New Roman" w:cs="Times New Roman"/>
          <w:bCs/>
          <w:noProof/>
          <w:sz w:val="28"/>
          <w:szCs w:val="28"/>
          <w:lang w:val="de-DE"/>
        </w:rPr>
        <w:t>Северо-Покачевскому месторождению на 2012</w:t>
      </w:r>
      <w:r w:rsidRPr="00B03ABA">
        <w:rPr>
          <w:rFonts w:ascii="Times New Roman" w:eastAsia="Times New Roman" w:hAnsi="Times New Roman" w:cs="Times New Roman"/>
          <w:bCs/>
          <w:noProof/>
          <w:sz w:val="28"/>
          <w:szCs w:val="28"/>
        </w:rPr>
        <w:t xml:space="preserve"> </w:t>
      </w:r>
      <w:r w:rsidRPr="00B03ABA">
        <w:rPr>
          <w:rFonts w:ascii="Times New Roman" w:eastAsia="Times New Roman" w:hAnsi="Times New Roman" w:cs="Times New Roman"/>
          <w:bCs/>
          <w:noProof/>
          <w:sz w:val="28"/>
          <w:szCs w:val="28"/>
          <w:lang w:val="de-DE"/>
        </w:rPr>
        <w:t xml:space="preserve">год показал, что </w:t>
      </w:r>
      <w:r w:rsidRPr="00B03ABA">
        <w:rPr>
          <w:rFonts w:ascii="Times New Roman" w:eastAsia="Times New Roman" w:hAnsi="Times New Roman" w:cs="Times New Roman"/>
          <w:bCs/>
          <w:noProof/>
          <w:sz w:val="28"/>
          <w:szCs w:val="28"/>
        </w:rPr>
        <w:t xml:space="preserve">по </w:t>
      </w:r>
      <w:r w:rsidRPr="00B03ABA">
        <w:rPr>
          <w:rFonts w:ascii="Times New Roman" w:eastAsia="Times New Roman" w:hAnsi="Times New Roman" w:cs="Times New Roman"/>
          <w:bCs/>
          <w:noProof/>
          <w:sz w:val="28"/>
          <w:szCs w:val="28"/>
          <w:lang w:val="de-DE"/>
        </w:rPr>
        <w:t>количиество добываемой нефти</w:t>
      </w:r>
      <w:r w:rsidRPr="00B03ABA">
        <w:rPr>
          <w:rFonts w:ascii="Times New Roman" w:eastAsia="Times New Roman" w:hAnsi="Times New Roman" w:cs="Times New Roman"/>
          <w:bCs/>
          <w:noProof/>
          <w:sz w:val="28"/>
          <w:szCs w:val="28"/>
        </w:rPr>
        <w:t xml:space="preserve"> стандартным методом ГРП в сутки</w:t>
      </w:r>
      <w:r w:rsidRPr="00B03ABA">
        <w:rPr>
          <w:rFonts w:ascii="Times New Roman" w:eastAsia="Times New Roman" w:hAnsi="Times New Roman" w:cs="Times New Roman"/>
          <w:bCs/>
          <w:noProof/>
          <w:sz w:val="28"/>
          <w:szCs w:val="28"/>
          <w:lang w:val="de-DE"/>
        </w:rPr>
        <w:t xml:space="preserve"> составляет 27 т, а по технологии</w:t>
      </w:r>
      <w:r w:rsidRPr="00B03ABA">
        <w:rPr>
          <w:rFonts w:ascii="Times New Roman" w:eastAsia="Times New Roman" w:hAnsi="Times New Roman" w:cs="Times New Roman"/>
          <w:bCs/>
          <w:noProof/>
          <w:sz w:val="28"/>
          <w:szCs w:val="28"/>
        </w:rPr>
        <w:t xml:space="preserve"> </w:t>
      </w:r>
      <w:r w:rsidRPr="00B03ABA">
        <w:rPr>
          <w:rFonts w:ascii="Roman Gur" w:eastAsia="Times New Roman" w:hAnsi="Roman Gur" w:cs="Times New Roman"/>
          <w:sz w:val="28"/>
          <w:szCs w:val="28"/>
          <w:lang w:val="en-US"/>
        </w:rPr>
        <w:t>HiWAY</w:t>
      </w:r>
      <w:r w:rsidRPr="00B03ABA">
        <w:rPr>
          <w:rFonts w:ascii="Roman Gur" w:eastAsia="Times New Roman" w:hAnsi="Roman Gur" w:cs="Times New Roman"/>
          <w:sz w:val="28"/>
          <w:szCs w:val="28"/>
        </w:rPr>
        <w:t>-32 т.</w:t>
      </w:r>
    </w:p>
    <w:p w:rsidR="00B03ABA" w:rsidRPr="00B03ABA" w:rsidRDefault="00B03ABA" w:rsidP="00B03ABA">
      <w:pPr>
        <w:spacing w:after="0" w:line="240" w:lineRule="auto"/>
        <w:ind w:firstLine="851"/>
        <w:jc w:val="both"/>
        <w:rPr>
          <w:rFonts w:ascii="Roman Gur" w:eastAsia="Times New Roman" w:hAnsi="Roman Gur" w:cs="Times New Roman"/>
          <w:sz w:val="28"/>
          <w:szCs w:val="28"/>
        </w:rPr>
      </w:pPr>
      <w:r w:rsidRPr="00B03ABA">
        <w:rPr>
          <w:rFonts w:ascii="Times New Roman" w:eastAsia="Times New Roman" w:hAnsi="Times New Roman" w:cs="Times New Roman"/>
          <w:noProof/>
          <w:sz w:val="28"/>
          <w:szCs w:val="28"/>
          <w:lang w:val="de-DE"/>
        </w:rPr>
        <w:t xml:space="preserve">Слеледующей современной технологие является </w:t>
      </w:r>
      <w:r w:rsidRPr="00B03ABA">
        <w:rPr>
          <w:rFonts w:ascii="Times New Roman" w:eastAsia="Times New Roman" w:hAnsi="Times New Roman" w:cs="Times New Roman"/>
          <w:bCs/>
          <w:noProof/>
          <w:sz w:val="28"/>
          <w:szCs w:val="28"/>
          <w:lang w:val="de-DE"/>
        </w:rPr>
        <w:t>технология А</w:t>
      </w:r>
      <w:r w:rsidRPr="00B03ABA">
        <w:rPr>
          <w:rFonts w:ascii="Times New Roman" w:eastAsia="Times New Roman" w:hAnsi="Times New Roman" w:cs="Times New Roman"/>
          <w:bCs/>
          <w:noProof/>
          <w:sz w:val="28"/>
          <w:szCs w:val="28"/>
          <w:lang w:val="en-US"/>
        </w:rPr>
        <w:t>brasiFRAC</w:t>
      </w:r>
      <w:r w:rsidRPr="00B03ABA">
        <w:rPr>
          <w:rFonts w:ascii="Times New Roman" w:eastAsia="Times New Roman" w:hAnsi="Times New Roman" w:cs="Times New Roman"/>
          <w:bCs/>
          <w:noProof/>
          <w:sz w:val="28"/>
          <w:szCs w:val="28"/>
          <w:lang w:val="de-DE"/>
        </w:rPr>
        <w:t>.</w:t>
      </w:r>
      <w:r w:rsidRPr="00B03ABA">
        <w:rPr>
          <w:rFonts w:ascii="Times New Roman" w:eastAsia="Times New Roman" w:hAnsi="Times New Roman" w:cs="Times New Roman"/>
          <w:sz w:val="20"/>
          <w:szCs w:val="20"/>
          <w:lang w:val="de-DE"/>
        </w:rPr>
        <w:t xml:space="preserve"> </w:t>
      </w:r>
      <w:r w:rsidRPr="00B03ABA">
        <w:rPr>
          <w:rFonts w:ascii="Times New Roman" w:eastAsia="Times New Roman" w:hAnsi="Times New Roman" w:cs="Times New Roman"/>
          <w:bCs/>
          <w:noProof/>
          <w:sz w:val="28"/>
          <w:szCs w:val="28"/>
          <w:lang w:val="de-DE"/>
        </w:rPr>
        <w:t>Новая технология осуществляет перфорацию сразу нескольких интервалов за меньшее время.</w:t>
      </w:r>
      <w:r w:rsidRPr="00B03ABA">
        <w:rPr>
          <w:rFonts w:ascii="Arial" w:eastAsia="Times New Roman" w:hAnsi="Arial" w:cs="Arial"/>
          <w:color w:val="4A4A4A"/>
          <w:sz w:val="18"/>
          <w:szCs w:val="18"/>
          <w:shd w:val="clear" w:color="auto" w:fill="FFFFFF"/>
          <w:lang w:val="de-DE"/>
        </w:rPr>
        <w:t xml:space="preserve"> </w:t>
      </w:r>
      <w:r w:rsidRPr="00B03ABA">
        <w:rPr>
          <w:rFonts w:ascii="Times New Roman" w:eastAsia="Times New Roman" w:hAnsi="Times New Roman" w:cs="Times New Roman"/>
          <w:bCs/>
          <w:noProof/>
          <w:sz w:val="28"/>
          <w:szCs w:val="28"/>
          <w:lang w:val="de-DE"/>
        </w:rPr>
        <w:t xml:space="preserve">Тому, что новая технология результативна, есть подтверждения. </w:t>
      </w:r>
      <w:r w:rsidRPr="00B03ABA">
        <w:rPr>
          <w:rFonts w:ascii="Times New Roman" w:eastAsia="Times New Roman" w:hAnsi="Times New Roman" w:cs="Times New Roman"/>
          <w:bCs/>
          <w:noProof/>
          <w:sz w:val="28"/>
          <w:szCs w:val="28"/>
          <w:lang w:val="de-DE"/>
        </w:rPr>
        <w:lastRenderedPageBreak/>
        <w:t xml:space="preserve">Ее применение на стадии освоения позволяет вывести скважину на режим эксплуатации почти в два раза быстрее. Цикл сокращается в среднем на 15 дней. При освоении горизонтальной скважины на Тевлинско-Русскинском месторождении было проведено три поинтервальных ГРП. Результаты вывода на режим составляет — 67 тонн в сутки. </w:t>
      </w:r>
    </w:p>
    <w:p w:rsidR="00B03ABA" w:rsidRPr="00B03ABA" w:rsidRDefault="00B03ABA" w:rsidP="00B03ABA">
      <w:pPr>
        <w:spacing w:after="0" w:line="240" w:lineRule="auto"/>
        <w:ind w:firstLine="708"/>
        <w:jc w:val="both"/>
        <w:rPr>
          <w:rFonts w:ascii="Arial" w:eastAsia="Times New Roman" w:hAnsi="Arial" w:cs="Arial"/>
          <w:color w:val="4A4A4A"/>
          <w:sz w:val="18"/>
          <w:szCs w:val="18"/>
        </w:rPr>
      </w:pPr>
      <w:r w:rsidRPr="00B03ABA">
        <w:rPr>
          <w:rFonts w:ascii="Times New Roman" w:eastAsia="Times New Roman" w:hAnsi="Times New Roman" w:cs="Times New Roman"/>
          <w:bCs/>
          <w:noProof/>
          <w:sz w:val="28"/>
          <w:szCs w:val="28"/>
          <w:lang w:val="de-DE"/>
        </w:rPr>
        <w:t>Все это позволяет рекомендовать данные технологии в ООО ЛУКОЙЛ-Западная Сибирь.</w:t>
      </w:r>
      <w:r w:rsidRPr="00B03ABA">
        <w:rPr>
          <w:rFonts w:ascii="Arial" w:eastAsia="Times New Roman" w:hAnsi="Arial" w:cs="Arial"/>
          <w:color w:val="4A4A4A"/>
          <w:sz w:val="18"/>
          <w:szCs w:val="18"/>
          <w:lang w:val="de-DE"/>
        </w:rPr>
        <w:t xml:space="preserve"> </w:t>
      </w:r>
    </w:p>
    <w:p w:rsidR="00B03ABA" w:rsidRPr="00B03ABA" w:rsidRDefault="00B03ABA" w:rsidP="00B03ABA">
      <w:pPr>
        <w:spacing w:after="0"/>
        <w:ind w:firstLine="708"/>
        <w:rPr>
          <w:rFonts w:ascii="Roman Gur" w:eastAsia="Times New Roman" w:hAnsi="Roman Gur" w:cs="Times New Roman"/>
          <w:b/>
          <w:sz w:val="28"/>
          <w:szCs w:val="28"/>
        </w:rPr>
      </w:pPr>
      <w:r w:rsidRPr="00B03ABA">
        <w:rPr>
          <w:rFonts w:ascii="Roman Gur" w:eastAsia="Times New Roman" w:hAnsi="Roman Gur" w:cs="Times New Roman"/>
          <w:b/>
          <w:sz w:val="28"/>
          <w:szCs w:val="28"/>
          <w:lang w:val="de-DE"/>
        </w:rPr>
        <w:t>Список литературы</w:t>
      </w:r>
    </w:p>
    <w:p w:rsidR="00B03ABA" w:rsidRPr="00B03ABA" w:rsidRDefault="00B03ABA" w:rsidP="00C72EEA">
      <w:pPr>
        <w:numPr>
          <w:ilvl w:val="0"/>
          <w:numId w:val="124"/>
        </w:numPr>
        <w:spacing w:after="0"/>
        <w:jc w:val="both"/>
        <w:rPr>
          <w:rFonts w:ascii="Roman Gur" w:eastAsia="Times New Roman" w:hAnsi="Roman Gur" w:cs="Times New Roman"/>
          <w:sz w:val="28"/>
          <w:szCs w:val="28"/>
          <w:lang w:val="de-DE"/>
        </w:rPr>
      </w:pPr>
      <w:r w:rsidRPr="00B03ABA">
        <w:rPr>
          <w:rFonts w:ascii="Times New Roman" w:eastAsia="Times New Roman" w:hAnsi="Times New Roman" w:cs="Times New Roman"/>
          <w:bCs/>
          <w:sz w:val="28"/>
          <w:szCs w:val="28"/>
          <w:lang w:val="de-DE"/>
        </w:rPr>
        <w:t>Климов А.А. «Методы повышения нефтеотдачи пластов»</w:t>
      </w:r>
      <w:r w:rsidRPr="00B03ABA">
        <w:rPr>
          <w:rFonts w:ascii="Times New Roman" w:eastAsia="Times New Roman" w:hAnsi="Times New Roman" w:cs="Times New Roman"/>
          <w:bCs/>
          <w:sz w:val="28"/>
          <w:szCs w:val="28"/>
        </w:rPr>
        <w:t>.</w:t>
      </w:r>
    </w:p>
    <w:p w:rsidR="00B03ABA" w:rsidRPr="00B03ABA" w:rsidRDefault="00B03ABA" w:rsidP="00C72EEA">
      <w:pPr>
        <w:numPr>
          <w:ilvl w:val="0"/>
          <w:numId w:val="124"/>
        </w:numPr>
        <w:spacing w:after="0"/>
        <w:jc w:val="both"/>
        <w:rPr>
          <w:rFonts w:ascii="Roman Gur" w:eastAsia="Times New Roman" w:hAnsi="Roman Gur" w:cs="Times New Roman"/>
          <w:sz w:val="28"/>
          <w:szCs w:val="28"/>
          <w:lang w:val="de-DE"/>
        </w:rPr>
      </w:pPr>
      <w:r w:rsidRPr="00B03ABA">
        <w:rPr>
          <w:rFonts w:ascii="Times New Roman" w:eastAsia="Times New Roman" w:hAnsi="Times New Roman" w:cs="Times New Roman"/>
          <w:bCs/>
          <w:sz w:val="28"/>
          <w:szCs w:val="28"/>
          <w:lang w:val="de-DE"/>
        </w:rPr>
        <w:t>Журнал «Нефтяное хозяйство», январь 2008.</w:t>
      </w:r>
    </w:p>
    <w:p w:rsidR="00B03ABA" w:rsidRPr="00B03ABA" w:rsidRDefault="00B03ABA" w:rsidP="00C72EEA">
      <w:pPr>
        <w:numPr>
          <w:ilvl w:val="0"/>
          <w:numId w:val="124"/>
        </w:numPr>
        <w:spacing w:after="0"/>
        <w:jc w:val="both"/>
        <w:rPr>
          <w:rFonts w:ascii="Roman Gur" w:eastAsia="Times New Roman" w:hAnsi="Roman Gur" w:cs="Times New Roman"/>
          <w:sz w:val="28"/>
          <w:szCs w:val="28"/>
          <w:lang w:val="de-DE"/>
        </w:rPr>
      </w:pPr>
      <w:r w:rsidRPr="00B03ABA">
        <w:rPr>
          <w:rFonts w:ascii="Roman Gur" w:eastAsia="Times New Roman" w:hAnsi="Roman Gur" w:cs="Times New Roman"/>
          <w:sz w:val="28"/>
          <w:szCs w:val="28"/>
        </w:rPr>
        <w:t>И.М. Муравьев, Р.С. Андриасов, Ш.К. Гиматудинов, В.Т. Полозков ”Разработка и эксплуатация нефтяных месторождений”, Москва, ”Недра” 1970г, 445с.</w:t>
      </w:r>
    </w:p>
    <w:p w:rsidR="00B03ABA" w:rsidRPr="00B03ABA" w:rsidRDefault="00B03ABA" w:rsidP="00C72EEA">
      <w:pPr>
        <w:numPr>
          <w:ilvl w:val="0"/>
          <w:numId w:val="124"/>
        </w:numPr>
        <w:spacing w:after="0"/>
        <w:jc w:val="both"/>
        <w:rPr>
          <w:rFonts w:ascii="Roman Gur" w:eastAsia="Times New Roman" w:hAnsi="Roman Gur" w:cs="Times New Roman"/>
          <w:sz w:val="28"/>
          <w:szCs w:val="28"/>
          <w:lang w:val="de-DE"/>
        </w:rPr>
      </w:pPr>
      <w:r w:rsidRPr="00B03ABA">
        <w:rPr>
          <w:rFonts w:ascii="Roman Gur" w:eastAsia="Times New Roman" w:hAnsi="Roman Gur" w:cs="Times New Roman"/>
          <w:sz w:val="28"/>
          <w:szCs w:val="28"/>
        </w:rPr>
        <w:t>П.М. Усачев, “Гидравлический разрыв пласта” Москва, ”Недра”, 1986г,165с.</w:t>
      </w:r>
    </w:p>
    <w:p w:rsidR="00B03ABA" w:rsidRPr="00B03ABA" w:rsidRDefault="00B03ABA"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val="de-DE"/>
        </w:rPr>
      </w:pPr>
    </w:p>
    <w:p w:rsidR="00EC5A59" w:rsidRPr="00EC5A59" w:rsidRDefault="00EC5A59" w:rsidP="00EC5A59">
      <w:pPr>
        <w:spacing w:after="0" w:line="480" w:lineRule="auto"/>
        <w:ind w:firstLine="709"/>
        <w:jc w:val="center"/>
        <w:rPr>
          <w:rFonts w:ascii="Times New Roman" w:eastAsia="Times New Roman" w:hAnsi="Times New Roman" w:cs="Times New Roman"/>
          <w:b/>
          <w:sz w:val="28"/>
          <w:szCs w:val="28"/>
        </w:rPr>
      </w:pPr>
      <w:r w:rsidRPr="00EC5A59">
        <w:rPr>
          <w:rFonts w:ascii="Times New Roman" w:eastAsia="Times New Roman" w:hAnsi="Times New Roman" w:cs="Times New Roman"/>
          <w:b/>
          <w:sz w:val="28"/>
          <w:szCs w:val="28"/>
        </w:rPr>
        <w:t>У</w:t>
      </w:r>
      <w:r w:rsidR="00EB6EF2">
        <w:rPr>
          <w:rFonts w:ascii="Times New Roman" w:eastAsia="Times New Roman" w:hAnsi="Times New Roman" w:cs="Times New Roman"/>
          <w:b/>
          <w:sz w:val="28"/>
          <w:szCs w:val="28"/>
        </w:rPr>
        <w:t xml:space="preserve">правление </w:t>
      </w:r>
      <w:r w:rsidR="00F20BFA">
        <w:rPr>
          <w:rFonts w:ascii="Times New Roman" w:eastAsia="Times New Roman" w:hAnsi="Times New Roman" w:cs="Times New Roman"/>
          <w:b/>
          <w:sz w:val="28"/>
          <w:szCs w:val="28"/>
        </w:rPr>
        <w:t>текущими</w:t>
      </w:r>
      <w:r w:rsidR="00D66A82">
        <w:rPr>
          <w:rFonts w:ascii="Times New Roman" w:eastAsia="Times New Roman" w:hAnsi="Times New Roman" w:cs="Times New Roman"/>
          <w:b/>
          <w:sz w:val="28"/>
          <w:szCs w:val="28"/>
        </w:rPr>
        <w:t xml:space="preserve"> </w:t>
      </w:r>
      <w:r w:rsidR="00F20BFA">
        <w:rPr>
          <w:rFonts w:ascii="Times New Roman" w:eastAsia="Times New Roman" w:hAnsi="Times New Roman" w:cs="Times New Roman"/>
          <w:b/>
          <w:sz w:val="28"/>
          <w:szCs w:val="28"/>
        </w:rPr>
        <w:t>затратами организации (предприятия)</w:t>
      </w:r>
    </w:p>
    <w:p w:rsidR="00EC5A59" w:rsidRPr="00EC5A59" w:rsidRDefault="00EC5A59" w:rsidP="00EC5A59">
      <w:pPr>
        <w:spacing w:after="0" w:line="480" w:lineRule="auto"/>
        <w:ind w:firstLine="709"/>
        <w:jc w:val="center"/>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Денисенко Влада</w:t>
      </w:r>
    </w:p>
    <w:p w:rsidR="00EC5A59" w:rsidRPr="00EC5A59" w:rsidRDefault="00EC5A59" w:rsidP="00EC5A59">
      <w:pPr>
        <w:spacing w:after="0" w:line="240" w:lineRule="auto"/>
        <w:ind w:firstLine="709"/>
        <w:jc w:val="center"/>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В связи с переходом к рыночной экономике в корне меняются задачи и характер управленческой деятельности предприятий. Предприятие является самостоятельным субъектом хозяйствования, осуществляющим свою деятельность в условиях рыночной экономики. Это объективно обусловливает усложнение его ориентации в системе экономических </w:t>
      </w:r>
      <w:r w:rsidRPr="00EC5A59">
        <w:rPr>
          <w:rFonts w:ascii="Times New Roman" w:eastAsia="Times New Roman" w:hAnsi="Times New Roman" w:cs="Times New Roman"/>
          <w:iCs/>
          <w:sz w:val="28"/>
          <w:szCs w:val="28"/>
        </w:rPr>
        <w:t>связей</w:t>
      </w:r>
      <w:r w:rsidRPr="00EC5A59">
        <w:rPr>
          <w:rFonts w:ascii="Times New Roman" w:eastAsia="Times New Roman" w:hAnsi="Times New Roman" w:cs="Times New Roman"/>
          <w:sz w:val="28"/>
          <w:szCs w:val="28"/>
        </w:rPr>
        <w:t xml:space="preserve"> и, следовательно, возрастание значимости функций управления предприятием. </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Приспособление предприятия к рыночным условиям требует как изменения выполняемых функций, так и внутренней организационной перестройки, прежде всего, дополнения организационной структуры новыми звеньями, пересмотра всей системы распределения прав, полномочий и ответственности.[2]</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Эффективность</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iCs/>
          <w:sz w:val="28"/>
          <w:szCs w:val="28"/>
        </w:rPr>
        <w:t>работы предприятия во многом зависит от</w:t>
      </w:r>
      <w:r w:rsidRPr="00EC5A59">
        <w:rPr>
          <w:rFonts w:ascii="Times New Roman" w:eastAsia="Times New Roman" w:hAnsi="Times New Roman" w:cs="Times New Roman"/>
          <w:sz w:val="28"/>
          <w:szCs w:val="28"/>
        </w:rPr>
        <w:t xml:space="preserve"> информации о формировании себестоимости: затраты на производство продукции являются базой для установления продажной цены; информация о себестоимости лежит в основе прогнозирования и управления производством. Опыт зарубежных предприятий свидетельствует о том, что практика хозяйствования строится на повседневной работе с затратами, направленной на их снижение, что обеспечивает стабильность позиций на рынке.</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lastRenderedPageBreak/>
        <w:t xml:space="preserve">Проблема управления затратами в современных условиях </w:t>
      </w:r>
      <w:r w:rsidRPr="00EC5A59">
        <w:rPr>
          <w:rFonts w:ascii="Times New Roman" w:eastAsia="Times New Roman" w:hAnsi="Times New Roman" w:cs="Times New Roman"/>
          <w:i/>
          <w:sz w:val="28"/>
          <w:szCs w:val="28"/>
        </w:rPr>
        <w:t xml:space="preserve">актуальна </w:t>
      </w:r>
      <w:r w:rsidRPr="00EC5A59">
        <w:rPr>
          <w:rFonts w:ascii="Times New Roman" w:eastAsia="Times New Roman" w:hAnsi="Times New Roman" w:cs="Times New Roman"/>
          <w:sz w:val="28"/>
          <w:szCs w:val="28"/>
        </w:rPr>
        <w:t xml:space="preserve">для большинства российских компаний. Высокая себестоимость продукции снижает ее конкурентоспособность и заставляет менеджмент искать причины и резервы снижения затрат. На предприятиях отсутствует эффективный механизм планирования, контроля и анализа затрат. </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Целью написания данной работы</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iCs/>
          <w:sz w:val="28"/>
          <w:szCs w:val="28"/>
        </w:rPr>
        <w:t>является</w:t>
      </w:r>
      <w:r w:rsidRPr="00EC5A59">
        <w:rPr>
          <w:rFonts w:ascii="Times New Roman" w:eastAsia="Times New Roman" w:hAnsi="Times New Roman" w:cs="Times New Roman"/>
          <w:sz w:val="28"/>
          <w:szCs w:val="28"/>
        </w:rPr>
        <w:t xml:space="preserve"> исследование</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sz w:val="28"/>
          <w:szCs w:val="28"/>
        </w:rPr>
        <w:t>подходов</w:t>
      </w:r>
      <w:r w:rsidRPr="00EC5A59">
        <w:rPr>
          <w:rFonts w:ascii="Times New Roman" w:eastAsia="Times New Roman" w:hAnsi="Times New Roman" w:cs="Times New Roman"/>
          <w:i/>
          <w:iCs/>
          <w:sz w:val="28"/>
          <w:szCs w:val="28"/>
        </w:rPr>
        <w:t xml:space="preserve"> к </w:t>
      </w:r>
      <w:r w:rsidRPr="00EC5A59">
        <w:rPr>
          <w:rFonts w:ascii="Times New Roman" w:eastAsia="Times New Roman" w:hAnsi="Times New Roman" w:cs="Times New Roman"/>
          <w:sz w:val="28"/>
          <w:szCs w:val="28"/>
        </w:rPr>
        <w:t>управлению затратами организации (предприятия).</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Для достижения указанной цели необходимо решить следующие задачи: </w:t>
      </w:r>
    </w:p>
    <w:p w:rsidR="00EC5A59" w:rsidRPr="00EC5A59" w:rsidRDefault="00EC5A59" w:rsidP="00EC5A59">
      <w:pPr>
        <w:spacing w:after="0" w:line="240" w:lineRule="auto"/>
        <w:ind w:left="708" w:firstLine="1"/>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 изучить понятия затрат, расходов и издержек, себестоимости; </w:t>
      </w:r>
    </w:p>
    <w:p w:rsidR="00EC5A59" w:rsidRPr="00EC5A59" w:rsidRDefault="00EC5A59" w:rsidP="00EC5A59">
      <w:pPr>
        <w:spacing w:after="0" w:line="240" w:lineRule="auto"/>
        <w:ind w:left="708" w:firstLine="1"/>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раскрыть подходы к управлению затратами;</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 провести анализ состояния управления затратами предприятия и ее </w:t>
      </w:r>
      <w:r w:rsidRPr="00EC5A59">
        <w:rPr>
          <w:rFonts w:ascii="Times New Roman" w:eastAsia="Times New Roman" w:hAnsi="Times New Roman" w:cs="Times New Roman"/>
          <w:iCs/>
          <w:sz w:val="28"/>
          <w:szCs w:val="28"/>
        </w:rPr>
        <w:t>результативность.</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Недостаточность качественной и реальной информации о себестоимости отдельных видов продукции и их позиции на рынке по сравнению с продуктами других предприятий снижает эффективность управления. Эффективное управление затратами является действенным инструментом повышения прозрачности и эффективности деятельности предприятия и ее структурных подразделений и возможно только на основе комплексного и системного подхода к решению проблемы, т.е. на основе единой системы управления затратами.</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В период прохождения производственной практики мною проведено исследование деятельности ООО «СМУ-33», в вопросе управления текущими издержками.</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Строительная компания ООО «СМУ-33» существует на рынке строительных работ Ямало-Ненецкого автономного округа (ЯНАО) с 1995 года. Выполняет комплекс строительно-монтажных работ и функции генерального подрядчика на строительстве жилых домов.</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Проведен анализ различных экономических показателей деятельности организации по данным бухгалтерской отчетности за 2010-2012гг.</w:t>
      </w:r>
    </w:p>
    <w:p w:rsidR="00EC5A59" w:rsidRPr="00EC5A59" w:rsidRDefault="00EC5A59" w:rsidP="00EC5A59">
      <w:pPr>
        <w:spacing w:after="0" w:line="240" w:lineRule="auto"/>
        <w:ind w:firstLine="709"/>
        <w:jc w:val="right"/>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Таблица 1</w:t>
      </w:r>
    </w:p>
    <w:p w:rsidR="00EC5A59" w:rsidRPr="00EC5A59" w:rsidRDefault="00EC5A59" w:rsidP="00EC5A59">
      <w:pPr>
        <w:spacing w:after="0" w:line="240" w:lineRule="auto"/>
        <w:ind w:firstLine="709"/>
        <w:jc w:val="center"/>
        <w:rPr>
          <w:rFonts w:ascii="Times New Roman" w:eastAsia="Times New Roman" w:hAnsi="Times New Roman" w:cs="Times New Roman"/>
          <w:b/>
          <w:bCs/>
          <w:sz w:val="28"/>
          <w:szCs w:val="28"/>
        </w:rPr>
      </w:pPr>
      <w:bookmarkStart w:id="5" w:name="bookmark2"/>
      <w:r w:rsidRPr="00EC5A59">
        <w:rPr>
          <w:rFonts w:ascii="Times New Roman" w:eastAsia="Times New Roman" w:hAnsi="Times New Roman" w:cs="Times New Roman"/>
          <w:b/>
          <w:bCs/>
          <w:sz w:val="28"/>
          <w:szCs w:val="28"/>
        </w:rPr>
        <w:t xml:space="preserve">Анализ себестоимости </w:t>
      </w:r>
    </w:p>
    <w:p w:rsidR="00EC5A59" w:rsidRPr="00EC5A59" w:rsidRDefault="00EC5A59" w:rsidP="00EC5A59">
      <w:pPr>
        <w:spacing w:after="0" w:line="240" w:lineRule="auto"/>
        <w:ind w:firstLine="709"/>
        <w:jc w:val="center"/>
        <w:rPr>
          <w:rFonts w:ascii="Times New Roman" w:eastAsia="Times New Roman" w:hAnsi="Times New Roman" w:cs="Times New Roman"/>
          <w:sz w:val="28"/>
          <w:szCs w:val="28"/>
        </w:rPr>
      </w:pPr>
      <w:r w:rsidRPr="00EC5A59">
        <w:rPr>
          <w:rFonts w:ascii="Times New Roman" w:eastAsia="Times New Roman" w:hAnsi="Times New Roman" w:cs="Times New Roman"/>
          <w:b/>
          <w:bCs/>
          <w:sz w:val="28"/>
          <w:szCs w:val="28"/>
        </w:rPr>
        <w:t>ООО «СМУ-33» за 2010 - 2012 гг. по элементам затрат</w:t>
      </w:r>
      <w:bookmarkEnd w:id="5"/>
    </w:p>
    <w:tbl>
      <w:tblPr>
        <w:tblW w:w="9123" w:type="dxa"/>
        <w:tblInd w:w="5" w:type="dxa"/>
        <w:tblLayout w:type="fixed"/>
        <w:tblCellMar>
          <w:left w:w="0" w:type="dxa"/>
          <w:right w:w="0" w:type="dxa"/>
        </w:tblCellMar>
        <w:tblLook w:val="0000" w:firstRow="0" w:lastRow="0" w:firstColumn="0" w:lastColumn="0" w:noHBand="0" w:noVBand="0"/>
      </w:tblPr>
      <w:tblGrid>
        <w:gridCol w:w="3402"/>
        <w:gridCol w:w="876"/>
        <w:gridCol w:w="825"/>
        <w:gridCol w:w="799"/>
        <w:gridCol w:w="709"/>
        <w:gridCol w:w="760"/>
        <w:gridCol w:w="876"/>
        <w:gridCol w:w="862"/>
        <w:gridCol w:w="14"/>
      </w:tblGrid>
      <w:tr w:rsidR="00EC5A59" w:rsidRPr="00EC5A59" w:rsidTr="00EC5A59">
        <w:trPr>
          <w:gridAfter w:val="1"/>
          <w:wAfter w:w="14" w:type="dxa"/>
          <w:trHeight w:val="58"/>
        </w:trPr>
        <w:tc>
          <w:tcPr>
            <w:tcW w:w="3402" w:type="dxa"/>
            <w:vMerge w:val="restart"/>
            <w:tcBorders>
              <w:top w:val="single" w:sz="4" w:space="0" w:color="auto"/>
              <w:left w:val="single" w:sz="4" w:space="0" w:color="auto"/>
              <w:bottom w:val="nil"/>
              <w:right w:val="single" w:sz="4" w:space="0" w:color="auto"/>
            </w:tcBorders>
            <w:shd w:val="clear" w:color="auto" w:fill="FFFFFF"/>
            <w:vAlign w:val="center"/>
          </w:tcPr>
          <w:p w:rsidR="00EC5A59" w:rsidRPr="00EC5A59" w:rsidRDefault="00EC5A59" w:rsidP="00EC5A59">
            <w:pPr>
              <w:spacing w:after="0" w:line="240" w:lineRule="auto"/>
              <w:ind w:firstLine="709"/>
              <w:jc w:val="both"/>
              <w:rPr>
                <w:rFonts w:ascii="Times New Roman" w:eastAsia="Times New Roman" w:hAnsi="Times New Roman" w:cs="Times New Roman"/>
                <w:sz w:val="24"/>
              </w:rPr>
            </w:pPr>
            <w:r w:rsidRPr="00EC5A59">
              <w:rPr>
                <w:rFonts w:ascii="Times New Roman" w:eastAsia="Times New Roman" w:hAnsi="Times New Roman" w:cs="Times New Roman"/>
                <w:bCs/>
              </w:rPr>
              <w:t>Показатели</w:t>
            </w:r>
          </w:p>
        </w:tc>
        <w:tc>
          <w:tcPr>
            <w:tcW w:w="250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ind w:firstLine="709"/>
              <w:jc w:val="both"/>
              <w:rPr>
                <w:rFonts w:ascii="Times New Roman" w:eastAsia="Times New Roman" w:hAnsi="Times New Roman" w:cs="Times New Roman"/>
                <w:sz w:val="24"/>
              </w:rPr>
            </w:pPr>
            <w:r w:rsidRPr="00EC5A59">
              <w:rPr>
                <w:rFonts w:ascii="Times New Roman" w:eastAsia="Times New Roman" w:hAnsi="Times New Roman" w:cs="Times New Roman"/>
                <w:bCs/>
              </w:rPr>
              <w:t>Годы</w:t>
            </w:r>
          </w:p>
        </w:tc>
        <w:tc>
          <w:tcPr>
            <w:tcW w:w="14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both"/>
              <w:rPr>
                <w:rFonts w:ascii="Times New Roman" w:eastAsia="Times New Roman" w:hAnsi="Times New Roman" w:cs="Times New Roman"/>
                <w:sz w:val="24"/>
              </w:rPr>
            </w:pPr>
            <w:r w:rsidRPr="00EC5A59">
              <w:rPr>
                <w:rFonts w:ascii="Times New Roman" w:eastAsia="Times New Roman" w:hAnsi="Times New Roman" w:cs="Times New Roman"/>
                <w:bCs/>
              </w:rPr>
              <w:t>Изменение, (+,-)</w:t>
            </w:r>
          </w:p>
        </w:tc>
        <w:tc>
          <w:tcPr>
            <w:tcW w:w="17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both"/>
              <w:rPr>
                <w:rFonts w:ascii="Times New Roman" w:eastAsia="Times New Roman" w:hAnsi="Times New Roman" w:cs="Times New Roman"/>
                <w:sz w:val="24"/>
              </w:rPr>
            </w:pPr>
            <w:r w:rsidRPr="00EC5A59">
              <w:rPr>
                <w:rFonts w:ascii="Times New Roman" w:eastAsia="Times New Roman" w:hAnsi="Times New Roman" w:cs="Times New Roman"/>
                <w:bCs/>
              </w:rPr>
              <w:t>Темп изменения в %</w:t>
            </w:r>
          </w:p>
        </w:tc>
      </w:tr>
      <w:tr w:rsidR="00EC5A59" w:rsidRPr="00EC5A59" w:rsidTr="00EC5A59">
        <w:trPr>
          <w:trHeight w:val="333"/>
        </w:trPr>
        <w:tc>
          <w:tcPr>
            <w:tcW w:w="3402" w:type="dxa"/>
            <w:vMerge/>
            <w:tcBorders>
              <w:top w:val="nil"/>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ind w:firstLine="709"/>
              <w:jc w:val="both"/>
              <w:rPr>
                <w:rFonts w:ascii="Times New Roman" w:eastAsia="Times New Roman" w:hAnsi="Times New Roman" w:cs="Times New Roman"/>
                <w:sz w:val="24"/>
              </w:rPr>
            </w:pP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2010</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2011</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2012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2011 г. к 2010 г.</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2012 г. к 2011 г.</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2011 г. к 2010 г.</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2012 г. к 2011 г.</w:t>
            </w:r>
          </w:p>
        </w:tc>
      </w:tr>
      <w:tr w:rsidR="00EC5A59" w:rsidRPr="00EC5A59" w:rsidTr="00EC5A59">
        <w:trPr>
          <w:trHeight w:val="27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ind w:firstLine="142"/>
              <w:jc w:val="both"/>
              <w:rPr>
                <w:rFonts w:ascii="Times New Roman" w:eastAsia="Times New Roman" w:hAnsi="Times New Roman" w:cs="Times New Roman"/>
                <w:sz w:val="24"/>
              </w:rPr>
            </w:pPr>
            <w:r w:rsidRPr="00EC5A59">
              <w:rPr>
                <w:rFonts w:ascii="Times New Roman" w:eastAsia="Times New Roman" w:hAnsi="Times New Roman" w:cs="Times New Roman"/>
                <w:bCs/>
              </w:rPr>
              <w:t>1. Материальные затраты, тыс. руб.</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i/>
                <w:iCs/>
              </w:rPr>
              <w:t>17210</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i/>
                <w:iCs/>
              </w:rPr>
              <w:t>20151</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49371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3547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i/>
                <w:iCs/>
              </w:rPr>
              <w:t>28614</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120,6</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i/>
                <w:iCs/>
              </w:rPr>
              <w:t>в 2,4 раза</w:t>
            </w:r>
          </w:p>
        </w:tc>
      </w:tr>
      <w:tr w:rsidR="00EC5A59" w:rsidRPr="00EC5A59" w:rsidTr="00EC5A59">
        <w:trPr>
          <w:trHeight w:val="273"/>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ind w:firstLine="142"/>
              <w:jc w:val="both"/>
              <w:rPr>
                <w:rFonts w:ascii="Times New Roman" w:eastAsia="Times New Roman" w:hAnsi="Times New Roman" w:cs="Times New Roman"/>
                <w:sz w:val="24"/>
              </w:rPr>
            </w:pPr>
            <w:r w:rsidRPr="00EC5A59">
              <w:rPr>
                <w:rFonts w:ascii="Times New Roman" w:eastAsia="Times New Roman" w:hAnsi="Times New Roman" w:cs="Times New Roman"/>
                <w:bCs/>
              </w:rPr>
              <w:t>2 .Затраты на оплату труда, тыс. руб.</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13920</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18105</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23914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4185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5809</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130,1</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132,1</w:t>
            </w:r>
          </w:p>
        </w:tc>
      </w:tr>
      <w:tr w:rsidR="00EC5A59" w:rsidRPr="00EC5A59" w:rsidTr="00EC5A59">
        <w:trPr>
          <w:trHeight w:val="167"/>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ind w:firstLine="142"/>
              <w:jc w:val="both"/>
              <w:rPr>
                <w:rFonts w:ascii="Times New Roman" w:eastAsia="Times New Roman" w:hAnsi="Times New Roman" w:cs="Times New Roman"/>
                <w:sz w:val="24"/>
              </w:rPr>
            </w:pPr>
            <w:r w:rsidRPr="00EC5A59">
              <w:rPr>
                <w:rFonts w:ascii="Times New Roman" w:eastAsia="Times New Roman" w:hAnsi="Times New Roman" w:cs="Times New Roman"/>
                <w:bCs/>
              </w:rPr>
              <w:t>3. Отчисления на социальные нужды, тыс. руб.</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4955</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6415</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7566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1460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1151</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129,5</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117,9</w:t>
            </w:r>
          </w:p>
        </w:tc>
      </w:tr>
      <w:tr w:rsidR="00EC5A59" w:rsidRPr="00EC5A59" w:rsidTr="00EC5A59">
        <w:trPr>
          <w:trHeight w:val="391"/>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tabs>
                <w:tab w:val="left" w:pos="426"/>
              </w:tabs>
              <w:spacing w:after="0" w:line="240" w:lineRule="auto"/>
              <w:ind w:firstLine="142"/>
              <w:jc w:val="both"/>
              <w:rPr>
                <w:rFonts w:ascii="Times New Roman" w:eastAsia="Times New Roman" w:hAnsi="Times New Roman" w:cs="Times New Roman"/>
                <w:sz w:val="24"/>
              </w:rPr>
            </w:pPr>
            <w:r w:rsidRPr="00EC5A59">
              <w:rPr>
                <w:rFonts w:ascii="Times New Roman" w:eastAsia="Times New Roman" w:hAnsi="Times New Roman" w:cs="Times New Roman"/>
                <w:bCs/>
              </w:rPr>
              <w:t>4.Амортизационные отчисления, тыс. руб.</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2999</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4744</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5065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1745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321</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158,2</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106,8</w:t>
            </w:r>
          </w:p>
        </w:tc>
      </w:tr>
      <w:tr w:rsidR="00EC5A59" w:rsidRPr="00EC5A59" w:rsidTr="00EC5A59">
        <w:trPr>
          <w:trHeight w:val="299"/>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ind w:firstLine="142"/>
              <w:jc w:val="both"/>
              <w:rPr>
                <w:rFonts w:ascii="Times New Roman" w:eastAsia="Times New Roman" w:hAnsi="Times New Roman" w:cs="Times New Roman"/>
                <w:sz w:val="24"/>
              </w:rPr>
            </w:pPr>
            <w:r w:rsidRPr="00EC5A59">
              <w:rPr>
                <w:rFonts w:ascii="Times New Roman" w:eastAsia="Times New Roman" w:hAnsi="Times New Roman" w:cs="Times New Roman"/>
                <w:bCs/>
                <w:i/>
                <w:iCs/>
              </w:rPr>
              <w:t>5.</w:t>
            </w:r>
            <w:r w:rsidRPr="00EC5A59">
              <w:rPr>
                <w:rFonts w:ascii="Times New Roman" w:eastAsia="Times New Roman" w:hAnsi="Times New Roman" w:cs="Times New Roman"/>
                <w:bCs/>
              </w:rPr>
              <w:t xml:space="preserve"> Прочие затраты, тыс. руб.</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1183</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6383</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24029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5200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17646</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539,6</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в 3,8 раза</w:t>
            </w:r>
          </w:p>
        </w:tc>
      </w:tr>
      <w:tr w:rsidR="00EC5A59" w:rsidRPr="00EC5A59" w:rsidTr="00EC5A59">
        <w:trPr>
          <w:trHeight w:val="58"/>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ind w:firstLine="709"/>
              <w:jc w:val="both"/>
              <w:rPr>
                <w:rFonts w:ascii="Times New Roman" w:eastAsia="Times New Roman" w:hAnsi="Times New Roman" w:cs="Times New Roman"/>
                <w:sz w:val="24"/>
              </w:rPr>
            </w:pPr>
            <w:r w:rsidRPr="00EC5A59">
              <w:rPr>
                <w:rFonts w:ascii="Times New Roman" w:eastAsia="Times New Roman" w:hAnsi="Times New Roman" w:cs="Times New Roman"/>
                <w:bCs/>
              </w:rPr>
              <w:t>ИТОГО</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40267</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56404</w:t>
            </w:r>
          </w:p>
        </w:tc>
        <w:tc>
          <w:tcPr>
            <w:tcW w:w="79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109945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16137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53541</w:t>
            </w:r>
          </w:p>
        </w:tc>
        <w:tc>
          <w:tcPr>
            <w:tcW w:w="876" w:type="dxa"/>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140,1</w:t>
            </w:r>
          </w:p>
        </w:tc>
        <w:tc>
          <w:tcPr>
            <w:tcW w:w="8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5A59" w:rsidRPr="00EC5A59" w:rsidRDefault="00EC5A59" w:rsidP="00EC5A59">
            <w:pPr>
              <w:spacing w:after="0" w:line="240" w:lineRule="auto"/>
              <w:jc w:val="center"/>
              <w:rPr>
                <w:rFonts w:ascii="Times New Roman" w:eastAsia="Times New Roman" w:hAnsi="Times New Roman" w:cs="Times New Roman"/>
                <w:sz w:val="24"/>
              </w:rPr>
            </w:pPr>
            <w:r w:rsidRPr="00EC5A59">
              <w:rPr>
                <w:rFonts w:ascii="Times New Roman" w:eastAsia="Times New Roman" w:hAnsi="Times New Roman" w:cs="Times New Roman"/>
                <w:bCs/>
              </w:rPr>
              <w:t>194,9</w:t>
            </w:r>
          </w:p>
        </w:tc>
      </w:tr>
    </w:tbl>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lastRenderedPageBreak/>
        <w:t>Из данных таблицы 1. наблюдается увеличение затрат на производство в 2011 г. по сравнению с 2010 г. на 40,1 %, в 2012 г. по сравнению с 2011 г. - на 94,9 %. Увеличение себестоимости продукции, работ, услуг за анализируемый период обусловлено ростом составляющих затрат. В составе себестоимости значительны материальные затраты. В</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iCs/>
          <w:sz w:val="28"/>
          <w:szCs w:val="28"/>
        </w:rPr>
        <w:t>2012</w:t>
      </w:r>
      <w:r w:rsidRPr="00EC5A59">
        <w:rPr>
          <w:rFonts w:ascii="Times New Roman" w:eastAsia="Times New Roman" w:hAnsi="Times New Roman" w:cs="Times New Roman"/>
          <w:sz w:val="28"/>
          <w:szCs w:val="28"/>
        </w:rPr>
        <w:t xml:space="preserve"> г. наблюдается дальнейшее увеличение материальных затрат, они в 2,4 раза по сравнению с 2011 г.</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Затраты на оплату труда в 2011 г. по сравнению с 2010 г. увеличились на 30,1 %. В 2012 г. по сравнению с 2011 г. затраты на оплату труда увеличиваются на 32,1 %, что обусловлено ростом средней зарплаты работников.</w:t>
      </w:r>
      <w:r w:rsidRPr="00EC5A59">
        <w:rPr>
          <w:rFonts w:ascii="Times New Roman" w:eastAsia="Times New Roman" w:hAnsi="Times New Roman" w:cs="Times New Roman"/>
          <w:iCs/>
          <w:color w:val="FF0000"/>
          <w:sz w:val="28"/>
          <w:szCs w:val="28"/>
        </w:rPr>
        <w:t xml:space="preserve"> </w:t>
      </w:r>
      <w:r w:rsidRPr="00EC5A59">
        <w:rPr>
          <w:rFonts w:ascii="Times New Roman" w:eastAsia="Times New Roman" w:hAnsi="Times New Roman" w:cs="Times New Roman"/>
          <w:iCs/>
          <w:sz w:val="28"/>
          <w:szCs w:val="28"/>
        </w:rPr>
        <w:t>Аналогичная тенденция</w:t>
      </w:r>
      <w:r w:rsidRPr="00EC5A59">
        <w:rPr>
          <w:rFonts w:ascii="Times New Roman" w:eastAsia="Times New Roman" w:hAnsi="Times New Roman" w:cs="Times New Roman"/>
          <w:sz w:val="28"/>
          <w:szCs w:val="28"/>
        </w:rPr>
        <w:t xml:space="preserve"> прослеживается по отчислениям на социальные нужды.</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Амортизационные отчисления в 2011 г. снизились на 5,1 %, в 2012 г. наблюдается увеличение амортизационных отчислений. За анализируемый период 2010 - 2012 гг. наблюдается также рост прочих затрат в составе себестоимости.</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Затраты на один рубль товарной продукции - наиболее известный на практике обобщающий показатель, который отражает себестоимость единицы продукции в стоимостном выражении обезличено, без разграничения ее по конкретным видам. Определяется он отношением общей суммы затрат на производство и реализацию продукции к стоимости произведенной товарной продукции в действующих ценах.</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iCs/>
          <w:sz w:val="28"/>
          <w:szCs w:val="28"/>
        </w:rPr>
        <w:t>Из</w:t>
      </w:r>
      <w:r w:rsidRPr="00EC5A59">
        <w:rPr>
          <w:rFonts w:ascii="Times New Roman" w:eastAsia="Times New Roman" w:hAnsi="Times New Roman" w:cs="Times New Roman"/>
          <w:sz w:val="28"/>
          <w:szCs w:val="28"/>
        </w:rPr>
        <w:t xml:space="preserve"> результатов исследования  следует, что затраты</w:t>
      </w:r>
      <w:r w:rsidRPr="00EC5A59">
        <w:rPr>
          <w:rFonts w:ascii="Times New Roman" w:eastAsia="Times New Roman" w:hAnsi="Times New Roman" w:cs="Times New Roman"/>
          <w:iCs/>
          <w:sz w:val="28"/>
          <w:szCs w:val="28"/>
        </w:rPr>
        <w:t xml:space="preserve"> на 1 рубль</w:t>
      </w:r>
      <w:r w:rsidRPr="00EC5A59">
        <w:rPr>
          <w:rFonts w:ascii="Times New Roman" w:eastAsia="Times New Roman" w:hAnsi="Times New Roman" w:cs="Times New Roman"/>
          <w:sz w:val="28"/>
          <w:szCs w:val="28"/>
        </w:rPr>
        <w:t xml:space="preserve"> выручки от продаж в ООО «СМУ-33» за анализируемый период в целом обнаруживают тенденцию к увеличению с 0,88 руб. в 2010 г. до 0,93 руб. в 2012 г.</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В структуре расходов по обычным видам деятельности произошли некоторые изменения, это связано с увеличением доли себестоимости проданных товаров, продукции, работ, услуг до уровня 88,9% и снижением коммерческих расходов до уровня 11,1%. </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Положительное влияние имеет превышение прочих доходов над расходами. Таким образом, на рост чистой прибыли в большей степени повлияло увеличение доходов от обычной деятельности (выручка от продажи товаров, продукции, работ, услуг). Рост коммерческих расходов не имел доминирующего влияния. В результате прибыль до налогообложения за анализируемый период 2010 - 2012 гг. возросла на 2070 тыс. руб. и чистая прибыль, соответственно, на 1638 тыс. руб.</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Важным разделом управления издержками предприятия является анализ </w:t>
      </w:r>
      <w:r w:rsidRPr="00EC5A59">
        <w:rPr>
          <w:rFonts w:ascii="Times New Roman" w:eastAsia="Times New Roman" w:hAnsi="Times New Roman" w:cs="Times New Roman"/>
          <w:iCs/>
          <w:sz w:val="28"/>
          <w:szCs w:val="28"/>
        </w:rPr>
        <w:t>взаимосвязи себестоимости, объема продаж и прибыли. В ходе</w:t>
      </w:r>
      <w:r w:rsidRPr="00EC5A59">
        <w:rPr>
          <w:rFonts w:ascii="Times New Roman" w:eastAsia="Times New Roman" w:hAnsi="Times New Roman" w:cs="Times New Roman"/>
          <w:sz w:val="28"/>
          <w:szCs w:val="28"/>
        </w:rPr>
        <w:t xml:space="preserve"> этого анализа вычисляется точка безубыточности или порог рентабельности. Эта точка характеризует объем выручки от продажи, когда уже нет убытков, но еще нет прибыли.[2]</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По данным исследования можно сделать вывод, что каждый фактор напрямую влиял на сумму прибыли от продаж, поэтому снижение или увеличение каждого показателя пропорционально вело к снижению или увеличению прибыли от продажи товаров (продукции, работ, услуг).</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Прибыль от продаж может рассчитываться посредством факторов второго порядка, к которым относятся: объем проданных товаров в натуральном выражении, цена за единицу проданного товара, затраты на производство.[3] </w:t>
      </w:r>
      <w:r w:rsidRPr="00EC5A59">
        <w:rPr>
          <w:rFonts w:ascii="Times New Roman" w:eastAsia="Times New Roman" w:hAnsi="Times New Roman" w:cs="Times New Roman"/>
          <w:sz w:val="28"/>
          <w:szCs w:val="28"/>
        </w:rPr>
        <w:lastRenderedPageBreak/>
        <w:t xml:space="preserve">Увеличению прибыли способствуют такие факторы второго порядка, как объем проданных товаров (продукции, работ, услуг) </w:t>
      </w:r>
      <w:r w:rsidRPr="00EC5A59">
        <w:rPr>
          <w:rFonts w:ascii="Times New Roman" w:eastAsia="Times New Roman" w:hAnsi="Times New Roman" w:cs="Times New Roman"/>
          <w:iCs/>
          <w:sz w:val="28"/>
          <w:szCs w:val="28"/>
        </w:rPr>
        <w:t>и средняя</w:t>
      </w:r>
      <w:r w:rsidRPr="00EC5A59">
        <w:rPr>
          <w:rFonts w:ascii="Times New Roman" w:eastAsia="Times New Roman" w:hAnsi="Times New Roman" w:cs="Times New Roman"/>
          <w:sz w:val="28"/>
          <w:szCs w:val="28"/>
        </w:rPr>
        <w:t xml:space="preserve"> цена продажи. За</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iCs/>
          <w:sz w:val="28"/>
          <w:szCs w:val="28"/>
        </w:rPr>
        <w:t>счет</w:t>
      </w:r>
      <w:r w:rsidRPr="00EC5A59">
        <w:rPr>
          <w:rFonts w:ascii="Times New Roman" w:eastAsia="Times New Roman" w:hAnsi="Times New Roman" w:cs="Times New Roman"/>
          <w:sz w:val="28"/>
          <w:szCs w:val="28"/>
        </w:rPr>
        <w:t xml:space="preserve"> расширения объема продаж, прибыль увеличилась на 51777 тыс. руб.</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Увеличение средней цены продажи продукции повысило прибыль на 28350 тыс. руб. А такие факторы, как материальные затраты, затраты на заработную плату, отчисления на социальные нужды и прочие затраты отрицательно повлияли на прибыль от продаж. В результате прибыль увеличилась на 2707 тыс. руб.</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bCs/>
          <w:sz w:val="28"/>
          <w:szCs w:val="28"/>
        </w:rPr>
        <w:t>Практические рекомендации по снижению текущих издержек ООО «СМУ-33».</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Проведенный анализ затрат на производство продукции (работ, услуг) показал, что продукция ООО «СМУ-33» является достаточно трудоемкой, а ее материалоемкость и энергоемкость</w:t>
      </w:r>
      <w:r w:rsidRPr="00EC5A59">
        <w:rPr>
          <w:rFonts w:ascii="Times New Roman" w:eastAsia="Times New Roman" w:hAnsi="Times New Roman" w:cs="Times New Roman"/>
          <w:iCs/>
          <w:sz w:val="28"/>
          <w:szCs w:val="28"/>
        </w:rPr>
        <w:t xml:space="preserve"> низкие. В ходе</w:t>
      </w:r>
      <w:r w:rsidRPr="00EC5A59">
        <w:rPr>
          <w:rFonts w:ascii="Times New Roman" w:eastAsia="Times New Roman" w:hAnsi="Times New Roman" w:cs="Times New Roman"/>
          <w:sz w:val="28"/>
          <w:szCs w:val="28"/>
        </w:rPr>
        <w:t xml:space="preserve"> анализа выявились следующие резервы снижения себестоимости.</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Резервы снижения материальных затрат:</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контроль по закупочным ценам, экономическая экспертиза цен;</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 повсеместное применение входного контроля над качеством, поступающих </w:t>
      </w:r>
      <w:r w:rsidRPr="00EC5A59">
        <w:rPr>
          <w:rFonts w:ascii="Times New Roman" w:eastAsia="Times New Roman" w:hAnsi="Times New Roman" w:cs="Times New Roman"/>
          <w:iCs/>
          <w:sz w:val="28"/>
          <w:szCs w:val="28"/>
        </w:rPr>
        <w:t>от поставщиков сырья и материалов;</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ревизия существующих норм расхода материалов;</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повышение процента выхода годных изделий.</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Резервы снижения трудовых затрат:</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механизация и автоматизация производства;</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применение</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iCs/>
          <w:sz w:val="28"/>
          <w:szCs w:val="28"/>
        </w:rPr>
        <w:t>прогрессивных, высокопроизводительных технологий,</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sz w:val="28"/>
          <w:szCs w:val="28"/>
        </w:rPr>
        <w:t>традиционным направлением в этой области является внедрение прогрессивных малоотходных технологий и безотходных технологий;</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замена и модернизация устаревшего оборудования;</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подготовка рабочего места, полная его загрузка;</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применение передовых методов и приемов труд;</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более полное использование производственных мощностей предприятия.</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Следует отметить, что эффективное использование производственных мощностей предприятия ведет к экономии материальных и трудовых затрат (уменьшается расходование материалов, их потери, время на обработку).</w:t>
      </w:r>
    </w:p>
    <w:p w:rsidR="00EC5A59" w:rsidRPr="00EC5A59" w:rsidRDefault="00EC5A59" w:rsidP="00EC5A59">
      <w:pPr>
        <w:spacing w:after="0" w:line="240" w:lineRule="auto"/>
        <w:ind w:firstLine="708"/>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Резервы снижения условно-постоянных затрат:</w:t>
      </w:r>
    </w:p>
    <w:p w:rsidR="00EC5A59" w:rsidRPr="00EC5A59" w:rsidRDefault="00EC5A59" w:rsidP="00EC5A59">
      <w:pPr>
        <w:spacing w:after="0" w:line="240" w:lineRule="auto"/>
        <w:jc w:val="both"/>
        <w:rPr>
          <w:rFonts w:ascii="Times New Roman" w:eastAsia="Times New Roman" w:hAnsi="Times New Roman" w:cs="Times New Roman"/>
          <w:iCs/>
          <w:sz w:val="28"/>
          <w:szCs w:val="28"/>
        </w:rPr>
      </w:pPr>
      <w:r w:rsidRPr="00EC5A59">
        <w:rPr>
          <w:rFonts w:ascii="Times New Roman" w:eastAsia="Times New Roman" w:hAnsi="Times New Roman" w:cs="Times New Roman"/>
          <w:iCs/>
          <w:sz w:val="28"/>
          <w:szCs w:val="28"/>
        </w:rPr>
        <w:t>- устранение потерь от бесхозяйственности и излишеств;</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строгий контроль над выполнением смет по общепроизводственным, общехозяйственным и коммерческим расходам.</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Для использования выявленных резервов, в число которых входят ревизия существующих норм расхода материалов, механизация и автоматизация производства, повышение процент выхода годных изделий, строгий контроль над выполнением сметы общепроизводственных, общехозяйственных и коммерческих </w:t>
      </w:r>
      <w:r w:rsidRPr="00EC5A59">
        <w:rPr>
          <w:rFonts w:ascii="Times New Roman" w:eastAsia="Times New Roman" w:hAnsi="Times New Roman" w:cs="Times New Roman"/>
          <w:iCs/>
          <w:sz w:val="28"/>
          <w:szCs w:val="28"/>
        </w:rPr>
        <w:t>расходов, разрабатываются организационно-технические мероприятия,</w:t>
      </w:r>
      <w:r w:rsidRPr="00EC5A59">
        <w:rPr>
          <w:rFonts w:ascii="Times New Roman" w:eastAsia="Times New Roman" w:hAnsi="Times New Roman" w:cs="Times New Roman"/>
          <w:i/>
          <w:iCs/>
          <w:sz w:val="28"/>
          <w:szCs w:val="28"/>
        </w:rPr>
        <w:t xml:space="preserve"> </w:t>
      </w:r>
      <w:r w:rsidRPr="00EC5A59">
        <w:rPr>
          <w:rFonts w:ascii="Times New Roman" w:eastAsia="Times New Roman" w:hAnsi="Times New Roman" w:cs="Times New Roman"/>
          <w:sz w:val="28"/>
          <w:szCs w:val="28"/>
        </w:rPr>
        <w:t>направленные на мобилизацию резервов дальнейшего снижения себестоимости продукции, улучшение качества и повышение эффективности производства предприятия.</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lastRenderedPageBreak/>
        <w:t>В ООО «СМУ-33» необходимо внедрение системы управления запасами, что позволит снизить себестоимость произведенной продукции за счет сокращения затрат на хранение излишних запасов, а также за счет избегания потерь при недостатке сырья и материалов для стабильного производственного процесса.</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Для ускорения оборачиваемости запасов необходимо проводить постоянную работу по оптимизации величины запасов для чего можно предложить ряд мероприятий:</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отслеживание суммы остатков, доли оплаченных товаров в общей сумме запасов;</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выбор рациональных методов и каналов товародвижения;</w:t>
      </w:r>
    </w:p>
    <w:p w:rsidR="00EC5A59" w:rsidRPr="00EC5A59" w:rsidRDefault="00EC5A59" w:rsidP="00EC5A59">
      <w:pPr>
        <w:spacing w:after="0" w:line="240" w:lineRule="auto"/>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обеспечение комплектности и адаптивности товарных запасов;</w:t>
      </w:r>
    </w:p>
    <w:p w:rsidR="00EC5A59" w:rsidRPr="00EC5A59" w:rsidRDefault="00EC5A59" w:rsidP="00EC5A59">
      <w:pPr>
        <w:spacing w:after="0" w:line="240" w:lineRule="auto"/>
        <w:jc w:val="both"/>
        <w:rPr>
          <w:rFonts w:ascii="Times New Roman" w:eastAsia="Times New Roman" w:hAnsi="Times New Roman" w:cs="Times New Roman"/>
          <w:iCs/>
          <w:sz w:val="28"/>
          <w:szCs w:val="28"/>
        </w:rPr>
      </w:pPr>
      <w:r w:rsidRPr="00EC5A59">
        <w:rPr>
          <w:rFonts w:ascii="Times New Roman" w:eastAsia="Times New Roman" w:hAnsi="Times New Roman" w:cs="Times New Roman"/>
          <w:iCs/>
          <w:sz w:val="28"/>
          <w:szCs w:val="28"/>
        </w:rPr>
        <w:t>- пересмотр ассортиментной политики предприятия во взаимосвязи с принятой стратегией роста и обеспечения устойчивости предприятия на рынке.</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Заключение</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В результате проведенного в работе анализа финансового состояния ООО «СМУ-33» установлено, что финансовое положение предприятия </w:t>
      </w:r>
      <w:r w:rsidRPr="00EC5A59">
        <w:rPr>
          <w:rFonts w:ascii="Times New Roman" w:eastAsia="Times New Roman" w:hAnsi="Times New Roman" w:cs="Times New Roman"/>
          <w:iCs/>
          <w:sz w:val="28"/>
          <w:szCs w:val="28"/>
        </w:rPr>
        <w:t xml:space="preserve">оценивается как стабильное. </w:t>
      </w:r>
      <w:r w:rsidRPr="00EC5A59">
        <w:rPr>
          <w:rFonts w:ascii="Times New Roman" w:eastAsia="Times New Roman" w:hAnsi="Times New Roman" w:cs="Times New Roman"/>
          <w:sz w:val="28"/>
          <w:szCs w:val="28"/>
        </w:rPr>
        <w:t>Период деятельности общества с 2011 по 2012 гг. характеризуется определенной стабильностью. Выручка от реализации товаров (работ, услуг) за 2012 год увеличилась на 29,4% 2. Сумма полученной чистой прибыли выросла по сравнению с 2010 годом в 3,2.</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В результате проводимой ценовой политики руководством предприятия, </w:t>
      </w:r>
      <w:r w:rsidRPr="00EC5A59">
        <w:rPr>
          <w:rFonts w:ascii="Times New Roman" w:eastAsia="Times New Roman" w:hAnsi="Times New Roman" w:cs="Times New Roman"/>
          <w:iCs/>
          <w:sz w:val="28"/>
          <w:szCs w:val="28"/>
        </w:rPr>
        <w:t>которое стремятся</w:t>
      </w:r>
      <w:r w:rsidRPr="00EC5A59">
        <w:rPr>
          <w:rFonts w:ascii="Times New Roman" w:eastAsia="Times New Roman" w:hAnsi="Times New Roman" w:cs="Times New Roman"/>
          <w:sz w:val="28"/>
          <w:szCs w:val="28"/>
        </w:rPr>
        <w:t xml:space="preserve"> не увеличивать цены на выпускаемую продукцию, а наращивать объемы продаж, происходит увеличение получаемой прибыли. При этом ООО «СМУ-33» сохраняет своих стратегических потребителей.</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 xml:space="preserve">В целом можно сказать, что деловая активность ООО «СМУ-33» за 2012 год возросла (произошло увеличение производительности труда и оборачиваемости </w:t>
      </w:r>
      <w:r w:rsidRPr="00EC5A59">
        <w:rPr>
          <w:rFonts w:ascii="Times New Roman" w:eastAsia="Times New Roman" w:hAnsi="Times New Roman" w:cs="Times New Roman"/>
          <w:iCs/>
          <w:sz w:val="28"/>
          <w:szCs w:val="28"/>
        </w:rPr>
        <w:t>оборотных</w:t>
      </w:r>
      <w:r w:rsidRPr="00EC5A59">
        <w:rPr>
          <w:rFonts w:ascii="Times New Roman" w:eastAsia="Times New Roman" w:hAnsi="Times New Roman" w:cs="Times New Roman"/>
          <w:sz w:val="28"/>
          <w:szCs w:val="28"/>
        </w:rPr>
        <w:t xml:space="preserve"> активов).</w:t>
      </w: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p>
    <w:p w:rsidR="00EC5A59" w:rsidRPr="00EC5A59" w:rsidRDefault="00EC5A59" w:rsidP="00EC5A59">
      <w:pPr>
        <w:spacing w:after="0" w:line="240" w:lineRule="auto"/>
        <w:ind w:firstLine="709"/>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Литература</w:t>
      </w:r>
    </w:p>
    <w:p w:rsidR="00EC5A59" w:rsidRPr="00EC5A59" w:rsidRDefault="002A3767" w:rsidP="00C72EEA">
      <w:pPr>
        <w:numPr>
          <w:ilvl w:val="0"/>
          <w:numId w:val="44"/>
        </w:numPr>
        <w:tabs>
          <w:tab w:val="left" w:pos="284"/>
        </w:tabs>
        <w:spacing w:after="0" w:line="240" w:lineRule="auto"/>
        <w:ind w:left="0" w:firstLine="0"/>
        <w:contextualSpacing/>
        <w:jc w:val="both"/>
        <w:rPr>
          <w:rFonts w:ascii="Times New Roman" w:eastAsia="Times New Roman" w:hAnsi="Times New Roman" w:cs="Times New Roman"/>
          <w:sz w:val="28"/>
          <w:szCs w:val="28"/>
        </w:rPr>
      </w:pPr>
      <w:hyperlink r:id="rId107" w:history="1">
        <w:r w:rsidR="00EC5A59" w:rsidRPr="00EC5A59">
          <w:rPr>
            <w:rFonts w:ascii="Times New Roman" w:eastAsia="Times New Roman" w:hAnsi="Times New Roman" w:cs="Times New Roman"/>
            <w:bCs/>
            <w:sz w:val="28"/>
            <w:szCs w:val="28"/>
          </w:rPr>
          <w:t>В. В. Коршунов. Экономика организации (предприятия)</w:t>
        </w:r>
      </w:hyperlink>
      <w:r w:rsidR="00EC5A59" w:rsidRPr="00EC5A59">
        <w:rPr>
          <w:rFonts w:ascii="Times New Roman" w:eastAsia="Times New Roman" w:hAnsi="Times New Roman" w:cs="Times New Roman"/>
          <w:sz w:val="28"/>
          <w:szCs w:val="28"/>
        </w:rPr>
        <w:t xml:space="preserve"> – М.:. Юрайт - </w:t>
      </w:r>
      <w:r w:rsidR="00EC5A59" w:rsidRPr="00EC5A59">
        <w:rPr>
          <w:rFonts w:ascii="Times New Roman" w:eastAsia="Times New Roman" w:hAnsi="Times New Roman" w:cs="Times New Roman"/>
          <w:bCs/>
          <w:sz w:val="28"/>
          <w:szCs w:val="28"/>
        </w:rPr>
        <w:t>М.</w:t>
      </w:r>
      <w:r w:rsidR="00EC5A59" w:rsidRPr="00EC5A59">
        <w:rPr>
          <w:rFonts w:ascii="Times New Roman" w:eastAsia="Times New Roman" w:hAnsi="Times New Roman" w:cs="Times New Roman"/>
          <w:b/>
          <w:bCs/>
          <w:sz w:val="28"/>
          <w:szCs w:val="28"/>
        </w:rPr>
        <w:t xml:space="preserve"> - </w:t>
      </w:r>
      <w:r w:rsidR="00EC5A59" w:rsidRPr="00EC5A59">
        <w:rPr>
          <w:rFonts w:ascii="Times New Roman" w:eastAsia="Times New Roman" w:hAnsi="Times New Roman" w:cs="Times New Roman"/>
          <w:sz w:val="28"/>
          <w:szCs w:val="28"/>
        </w:rPr>
        <w:t>2013</w:t>
      </w:r>
      <w:r w:rsidR="00EC5A59" w:rsidRPr="00EC5A59">
        <w:rPr>
          <w:rFonts w:ascii="Times New Roman" w:eastAsia="Times New Roman" w:hAnsi="Times New Roman" w:cs="Times New Roman"/>
          <w:bCs/>
          <w:sz w:val="28"/>
          <w:szCs w:val="28"/>
        </w:rPr>
        <w:t>-340 с.</w:t>
      </w:r>
    </w:p>
    <w:p w:rsidR="00EC5A59" w:rsidRPr="00EC5A59" w:rsidRDefault="00EC5A59" w:rsidP="00C72EEA">
      <w:pPr>
        <w:numPr>
          <w:ilvl w:val="0"/>
          <w:numId w:val="44"/>
        </w:numPr>
        <w:tabs>
          <w:tab w:val="left" w:pos="284"/>
        </w:tabs>
        <w:spacing w:after="0" w:line="240" w:lineRule="auto"/>
        <w:ind w:left="0" w:firstLine="0"/>
        <w:contextualSpacing/>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Гогина Г.Н., Никифорова Е.В, Шиянова С.Л., Шнайдер О.В. Комплексный экономический анализ хозяйственной деятельности. – М.: ГИОРД, 2010. – 192 с.</w:t>
      </w:r>
    </w:p>
    <w:p w:rsidR="00EC5A59" w:rsidRPr="00EC5A59" w:rsidRDefault="00EC5A59" w:rsidP="00C72EEA">
      <w:pPr>
        <w:numPr>
          <w:ilvl w:val="0"/>
          <w:numId w:val="44"/>
        </w:numPr>
        <w:tabs>
          <w:tab w:val="left" w:pos="284"/>
        </w:tabs>
        <w:spacing w:after="0" w:line="240" w:lineRule="auto"/>
        <w:ind w:left="0" w:firstLine="0"/>
        <w:contextualSpacing/>
        <w:jc w:val="both"/>
        <w:rPr>
          <w:rFonts w:ascii="Times New Roman" w:eastAsia="Times New Roman" w:hAnsi="Times New Roman" w:cs="Times New Roman"/>
          <w:sz w:val="28"/>
          <w:szCs w:val="28"/>
        </w:rPr>
      </w:pPr>
      <w:r w:rsidRPr="00EC5A59">
        <w:rPr>
          <w:rFonts w:ascii="Times New Roman" w:eastAsia="Times New Roman" w:hAnsi="Times New Roman" w:cs="Times New Roman"/>
          <w:sz w:val="28"/>
          <w:szCs w:val="28"/>
        </w:rPr>
        <w:t>Соколова Н.А., Томшинская И.Н. Бухгалтерская финансовая отчетность. – П.: Питер, 2011. – 312 с.</w:t>
      </w:r>
    </w:p>
    <w:p w:rsidR="00F27818" w:rsidRDefault="00F27818"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p>
    <w:p w:rsidR="00F27818" w:rsidRPr="00F27818" w:rsidRDefault="00F27818" w:rsidP="00F27818">
      <w:pPr>
        <w:spacing w:after="0" w:line="360" w:lineRule="auto"/>
        <w:ind w:firstLine="709"/>
        <w:jc w:val="center"/>
        <w:rPr>
          <w:rFonts w:ascii="Times New Roman" w:eastAsia="Times New Roman" w:hAnsi="Times New Roman" w:cs="Times New Roman"/>
          <w:b/>
          <w:sz w:val="28"/>
          <w:szCs w:val="28"/>
        </w:rPr>
      </w:pPr>
      <w:r w:rsidRPr="00F27818">
        <w:rPr>
          <w:rFonts w:ascii="Times New Roman" w:eastAsia="Times New Roman" w:hAnsi="Times New Roman" w:cs="Times New Roman"/>
          <w:b/>
          <w:sz w:val="28"/>
          <w:szCs w:val="28"/>
        </w:rPr>
        <w:t>Применение технологии  ВИР в ТПП «Когалымнефтегаз».</w:t>
      </w:r>
    </w:p>
    <w:p w:rsidR="00F27818" w:rsidRPr="00F27818" w:rsidRDefault="00F27818" w:rsidP="00F27818">
      <w:pPr>
        <w:spacing w:after="0" w:line="360" w:lineRule="auto"/>
        <w:ind w:firstLine="709"/>
        <w:jc w:val="center"/>
        <w:rPr>
          <w:rFonts w:ascii="Times New Roman" w:eastAsia="Times New Roman" w:hAnsi="Times New Roman" w:cs="Times New Roman"/>
          <w:b/>
          <w:sz w:val="28"/>
          <w:szCs w:val="28"/>
        </w:rPr>
      </w:pPr>
    </w:p>
    <w:p w:rsidR="00F27818" w:rsidRPr="00D66A82" w:rsidRDefault="00F27818" w:rsidP="00D66A82">
      <w:pPr>
        <w:spacing w:after="0" w:line="240" w:lineRule="auto"/>
        <w:ind w:firstLine="709"/>
        <w:jc w:val="center"/>
        <w:rPr>
          <w:rFonts w:ascii="Times New Roman" w:eastAsia="Times New Roman" w:hAnsi="Times New Roman" w:cs="Times New Roman"/>
          <w:sz w:val="28"/>
          <w:szCs w:val="28"/>
        </w:rPr>
      </w:pPr>
      <w:r w:rsidRPr="00D66A82">
        <w:rPr>
          <w:rFonts w:ascii="Times New Roman" w:eastAsia="Times New Roman" w:hAnsi="Times New Roman" w:cs="Times New Roman"/>
          <w:sz w:val="28"/>
          <w:szCs w:val="28"/>
        </w:rPr>
        <w:t>Зиянгулов А.Р.</w:t>
      </w:r>
    </w:p>
    <w:p w:rsidR="00F27818" w:rsidRPr="00F27818" w:rsidRDefault="00F27818" w:rsidP="00D66A82">
      <w:pPr>
        <w:suppressAutoHyphens/>
        <w:spacing w:after="0" w:line="240" w:lineRule="auto"/>
        <w:jc w:val="center"/>
        <w:rPr>
          <w:rFonts w:ascii="Times New Roman" w:eastAsia="Calibri" w:hAnsi="Times New Roman" w:cs="Times New Roman"/>
          <w:sz w:val="28"/>
          <w:szCs w:val="28"/>
          <w:lang w:eastAsia="ar-SA"/>
        </w:rPr>
      </w:pPr>
      <w:r w:rsidRPr="00F27818">
        <w:rPr>
          <w:rFonts w:ascii="Times New Roman" w:eastAsia="Calibri" w:hAnsi="Times New Roman" w:cs="Times New Roman"/>
          <w:sz w:val="28"/>
          <w:szCs w:val="28"/>
          <w:lang w:eastAsia="ar-SA"/>
        </w:rPr>
        <w:t>Студент 3 курса группы ЭНДБ-11</w:t>
      </w:r>
    </w:p>
    <w:p w:rsidR="00F27818" w:rsidRPr="00F27818" w:rsidRDefault="00F27818" w:rsidP="00D66A82">
      <w:pPr>
        <w:suppressAutoHyphens/>
        <w:spacing w:after="0" w:line="240" w:lineRule="auto"/>
        <w:jc w:val="center"/>
        <w:rPr>
          <w:rFonts w:ascii="Times New Roman" w:eastAsia="Calibri" w:hAnsi="Times New Roman" w:cs="Times New Roman"/>
          <w:sz w:val="28"/>
          <w:szCs w:val="28"/>
          <w:lang w:eastAsia="ar-SA"/>
        </w:rPr>
      </w:pPr>
      <w:r w:rsidRPr="00F27818">
        <w:rPr>
          <w:rFonts w:ascii="Times New Roman" w:eastAsia="Calibri" w:hAnsi="Times New Roman" w:cs="Times New Roman"/>
          <w:sz w:val="28"/>
          <w:szCs w:val="28"/>
          <w:lang w:eastAsia="ar-SA"/>
        </w:rPr>
        <w:t>С,А. Шемшурина</w:t>
      </w:r>
    </w:p>
    <w:p w:rsidR="00F27818" w:rsidRPr="00F27818" w:rsidRDefault="00F27818" w:rsidP="00D66A82">
      <w:pPr>
        <w:suppressAutoHyphens/>
        <w:spacing w:after="0" w:line="240" w:lineRule="auto"/>
        <w:jc w:val="center"/>
        <w:rPr>
          <w:rFonts w:ascii="Times New Roman" w:eastAsia="Calibri" w:hAnsi="Times New Roman" w:cs="Times New Roman"/>
          <w:sz w:val="28"/>
          <w:szCs w:val="28"/>
          <w:lang w:eastAsia="ar-SA"/>
        </w:rPr>
      </w:pPr>
      <w:r w:rsidRPr="00F27818">
        <w:rPr>
          <w:rFonts w:ascii="Times New Roman" w:eastAsia="Calibri" w:hAnsi="Times New Roman" w:cs="Times New Roman"/>
          <w:sz w:val="28"/>
          <w:szCs w:val="28"/>
          <w:lang w:eastAsia="ar-SA"/>
        </w:rPr>
        <w:lastRenderedPageBreak/>
        <w:t>Филиал ГБОУ ВПО «Тюменский Государственный нефтегазовый университет», г.Когалым</w:t>
      </w:r>
    </w:p>
    <w:p w:rsidR="00F27818" w:rsidRPr="00F27818" w:rsidRDefault="00F27818" w:rsidP="00D66A82">
      <w:pPr>
        <w:spacing w:after="0" w:line="240" w:lineRule="auto"/>
        <w:ind w:firstLine="709"/>
        <w:jc w:val="center"/>
        <w:rPr>
          <w:rFonts w:ascii="Times New Roman" w:eastAsia="Times New Roman" w:hAnsi="Times New Roman" w:cs="Times New Roman"/>
          <w:b/>
          <w:sz w:val="28"/>
          <w:szCs w:val="28"/>
        </w:rPr>
      </w:pPr>
    </w:p>
    <w:p w:rsidR="00F27818" w:rsidRPr="00F27818" w:rsidRDefault="00F27818" w:rsidP="00F27818">
      <w:pPr>
        <w:spacing w:after="0" w:line="360" w:lineRule="auto"/>
        <w:ind w:firstLine="709"/>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Непрерывно растущий на месторождениях ТПП «Когалымнефтегаз» фонд обводненных высокодебитных скважин, ожидающих проведения водоизоляционных работ (ВИР), требует внедрения новых кардинальных решений в проблеме прорыва нагнетаемых вод по отдельным высокопроницаемым промытым каналам, по техногенным трещинам после гидроразрыва пласта, а также подтягивания подошвенной воды в условиях конусности. </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Актуальность данной темы имеет место и в проблеме “запирания” системы сбора скважинной продукции, утилизации подтоварной воды по участку БКНС и больших затратах электроэнергии для работы высокодебитных ЭЦН. </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Основные методы водоизоляции основываются на использовании специальных технологических приемов, обеспечивающих создание барьера на пути притока воды в скважину. Создание искусственных водоизоляционных экранов – один из наиболее эффективных методов борьбы с обводнением скважин при прорыве нагнетаемых вод, в том числе подошвенных вод. </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Отделом ПНП ТПП «Когалымнефтегаз» совместно с Институтом «КогалымНИПИнефть», с целью повышения эффективности воздействия на пласт, увеличения коэффициента извлечения нефти, решения проблемы утилизации подтоварной воды путем сокращения попутно добываемой воды, а также в целях энергосбережения, разработан и предложен комплексный подход к проведению водоизоляционных работ с применением химических технологий повышения нефтеотдачи пластов. Это обработка по участку как нагнетательных скважин химическими методами по технологии ГОС-1 и ЭСС, так и высокодебитных обводненных добывающих скважин по технологии ЭСС. </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Для создания водоизолирующего экрана применяется комплекс систем, обладающие различным физико-химическим действием – эмульсионно-суспензионные системы, полимерная или гелеобразующая, кольматирующая и т.д. </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lastRenderedPageBreak/>
        <w:t>Эффект от применения предложенного комплекса достигается созданием изоляционного экрана в пласте, характеризующегося селективностью действия к насыщающим пласт флюидам. Он образуется за счет взаимодействия реагентов между собой и (или) с пластовыми флюидами.</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Водная система закачивается с целью увеличения гидравлических сопротивлений для продвижения воды, за счет связывания свободной воды вследствие изменения степени взаимодействия воды с поверхностью коллектора.</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Полимерная или гелеобразующая - закачивается в жидкостях на водной основе, поступая в пласт и взаимодействуя с водой, насыщающей пласт, образует гель и формирует изолирующий экран.</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Эмульсионно–суспензионная - воздействует на капиллярные процессы и закачивается в жидкостях на углеводородной основе, гидрофобизует поверхность, обеспечивает рост вязкости в проницаемых каналах и их временную закупорку за счет самопроизвольного эмульгирования системы при контакте с водой, насыщающей пласт. Образующаяся при этом эмульсия обладает способностью разжижаться при воздействии на нее углеводородной фазы, т.е. не препятствовать, в дальнейшем, продвижению нефти. Суспензия характеризуется малой вязкостью, позволяющей закачать ее в пласт на необходимую глубину, доступностью и дешевизной применяемых для ее приготовления углеводородных носителей (товарной нефти).</w:t>
      </w:r>
    </w:p>
    <w:p w:rsidR="00F27818" w:rsidRPr="00F27818" w:rsidRDefault="00F27818" w:rsidP="00F27818">
      <w:pPr>
        <w:spacing w:after="0" w:line="360" w:lineRule="auto"/>
        <w:ind w:right="-82" w:firstLine="540"/>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Кольматирующая - закачивается для формирования в призабойной зоне или в трещинах кольматирующего непроницаемого экрана в крупных и средних по раскрытости промытых каналах и закрепления всего комплекса реагентов созданием жесткого защитного водоизолирующего экрана.</w:t>
      </w:r>
    </w:p>
    <w:p w:rsidR="00F27818" w:rsidRPr="00F27818" w:rsidRDefault="00F27818" w:rsidP="00F27818">
      <w:pPr>
        <w:spacing w:after="0" w:line="360" w:lineRule="auto"/>
        <w:ind w:firstLine="539"/>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 xml:space="preserve">По предприятию ТПП «Когалымнефтегаз» в октябре-ноябре 2010 года и за 8 месяцев 2011 года были проведены комплексные обработки ВИР на 28-и добывающих скважинах по технологии ЭСС. Параллельно проводимым работам на добывающей скважине осуществлялась закачка гелеобразующих составов по технологии ГОС-1 или эмульсионно-суспензионного состава ЭСС в ближайшие </w:t>
      </w:r>
      <w:r w:rsidRPr="00F27818">
        <w:rPr>
          <w:rFonts w:ascii="Times New Roman" w:eastAsia="Times New Roman" w:hAnsi="Times New Roman" w:cs="Times New Roman"/>
          <w:bCs/>
          <w:sz w:val="28"/>
          <w:szCs w:val="28"/>
        </w:rPr>
        <w:lastRenderedPageBreak/>
        <w:t xml:space="preserve">окружающие нагнетательные скважины. Таким образом, ограничение водопритока производилось комплексно. </w:t>
      </w:r>
    </w:p>
    <w:p w:rsidR="00F27818" w:rsidRPr="00F27818" w:rsidRDefault="00F27818" w:rsidP="00F27818">
      <w:pPr>
        <w:spacing w:after="120" w:line="360" w:lineRule="auto"/>
        <w:ind w:firstLine="900"/>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 xml:space="preserve">Так на 01.09.2011 года по 28 обработанным скважинам накопленное снижение добычи воды составило 404,674 тыс.тонн, дополнительная добыча  нефти составила 6,053 тыс.тонн ( по тех.режимам – методом прямого счета). </w:t>
      </w:r>
    </w:p>
    <w:p w:rsidR="00F27818" w:rsidRPr="00F27818" w:rsidRDefault="00F27818" w:rsidP="00F27818">
      <w:pPr>
        <w:spacing w:after="120" w:line="360" w:lineRule="auto"/>
        <w:ind w:firstLine="900"/>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 xml:space="preserve">Успешность по снижению попутно добываемой воды 100%, а по полученной дополнительной добыче нефти и снижению обводненности успешность составила 75% (21 из 28), так как незначительное снижение обводненности не может компенсировать дебит по нефти при значительном снижении объема добываемой жидкости. </w:t>
      </w:r>
    </w:p>
    <w:p w:rsidR="00F27818" w:rsidRPr="00F27818" w:rsidRDefault="00F27818" w:rsidP="00F27818">
      <w:pPr>
        <w:spacing w:after="120" w:line="360" w:lineRule="auto"/>
        <w:ind w:firstLine="900"/>
        <w:jc w:val="both"/>
        <w:rPr>
          <w:rFonts w:ascii="Times New Roman" w:eastAsia="Times New Roman" w:hAnsi="Times New Roman" w:cs="Times New Roman"/>
          <w:bCs/>
          <w:sz w:val="24"/>
          <w:szCs w:val="24"/>
        </w:rPr>
      </w:pPr>
      <w:r w:rsidRPr="00F27818">
        <w:rPr>
          <w:rFonts w:ascii="Times New Roman" w:eastAsia="Times New Roman" w:hAnsi="Times New Roman" w:cs="Times New Roman"/>
          <w:bCs/>
          <w:noProof/>
          <w:sz w:val="28"/>
          <w:szCs w:val="28"/>
        </w:rPr>
        <w:drawing>
          <wp:anchor distT="0" distB="0" distL="114300" distR="114300" simplePos="0" relativeHeight="251732992" behindDoc="0" locked="0" layoutInCell="1" allowOverlap="1">
            <wp:simplePos x="0" y="0"/>
            <wp:positionH relativeFrom="margin">
              <wp:posOffset>342900</wp:posOffset>
            </wp:positionH>
            <wp:positionV relativeFrom="margin">
              <wp:posOffset>5158105</wp:posOffset>
            </wp:positionV>
            <wp:extent cx="5433060" cy="26670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33060" cy="2667000"/>
                    </a:xfrm>
                    <a:prstGeom prst="rect">
                      <a:avLst/>
                    </a:prstGeom>
                    <a:noFill/>
                  </pic:spPr>
                </pic:pic>
              </a:graphicData>
            </a:graphic>
          </wp:anchor>
        </w:drawing>
      </w:r>
      <w:r w:rsidRPr="00F27818">
        <w:rPr>
          <w:rFonts w:ascii="Times New Roman" w:eastAsia="Times New Roman" w:hAnsi="Times New Roman" w:cs="Times New Roman"/>
          <w:bCs/>
          <w:sz w:val="28"/>
          <w:szCs w:val="28"/>
        </w:rPr>
        <w:t xml:space="preserve"> Рассмотрим детально скважину 1378 до и после проведения  селективных водоизоляционных работ. </w:t>
      </w:r>
      <w:r w:rsidRPr="00F27818">
        <w:rPr>
          <w:rFonts w:ascii="Times New Roman" w:eastAsia="Times New Roman" w:hAnsi="Times New Roman" w:cs="Times New Roman"/>
          <w:sz w:val="28"/>
          <w:szCs w:val="28"/>
        </w:rPr>
        <w:t xml:space="preserve">На рисунке 1.1 показан график динамики добычи, на котором видно, что скважина работала с высокой обводненностью. В феврале 2011 года после проведения опытно-промышленных работ по селективной изоляции с использованием технологии ЭСС на скважине произошло снижение обводненности и добычи жидкости, при этом добыча нефти увеличилась. </w:t>
      </w:r>
    </w:p>
    <w:p w:rsidR="00F27818" w:rsidRPr="00F27818" w:rsidRDefault="00F27818" w:rsidP="00F27818">
      <w:pPr>
        <w:spacing w:after="120" w:line="360" w:lineRule="auto"/>
        <w:jc w:val="center"/>
        <w:rPr>
          <w:rFonts w:ascii="Times New Roman" w:eastAsia="Times New Roman" w:hAnsi="Times New Roman" w:cs="Times New Roman"/>
          <w:bCs/>
          <w:sz w:val="28"/>
          <w:szCs w:val="28"/>
        </w:rPr>
      </w:pPr>
    </w:p>
    <w:p w:rsidR="00F27818" w:rsidRPr="00F27818" w:rsidRDefault="00F27818" w:rsidP="00F27818">
      <w:pPr>
        <w:spacing w:after="120" w:line="360" w:lineRule="auto"/>
        <w:jc w:val="center"/>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Рисунок 1.1-График динамики добычи скважины 1378</w:t>
      </w:r>
      <w:r w:rsidRPr="00F27818">
        <w:rPr>
          <w:rFonts w:ascii="Times New Roman" w:eastAsia="Times New Roman" w:hAnsi="Times New Roman" w:cs="Times New Roman"/>
          <w:bCs/>
          <w:sz w:val="24"/>
          <w:szCs w:val="24"/>
        </w:rPr>
        <w:t>.</w:t>
      </w:r>
    </w:p>
    <w:p w:rsidR="00F27818" w:rsidRPr="00F27818" w:rsidRDefault="00F27818" w:rsidP="00F27818">
      <w:pPr>
        <w:spacing w:after="120" w:line="360" w:lineRule="auto"/>
        <w:ind w:firstLine="540"/>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В таблице 1.1 приведены технологические показатели работы скважины до ГТМ на 01.02.2011 и для сравнения текущие данные на 01.09.2011г. А на рисунке 1.2 показано изменение текущих показателей добычи после проведенного ГТМ.</w:t>
      </w:r>
    </w:p>
    <w:p w:rsidR="00F27818" w:rsidRPr="00F27818" w:rsidRDefault="00F27818" w:rsidP="00F27818">
      <w:pPr>
        <w:spacing w:after="120" w:line="360" w:lineRule="auto"/>
        <w:jc w:val="both"/>
        <w:rPr>
          <w:rFonts w:ascii="Times New Roman" w:eastAsia="Times New Roman" w:hAnsi="Times New Roman" w:cs="Times New Roman"/>
          <w:bCs/>
          <w:sz w:val="28"/>
          <w:szCs w:val="28"/>
        </w:rPr>
      </w:pPr>
    </w:p>
    <w:p w:rsidR="00F27818" w:rsidRPr="00F27818" w:rsidRDefault="00F27818" w:rsidP="00F27818">
      <w:pPr>
        <w:spacing w:after="120" w:line="240" w:lineRule="auto"/>
        <w:jc w:val="center"/>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Таблица 1.1-Технологические показатели работы скважины 1378.</w:t>
      </w:r>
    </w:p>
    <w:p w:rsidR="00F27818" w:rsidRPr="00F27818" w:rsidRDefault="00F27818" w:rsidP="00F27818">
      <w:pPr>
        <w:spacing w:after="120" w:line="360" w:lineRule="auto"/>
        <w:jc w:val="both"/>
        <w:rPr>
          <w:rFonts w:ascii="Times New Roman" w:eastAsia="Times New Roman" w:hAnsi="Times New Roman" w:cs="Times New Roman"/>
          <w:bCs/>
          <w:sz w:val="28"/>
          <w:szCs w:val="28"/>
        </w:rPr>
      </w:pPr>
      <w:r w:rsidRPr="00F27818">
        <w:rPr>
          <w:rFonts w:ascii="Times New Roman" w:eastAsia="Times New Roman" w:hAnsi="Times New Roman" w:cs="Times New Roman"/>
          <w:noProof/>
          <w:sz w:val="24"/>
          <w:szCs w:val="24"/>
        </w:rPr>
        <w:drawing>
          <wp:inline distT="0" distB="0" distL="0" distR="0">
            <wp:extent cx="6219825" cy="20383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19825" cy="2038350"/>
                    </a:xfrm>
                    <a:prstGeom prst="rect">
                      <a:avLst/>
                    </a:prstGeom>
                    <a:noFill/>
                    <a:ln>
                      <a:noFill/>
                    </a:ln>
                  </pic:spPr>
                </pic:pic>
              </a:graphicData>
            </a:graphic>
          </wp:inline>
        </w:drawing>
      </w:r>
    </w:p>
    <w:p w:rsidR="00F27818" w:rsidRPr="00F27818" w:rsidRDefault="00F27818" w:rsidP="00F27818">
      <w:pPr>
        <w:spacing w:after="120" w:line="360" w:lineRule="auto"/>
        <w:jc w:val="center"/>
        <w:rPr>
          <w:rFonts w:ascii="Times New Roman" w:eastAsia="Times New Roman" w:hAnsi="Times New Roman" w:cs="Times New Roman"/>
          <w:sz w:val="24"/>
          <w:szCs w:val="24"/>
        </w:rPr>
      </w:pPr>
      <w:r w:rsidRPr="00F27818">
        <w:rPr>
          <w:rFonts w:ascii="Times New Roman" w:eastAsia="Times New Roman" w:hAnsi="Times New Roman" w:cs="Times New Roman"/>
          <w:noProof/>
          <w:sz w:val="24"/>
          <w:szCs w:val="24"/>
        </w:rPr>
        <w:drawing>
          <wp:inline distT="0" distB="0" distL="0" distR="0">
            <wp:extent cx="4048125" cy="21145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48125" cy="2114550"/>
                    </a:xfrm>
                    <a:prstGeom prst="rect">
                      <a:avLst/>
                    </a:prstGeom>
                    <a:noFill/>
                    <a:ln>
                      <a:noFill/>
                    </a:ln>
                  </pic:spPr>
                </pic:pic>
              </a:graphicData>
            </a:graphic>
          </wp:inline>
        </w:drawing>
      </w:r>
    </w:p>
    <w:p w:rsidR="00F27818" w:rsidRPr="00F27818" w:rsidRDefault="00F27818" w:rsidP="00F27818">
      <w:pPr>
        <w:spacing w:after="120" w:line="360" w:lineRule="auto"/>
        <w:jc w:val="center"/>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Рисунок 1.2-График основных показателей добычи по скважине 1378 после ГТМ по тех.режимам.</w:t>
      </w:r>
    </w:p>
    <w:p w:rsidR="00F27818" w:rsidRPr="00F27818" w:rsidRDefault="00F27818" w:rsidP="00F27818">
      <w:pPr>
        <w:spacing w:after="120" w:line="360" w:lineRule="auto"/>
        <w:ind w:firstLine="539"/>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 xml:space="preserve">Как видно из таблицы 1.1  и рисунка 1.2, в результате проведенных селективных водоизоляционных работ на 01.09.2011г. текущий дебит по нефти увеличился с 10 до 18 т/сут, обводненность уменьшилась с 95 до 85%, текущий ВНФ уменьшился с 26,4 до 8,8 д.ед., а текущий КИН увеличился на 0,006 и составляет 0,183 д.ед. </w:t>
      </w:r>
    </w:p>
    <w:p w:rsidR="00F27818" w:rsidRPr="00F27818" w:rsidRDefault="00F27818" w:rsidP="00F27818">
      <w:pPr>
        <w:spacing w:after="120" w:line="360" w:lineRule="auto"/>
        <w:ind w:firstLine="900"/>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Критериями выбора скважин под ВИР по технологии ЭСС , изначально являлись: 1) высокая обводненность продукции (более 92%) при дебитах скважины более 80м</w:t>
      </w:r>
      <w:r w:rsidRPr="00F27818">
        <w:rPr>
          <w:rFonts w:ascii="Times New Roman" w:eastAsia="Times New Roman" w:hAnsi="Times New Roman" w:cs="Times New Roman"/>
          <w:bCs/>
          <w:sz w:val="28"/>
          <w:szCs w:val="28"/>
          <w:vertAlign w:val="superscript"/>
        </w:rPr>
        <w:t>3</w:t>
      </w:r>
      <w:r w:rsidRPr="00F27818">
        <w:rPr>
          <w:rFonts w:ascii="Times New Roman" w:eastAsia="Times New Roman" w:hAnsi="Times New Roman" w:cs="Times New Roman"/>
          <w:bCs/>
          <w:sz w:val="28"/>
          <w:szCs w:val="28"/>
        </w:rPr>
        <w:t xml:space="preserve">/сут; 2) наличие остаточных подвижных запасов (текущий КИН не более 0,3д.ед.); 3) накопленный ВНФ не более 4; 4) наличие прорыва воды по одному из пропластков; 5) гидродинамическая связь с нагнетательными </w:t>
      </w:r>
      <w:r w:rsidRPr="00F27818">
        <w:rPr>
          <w:rFonts w:ascii="Times New Roman" w:eastAsia="Times New Roman" w:hAnsi="Times New Roman" w:cs="Times New Roman"/>
          <w:bCs/>
          <w:sz w:val="28"/>
          <w:szCs w:val="28"/>
        </w:rPr>
        <w:lastRenderedPageBreak/>
        <w:t xml:space="preserve">скважинами; 6) нахождение скважины в участке, обрабатываемом химическими методами ПНП; 7) проблемы по утилизации подтоварной воды по участку БКНС. </w:t>
      </w:r>
    </w:p>
    <w:p w:rsidR="00F27818" w:rsidRPr="00F27818" w:rsidRDefault="00F27818" w:rsidP="00F27818">
      <w:pPr>
        <w:spacing w:after="120" w:line="360" w:lineRule="auto"/>
        <w:ind w:firstLine="539"/>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Проанализировав все вышесказанное мы можем утверждать следующее;</w:t>
      </w:r>
    </w:p>
    <w:p w:rsidR="00F27818" w:rsidRPr="00F27818" w:rsidRDefault="00F27818" w:rsidP="00C72EEA">
      <w:pPr>
        <w:numPr>
          <w:ilvl w:val="0"/>
          <w:numId w:val="134"/>
        </w:numPr>
        <w:spacing w:after="120" w:line="360" w:lineRule="auto"/>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Мониторинг показателей работы скважины продолжается, но уже сейчас</w:t>
      </w:r>
    </w:p>
    <w:p w:rsidR="00F27818" w:rsidRPr="00F27818" w:rsidRDefault="00F27818" w:rsidP="00F27818">
      <w:pPr>
        <w:spacing w:after="120" w:line="360" w:lineRule="auto"/>
        <w:jc w:val="both"/>
        <w:rPr>
          <w:rFonts w:ascii="Times New Roman" w:eastAsia="Times New Roman" w:hAnsi="Times New Roman" w:cs="Times New Roman"/>
          <w:bCs/>
          <w:sz w:val="28"/>
          <w:szCs w:val="28"/>
        </w:rPr>
      </w:pPr>
      <w:r w:rsidRPr="00F27818">
        <w:rPr>
          <w:rFonts w:ascii="Times New Roman" w:eastAsia="Times New Roman" w:hAnsi="Times New Roman" w:cs="Times New Roman"/>
          <w:bCs/>
          <w:sz w:val="28"/>
          <w:szCs w:val="28"/>
        </w:rPr>
        <w:t xml:space="preserve">можем сказать, что эффект от проведенного мероприятия положительный. </w:t>
      </w:r>
    </w:p>
    <w:p w:rsidR="00F27818" w:rsidRPr="00F27818" w:rsidRDefault="00F27818" w:rsidP="00C72EEA">
      <w:pPr>
        <w:numPr>
          <w:ilvl w:val="0"/>
          <w:numId w:val="134"/>
        </w:numPr>
        <w:tabs>
          <w:tab w:val="left" w:pos="0"/>
          <w:tab w:val="left" w:pos="900"/>
          <w:tab w:val="left" w:pos="1080"/>
        </w:tabs>
        <w:spacing w:after="0" w:line="360" w:lineRule="auto"/>
        <w:contextualSpacing/>
        <w:jc w:val="both"/>
        <w:rPr>
          <w:rFonts w:ascii="Times New Roman" w:eastAsia="Times New Roman" w:hAnsi="Times New Roman" w:cs="Times New Roman"/>
          <w:color w:val="000000"/>
          <w:sz w:val="28"/>
          <w:szCs w:val="28"/>
        </w:rPr>
      </w:pPr>
      <w:r w:rsidRPr="00F27818">
        <w:rPr>
          <w:rFonts w:ascii="Times New Roman" w:eastAsia="Times New Roman" w:hAnsi="Times New Roman" w:cs="Times New Roman"/>
          <w:color w:val="000000"/>
          <w:sz w:val="28"/>
          <w:szCs w:val="28"/>
        </w:rPr>
        <w:t xml:space="preserve">Нецелесообразно применение комплексных ВИР совместно с </w:t>
      </w:r>
    </w:p>
    <w:p w:rsidR="00F27818" w:rsidRPr="00F27818" w:rsidRDefault="00F27818" w:rsidP="00F27818">
      <w:pPr>
        <w:tabs>
          <w:tab w:val="left" w:pos="0"/>
          <w:tab w:val="left" w:pos="900"/>
          <w:tab w:val="left" w:pos="1080"/>
        </w:tabs>
        <w:spacing w:after="0" w:line="360" w:lineRule="auto"/>
        <w:jc w:val="both"/>
        <w:rPr>
          <w:rFonts w:ascii="Times New Roman" w:eastAsia="Times New Roman" w:hAnsi="Times New Roman" w:cs="Times New Roman"/>
          <w:color w:val="000000"/>
          <w:sz w:val="28"/>
          <w:szCs w:val="28"/>
        </w:rPr>
      </w:pPr>
      <w:r w:rsidRPr="00F27818">
        <w:rPr>
          <w:rFonts w:ascii="Times New Roman" w:eastAsia="Times New Roman" w:hAnsi="Times New Roman" w:cs="Times New Roman"/>
          <w:color w:val="000000"/>
          <w:sz w:val="28"/>
          <w:szCs w:val="28"/>
        </w:rPr>
        <w:t>потокоотклоняющими технологиями в случаях, если пласт выклинивается или замещается непроницаемыми породами, а также при высокой водонасыщенности пород малопродуктивного пласта.</w:t>
      </w:r>
    </w:p>
    <w:p w:rsidR="00F27818" w:rsidRPr="00F27818" w:rsidRDefault="00F27818" w:rsidP="00C72EEA">
      <w:pPr>
        <w:numPr>
          <w:ilvl w:val="0"/>
          <w:numId w:val="134"/>
        </w:numPr>
        <w:tabs>
          <w:tab w:val="left" w:pos="0"/>
          <w:tab w:val="left" w:pos="900"/>
          <w:tab w:val="left" w:pos="1080"/>
        </w:tabs>
        <w:spacing w:after="0" w:line="360" w:lineRule="auto"/>
        <w:contextualSpacing/>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При выборе скважин-кандидатов необходимо к каждой скважине подходить </w:t>
      </w:r>
    </w:p>
    <w:p w:rsidR="00F27818" w:rsidRPr="00F27818" w:rsidRDefault="00F27818" w:rsidP="00F27818">
      <w:pPr>
        <w:tabs>
          <w:tab w:val="left" w:pos="0"/>
          <w:tab w:val="left" w:pos="900"/>
          <w:tab w:val="left" w:pos="1080"/>
        </w:tabs>
        <w:spacing w:after="0" w:line="360" w:lineRule="auto"/>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индивидуально, оценивать ее потенциальные возможности по геолого-физическим факторам и истории эксплуатации. В частности, немаловажным фактором является характер обводнения скважины, если на скважине происходил резкий скачок обводненности, то вероятнее всего это НЭК, ЗКЦ или прорыв подошвенной воды в результате образования конусности, обычно ВНФ данных скважин высокий (более 5), такие скважины не рекомендуются под ВИР технологией ЭСС. Если же происходил плавный рост обводненности, то это прорыв фронта вытеснения или подход ВНК, в таких скважинах накопленный ВНФ должен быть не высокий (до 5) и они являются хорошими кандидатами под ВИР. </w:t>
      </w:r>
    </w:p>
    <w:p w:rsidR="00F27818" w:rsidRPr="00F27818" w:rsidRDefault="00F27818" w:rsidP="00C72EEA">
      <w:pPr>
        <w:numPr>
          <w:ilvl w:val="0"/>
          <w:numId w:val="134"/>
        </w:numPr>
        <w:tabs>
          <w:tab w:val="left" w:pos="0"/>
          <w:tab w:val="left" w:pos="900"/>
          <w:tab w:val="left" w:pos="1080"/>
        </w:tabs>
        <w:spacing w:after="0" w:line="360" w:lineRule="auto"/>
        <w:contextualSpacing/>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Необходимо также учитывать изменение обводненности после </w:t>
      </w:r>
    </w:p>
    <w:p w:rsidR="00F27818" w:rsidRPr="00F27818" w:rsidRDefault="00F27818" w:rsidP="00F27818">
      <w:pPr>
        <w:tabs>
          <w:tab w:val="left" w:pos="0"/>
          <w:tab w:val="left" w:pos="900"/>
          <w:tab w:val="left" w:pos="1080"/>
        </w:tabs>
        <w:spacing w:after="0" w:line="360" w:lineRule="auto"/>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 xml:space="preserve">форсированного отбора жидкости (на предмет образования конусности), а также снижалась ли обводненность при уменьшении отборов (при меньшей депрессии на пласт снижается и конусность), если же при снижении отборов обводненность также снижается, то это говорит об уменьшении конусности и такие скважины также являются хорошими кандидатами под ВИР. </w:t>
      </w:r>
    </w:p>
    <w:p w:rsidR="00F27818" w:rsidRPr="00F27818" w:rsidRDefault="00F27818" w:rsidP="00C72EEA">
      <w:pPr>
        <w:numPr>
          <w:ilvl w:val="0"/>
          <w:numId w:val="134"/>
        </w:numPr>
        <w:tabs>
          <w:tab w:val="left" w:pos="0"/>
          <w:tab w:val="left" w:pos="900"/>
          <w:tab w:val="left" w:pos="1080"/>
        </w:tabs>
        <w:spacing w:after="0" w:line="360" w:lineRule="auto"/>
        <w:contextualSpacing/>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Подбор ГНО после проведения ВИР необходимо подбирать в соответствии</w:t>
      </w:r>
    </w:p>
    <w:p w:rsidR="00F27818" w:rsidRPr="00F27818" w:rsidRDefault="00F27818" w:rsidP="00F27818">
      <w:pPr>
        <w:tabs>
          <w:tab w:val="left" w:pos="0"/>
          <w:tab w:val="left" w:pos="900"/>
          <w:tab w:val="left" w:pos="1080"/>
        </w:tabs>
        <w:spacing w:after="0" w:line="360" w:lineRule="auto"/>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lastRenderedPageBreak/>
        <w:t xml:space="preserve">с тем, чтобы создаваемая депрессия на пласт была ниже, чем до обработки, в противном случае водоизолирующий экран вымоется и эффекта не будет или он будет кратковременный. </w:t>
      </w:r>
    </w:p>
    <w:p w:rsidR="00F27818" w:rsidRPr="00F27818" w:rsidRDefault="00F27818" w:rsidP="00F27818">
      <w:pPr>
        <w:tabs>
          <w:tab w:val="left" w:pos="0"/>
          <w:tab w:val="left" w:pos="900"/>
          <w:tab w:val="left" w:pos="1080"/>
        </w:tabs>
        <w:spacing w:after="0" w:line="360" w:lineRule="auto"/>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Список использованной литературы.</w:t>
      </w:r>
    </w:p>
    <w:p w:rsidR="00F27818" w:rsidRPr="00F27818" w:rsidRDefault="00F27818" w:rsidP="00C72EEA">
      <w:pPr>
        <w:numPr>
          <w:ilvl w:val="0"/>
          <w:numId w:val="135"/>
        </w:numPr>
        <w:tabs>
          <w:tab w:val="left" w:pos="851"/>
          <w:tab w:val="left" w:pos="993"/>
        </w:tabs>
        <w:spacing w:after="0" w:line="360" w:lineRule="auto"/>
        <w:ind w:left="0" w:firstLine="709"/>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Желтов Ю.П. Разработка нефтяных месторождений. - М.: Недра, 1986, 1999.</w:t>
      </w:r>
    </w:p>
    <w:p w:rsidR="00F27818" w:rsidRPr="00F27818" w:rsidRDefault="00F27818" w:rsidP="00C72EEA">
      <w:pPr>
        <w:numPr>
          <w:ilvl w:val="0"/>
          <w:numId w:val="135"/>
        </w:numPr>
        <w:tabs>
          <w:tab w:val="left" w:pos="851"/>
          <w:tab w:val="left" w:pos="993"/>
        </w:tabs>
        <w:spacing w:after="0" w:line="360" w:lineRule="auto"/>
        <w:ind w:left="0" w:firstLine="709"/>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Иванова М.М. Динамика добычи нефти из залежей.- М.: Недра, 1976.</w:t>
      </w:r>
    </w:p>
    <w:p w:rsidR="00F27818" w:rsidRPr="00F27818" w:rsidRDefault="00F27818" w:rsidP="00C72EEA">
      <w:pPr>
        <w:numPr>
          <w:ilvl w:val="0"/>
          <w:numId w:val="135"/>
        </w:numPr>
        <w:tabs>
          <w:tab w:val="left" w:pos="993"/>
        </w:tabs>
        <w:spacing w:after="0" w:line="360" w:lineRule="auto"/>
        <w:ind w:left="0" w:firstLine="709"/>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Каменецкий С.Г., Суслов В.А. Гидродинамические методы контроля текущей нефтенасыщенности пластов. - М.: Недра, 1967.</w:t>
      </w:r>
    </w:p>
    <w:p w:rsidR="00F27818" w:rsidRPr="00F27818" w:rsidRDefault="00F27818" w:rsidP="00C72EEA">
      <w:pPr>
        <w:numPr>
          <w:ilvl w:val="0"/>
          <w:numId w:val="135"/>
        </w:numPr>
        <w:tabs>
          <w:tab w:val="left" w:pos="993"/>
        </w:tabs>
        <w:spacing w:after="0" w:line="360" w:lineRule="auto"/>
        <w:ind w:left="0" w:firstLine="709"/>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Козлова Т.В., Орлов В.С. Методы прогноза процесса обводнения нефтяных месторождений. –М.: Недра, 1972.</w:t>
      </w:r>
    </w:p>
    <w:p w:rsidR="00F27818" w:rsidRPr="00F27818" w:rsidRDefault="00F27818" w:rsidP="00C72EEA">
      <w:pPr>
        <w:numPr>
          <w:ilvl w:val="0"/>
          <w:numId w:val="135"/>
        </w:numPr>
        <w:tabs>
          <w:tab w:val="left" w:pos="993"/>
        </w:tabs>
        <w:spacing w:after="0" w:line="360" w:lineRule="auto"/>
        <w:ind w:left="0" w:firstLine="709"/>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Колганов В.П., Сургучев М.Л., Созонов Б. Обводнение нефтяных скважин и пластов. -М.: Недра, 1985.</w:t>
      </w:r>
    </w:p>
    <w:p w:rsidR="00F27818" w:rsidRPr="00F27818" w:rsidRDefault="00F27818" w:rsidP="00C72EEA">
      <w:pPr>
        <w:numPr>
          <w:ilvl w:val="0"/>
          <w:numId w:val="135"/>
        </w:numPr>
        <w:tabs>
          <w:tab w:val="left" w:pos="993"/>
        </w:tabs>
        <w:spacing w:after="0" w:line="360" w:lineRule="auto"/>
        <w:ind w:left="0" w:firstLine="709"/>
        <w:jc w:val="both"/>
        <w:rPr>
          <w:rFonts w:ascii="Times New Roman" w:eastAsia="Times New Roman" w:hAnsi="Times New Roman" w:cs="Times New Roman"/>
          <w:sz w:val="28"/>
          <w:szCs w:val="28"/>
        </w:rPr>
      </w:pPr>
      <w:r w:rsidRPr="00F27818">
        <w:rPr>
          <w:rFonts w:ascii="Times New Roman" w:eastAsia="Times New Roman" w:hAnsi="Times New Roman" w:cs="Times New Roman"/>
          <w:sz w:val="28"/>
          <w:szCs w:val="28"/>
        </w:rPr>
        <w:t>Максимов М.И. Геологические основы разработки нефтяных месторождений.  -М.: Недра,1975.</w:t>
      </w:r>
    </w:p>
    <w:p w:rsidR="00F27818" w:rsidRPr="00F27818" w:rsidRDefault="00F27818" w:rsidP="00F27818">
      <w:pPr>
        <w:tabs>
          <w:tab w:val="left" w:pos="0"/>
          <w:tab w:val="left" w:pos="900"/>
          <w:tab w:val="left" w:pos="1080"/>
        </w:tabs>
        <w:spacing w:after="0" w:line="360" w:lineRule="auto"/>
        <w:jc w:val="center"/>
        <w:rPr>
          <w:rFonts w:ascii="Times New Roman" w:eastAsia="Times New Roman" w:hAnsi="Times New Roman" w:cs="Times New Roman"/>
          <w:sz w:val="28"/>
          <w:szCs w:val="28"/>
        </w:rPr>
      </w:pPr>
    </w:p>
    <w:p w:rsidR="00F27818" w:rsidRPr="00F20BFA" w:rsidRDefault="00F27818" w:rsidP="00F27818">
      <w:pPr>
        <w:shd w:val="clear" w:color="auto" w:fill="FFFFFF"/>
        <w:spacing w:after="0" w:line="360" w:lineRule="auto"/>
        <w:jc w:val="both"/>
        <w:rPr>
          <w:rFonts w:ascii="Times New Roman" w:eastAsia="Times New Roman" w:hAnsi="Times New Roman" w:cs="Times New Roman"/>
          <w:color w:val="000000"/>
        </w:rPr>
      </w:pPr>
    </w:p>
    <w:p w:rsidR="00781272" w:rsidRPr="00781272" w:rsidRDefault="00781272" w:rsidP="00781272">
      <w:pPr>
        <w:spacing w:after="0" w:line="360" w:lineRule="auto"/>
        <w:jc w:val="center"/>
        <w:rPr>
          <w:rFonts w:ascii="Times New Roman" w:eastAsia="MS Mincho" w:hAnsi="Times New Roman" w:cs="Times New Roman"/>
          <w:b/>
          <w:sz w:val="24"/>
          <w:szCs w:val="24"/>
        </w:rPr>
      </w:pPr>
      <w:r w:rsidRPr="00F20BFA">
        <w:rPr>
          <w:rFonts w:ascii="Times New Roman" w:eastAsia="MS Mincho" w:hAnsi="Times New Roman" w:cs="Times New Roman"/>
          <w:b/>
          <w:lang w:val="en-US"/>
        </w:rPr>
        <w:t>YII</w:t>
      </w:r>
      <w:r w:rsidRPr="00F20BFA">
        <w:rPr>
          <w:rFonts w:ascii="Times New Roman" w:eastAsia="MS Mincho" w:hAnsi="Times New Roman" w:cs="Times New Roman"/>
          <w:b/>
        </w:rPr>
        <w:t xml:space="preserve"> </w:t>
      </w:r>
      <w:r w:rsidRPr="00F20BFA">
        <w:rPr>
          <w:rFonts w:ascii="Times New Roman" w:eastAsia="MS Mincho" w:hAnsi="Times New Roman" w:cs="Times New Roman"/>
          <w:b/>
          <w:lang w:val="en-US"/>
        </w:rPr>
        <w:t>FRAMEWORK</w:t>
      </w:r>
      <w:r w:rsidRPr="00781272">
        <w:rPr>
          <w:rFonts w:ascii="Times New Roman" w:eastAsia="MS Mincho" w:hAnsi="Times New Roman" w:cs="Times New Roman"/>
          <w:b/>
          <w:sz w:val="24"/>
          <w:szCs w:val="24"/>
        </w:rPr>
        <w:t xml:space="preserve">: </w:t>
      </w:r>
      <w:r w:rsidR="00F20BFA" w:rsidRPr="00781272">
        <w:rPr>
          <w:rFonts w:ascii="Times New Roman" w:eastAsia="MS Mincho" w:hAnsi="Times New Roman" w:cs="Times New Roman"/>
          <w:b/>
          <w:sz w:val="24"/>
          <w:szCs w:val="24"/>
        </w:rPr>
        <w:t>создание инфорационной системы</w:t>
      </w:r>
    </w:p>
    <w:p w:rsidR="00781272" w:rsidRPr="00781272" w:rsidRDefault="00F20BFA" w:rsidP="00781272">
      <w:pPr>
        <w:spacing w:after="0" w:line="360" w:lineRule="auto"/>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д</w:t>
      </w:r>
      <w:r w:rsidRPr="00781272">
        <w:rPr>
          <w:rFonts w:ascii="Times New Roman" w:eastAsia="MS Mincho" w:hAnsi="Times New Roman" w:cs="Times New Roman"/>
          <w:b/>
          <w:sz w:val="24"/>
          <w:szCs w:val="24"/>
        </w:rPr>
        <w:t>ля управления проектами</w:t>
      </w:r>
    </w:p>
    <w:p w:rsidR="00781272" w:rsidRPr="00781272" w:rsidRDefault="00781272" w:rsidP="00781272">
      <w:pPr>
        <w:keepNext/>
        <w:keepLines/>
        <w:spacing w:after="0" w:line="360" w:lineRule="auto"/>
        <w:ind w:firstLine="851"/>
        <w:jc w:val="both"/>
        <w:outlineLvl w:val="0"/>
        <w:rPr>
          <w:rFonts w:ascii="Times New Roman" w:eastAsia="MS Gothic" w:hAnsi="Times New Roman" w:cs="Times New Roman"/>
          <w:b/>
          <w:bCs/>
          <w:sz w:val="24"/>
          <w:szCs w:val="24"/>
        </w:rPr>
      </w:pPr>
    </w:p>
    <w:p w:rsidR="00781272" w:rsidRPr="00781272" w:rsidRDefault="00781272" w:rsidP="00781272">
      <w:pPr>
        <w:spacing w:after="0" w:line="360" w:lineRule="auto"/>
        <w:ind w:left="3119"/>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Студент 4го курса Тюменского Государственного Университета </w:t>
      </w:r>
    </w:p>
    <w:p w:rsidR="00781272" w:rsidRPr="00781272" w:rsidRDefault="00781272" w:rsidP="00781272">
      <w:pPr>
        <w:spacing w:after="0" w:line="360" w:lineRule="auto"/>
        <w:ind w:left="3119"/>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направления «Математика. Компьютерные науки» </w:t>
      </w:r>
    </w:p>
    <w:p w:rsidR="00781272" w:rsidRPr="00781272" w:rsidRDefault="00781272" w:rsidP="00781272">
      <w:pPr>
        <w:spacing w:after="0" w:line="360" w:lineRule="auto"/>
        <w:ind w:left="3119"/>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Ильин Р.В.</w:t>
      </w:r>
    </w:p>
    <w:p w:rsidR="00781272" w:rsidRPr="00781272" w:rsidRDefault="00781272" w:rsidP="00781272">
      <w:pPr>
        <w:spacing w:after="0" w:line="360" w:lineRule="auto"/>
        <w:ind w:left="3119"/>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Ст.преподаватель кафедры «Математика и информатика» </w:t>
      </w:r>
    </w:p>
    <w:p w:rsidR="00781272" w:rsidRPr="00781272" w:rsidRDefault="00781272" w:rsidP="00781272">
      <w:pPr>
        <w:spacing w:after="0" w:line="360" w:lineRule="auto"/>
        <w:ind w:left="3119"/>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Тюменского Государственного Университета</w:t>
      </w:r>
    </w:p>
    <w:p w:rsidR="00781272" w:rsidRPr="00781272" w:rsidRDefault="00781272" w:rsidP="00781272">
      <w:pPr>
        <w:spacing w:after="0" w:line="360" w:lineRule="auto"/>
        <w:ind w:left="3119"/>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 Перевалова М.Н.</w:t>
      </w:r>
    </w:p>
    <w:p w:rsidR="00781272" w:rsidRPr="00781272" w:rsidRDefault="00781272" w:rsidP="00781272">
      <w:pPr>
        <w:spacing w:after="0" w:line="360" w:lineRule="auto"/>
        <w:jc w:val="both"/>
        <w:rPr>
          <w:rFonts w:ascii="Times New Roman" w:eastAsia="MS Mincho" w:hAnsi="Times New Roman" w:cs="Times New Roman"/>
          <w:sz w:val="28"/>
          <w:szCs w:val="28"/>
        </w:rPr>
      </w:pP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Список аббревиатур:</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rPr>
        <w:t>СУИП</w:t>
      </w:r>
      <w:r w:rsidRPr="00781272">
        <w:rPr>
          <w:rFonts w:ascii="Times New Roman" w:eastAsia="MS Mincho" w:hAnsi="Times New Roman" w:cs="Times New Roman"/>
          <w:sz w:val="28"/>
          <w:szCs w:val="28"/>
        </w:rPr>
        <w:t xml:space="preserve"> – система управления информационными проектами.</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rPr>
        <w:lastRenderedPageBreak/>
        <w:t>ООП</w:t>
      </w:r>
      <w:r w:rsidRPr="00781272">
        <w:rPr>
          <w:rFonts w:ascii="Times New Roman" w:eastAsia="MS Mincho" w:hAnsi="Times New Roman" w:cs="Times New Roman"/>
          <w:sz w:val="28"/>
          <w:szCs w:val="28"/>
        </w:rPr>
        <w:t xml:space="preserve"> – объектно-ориентированное программирование.</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MVC</w:t>
      </w:r>
      <w:r w:rsidRPr="00781272">
        <w:rPr>
          <w:rFonts w:ascii="Times New Roman" w:eastAsia="MS Mincho" w:hAnsi="Times New Roman" w:cs="Times New Roman"/>
          <w:sz w:val="28"/>
          <w:szCs w:val="28"/>
        </w:rPr>
        <w:t xml:space="preserve"> -  схема использования нескольких шаблонов проектирования.</w:t>
      </w:r>
    </w:p>
    <w:p w:rsidR="00781272" w:rsidRPr="00781272" w:rsidRDefault="00781272" w:rsidP="00781272">
      <w:pPr>
        <w:spacing w:after="0" w:line="360" w:lineRule="auto"/>
        <w:jc w:val="both"/>
        <w:rPr>
          <w:rFonts w:ascii="Times New Roman" w:eastAsia="MS Mincho" w:hAnsi="Times New Roman" w:cs="Times New Roman"/>
          <w:sz w:val="28"/>
          <w:szCs w:val="28"/>
          <w:lang w:val="en-US"/>
        </w:rPr>
      </w:pPr>
      <w:r w:rsidRPr="00781272">
        <w:rPr>
          <w:rFonts w:ascii="Times New Roman" w:eastAsia="MS Mincho" w:hAnsi="Times New Roman" w:cs="Times New Roman"/>
          <w:b/>
          <w:sz w:val="28"/>
          <w:szCs w:val="28"/>
          <w:lang w:val="en-US"/>
        </w:rPr>
        <w:t>CRUD</w:t>
      </w:r>
      <w:r w:rsidRPr="00781272">
        <w:rPr>
          <w:rFonts w:ascii="Times New Roman" w:eastAsia="MS Mincho" w:hAnsi="Times New Roman" w:cs="Times New Roman"/>
          <w:sz w:val="28"/>
          <w:szCs w:val="28"/>
          <w:lang w:val="en-US"/>
        </w:rPr>
        <w:t xml:space="preserve">  - </w:t>
      </w:r>
      <w:r w:rsidRPr="00781272">
        <w:rPr>
          <w:rFonts w:ascii="Times New Roman" w:eastAsia="MS Mincho" w:hAnsi="Times New Roman" w:cs="Times New Roman"/>
          <w:sz w:val="28"/>
          <w:szCs w:val="28"/>
        </w:rPr>
        <w:t>стандартные</w:t>
      </w:r>
      <w:r w:rsidRPr="00781272">
        <w:rPr>
          <w:rFonts w:ascii="Times New Roman" w:eastAsia="MS Mincho" w:hAnsi="Times New Roman" w:cs="Times New Roman"/>
          <w:sz w:val="28"/>
          <w:szCs w:val="28"/>
          <w:lang w:val="en-US"/>
        </w:rPr>
        <w:t xml:space="preserve"> </w:t>
      </w:r>
      <w:r w:rsidRPr="00781272">
        <w:rPr>
          <w:rFonts w:ascii="Times New Roman" w:eastAsia="MS Mincho" w:hAnsi="Times New Roman" w:cs="Times New Roman"/>
          <w:sz w:val="28"/>
          <w:szCs w:val="28"/>
        </w:rPr>
        <w:t>дествия</w:t>
      </w:r>
      <w:r w:rsidRPr="00781272">
        <w:rPr>
          <w:rFonts w:ascii="Times New Roman" w:eastAsia="MS Mincho" w:hAnsi="Times New Roman" w:cs="Times New Roman"/>
          <w:sz w:val="28"/>
          <w:szCs w:val="28"/>
          <w:lang w:val="en-US"/>
        </w:rPr>
        <w:t xml:space="preserve">  (create, read, update, delete).</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HTML</w:t>
      </w:r>
      <w:r w:rsidRPr="00781272">
        <w:rPr>
          <w:rFonts w:ascii="Times New Roman" w:eastAsia="MS Mincho" w:hAnsi="Times New Roman" w:cs="Times New Roman"/>
          <w:sz w:val="28"/>
          <w:szCs w:val="28"/>
        </w:rPr>
        <w:t xml:space="preserve"> - стандартный язык разметки документов во Всемирной паутине.</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CSS</w:t>
      </w:r>
      <w:r w:rsidRPr="00781272">
        <w:rPr>
          <w:rFonts w:ascii="Times New Roman" w:eastAsia="MS Mincho" w:hAnsi="Times New Roman" w:cs="Times New Roman"/>
          <w:sz w:val="28"/>
          <w:szCs w:val="28"/>
        </w:rPr>
        <w:t xml:space="preserve"> - формальный язык описания внешнего вида документа, написанного с использованием языка разметки.</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PHP</w:t>
      </w:r>
      <w:r w:rsidRPr="00781272">
        <w:rPr>
          <w:rFonts w:ascii="Times New Roman" w:eastAsia="MS Mincho" w:hAnsi="Times New Roman" w:cs="Times New Roman"/>
          <w:sz w:val="28"/>
          <w:szCs w:val="28"/>
        </w:rPr>
        <w:t xml:space="preserve"> - скриптовый язык программирования общего назначения, применяемый для разработки веб-приложений.</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MySQL</w:t>
      </w:r>
      <w:r w:rsidRPr="00781272">
        <w:rPr>
          <w:rFonts w:ascii="Times New Roman" w:eastAsia="MS Mincho" w:hAnsi="Times New Roman" w:cs="Times New Roman"/>
          <w:sz w:val="28"/>
          <w:szCs w:val="28"/>
        </w:rPr>
        <w:t xml:space="preserve"> - свободная  реляционная система управления базами данных.</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Javascript</w:t>
      </w:r>
      <w:r w:rsidRPr="00781272">
        <w:rPr>
          <w:rFonts w:ascii="Times New Roman" w:eastAsia="MS Mincho" w:hAnsi="Times New Roman" w:cs="Times New Roman"/>
          <w:sz w:val="28"/>
          <w:szCs w:val="28"/>
        </w:rPr>
        <w:t xml:space="preserve"> - прототипно-ориентированный сценарный язык программирования.</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Bootstrap</w:t>
      </w:r>
      <w:r w:rsidRPr="00781272">
        <w:rPr>
          <w:rFonts w:ascii="Times New Roman" w:eastAsia="MS Mincho" w:hAnsi="Times New Roman" w:cs="Times New Roman"/>
          <w:sz w:val="28"/>
          <w:szCs w:val="28"/>
        </w:rPr>
        <w:t xml:space="preserve"> - свободный набор инструментов для создания сайтов и веб-приложений.</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Yii</w:t>
      </w:r>
      <w:r w:rsidRPr="00781272">
        <w:rPr>
          <w:rFonts w:ascii="Times New Roman" w:eastAsia="MS Mincho" w:hAnsi="Times New Roman" w:cs="Times New Roman"/>
          <w:b/>
          <w:sz w:val="28"/>
          <w:szCs w:val="28"/>
        </w:rPr>
        <w:t xml:space="preserve"> </w:t>
      </w:r>
      <w:r w:rsidRPr="00781272">
        <w:rPr>
          <w:rFonts w:ascii="Times New Roman" w:eastAsia="MS Mincho" w:hAnsi="Times New Roman" w:cs="Times New Roman"/>
          <w:b/>
          <w:sz w:val="28"/>
          <w:szCs w:val="28"/>
          <w:lang w:val="en-US"/>
        </w:rPr>
        <w:t>framework</w:t>
      </w:r>
      <w:r w:rsidRPr="00781272">
        <w:rPr>
          <w:rFonts w:ascii="Times New Roman" w:eastAsia="MS Mincho" w:hAnsi="Times New Roman" w:cs="Times New Roman"/>
          <w:sz w:val="28"/>
          <w:szCs w:val="28"/>
        </w:rPr>
        <w:t xml:space="preserve"> - веб-каркас, написанный на PHP, и реализующий парадигму MVC.</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Gii</w:t>
      </w:r>
      <w:r w:rsidRPr="00781272">
        <w:rPr>
          <w:rFonts w:ascii="Times New Roman" w:eastAsia="MS Mincho" w:hAnsi="Times New Roman" w:cs="Times New Roman"/>
          <w:sz w:val="28"/>
          <w:szCs w:val="28"/>
        </w:rPr>
        <w:t xml:space="preserve">  -  модуль для </w:t>
      </w:r>
      <w:r w:rsidRPr="00781272">
        <w:rPr>
          <w:rFonts w:ascii="Times New Roman" w:eastAsia="MS Mincho" w:hAnsi="Times New Roman" w:cs="Times New Roman"/>
          <w:sz w:val="28"/>
          <w:szCs w:val="28"/>
          <w:lang w:val="en-US"/>
        </w:rPr>
        <w:t>yii</w:t>
      </w:r>
      <w:r w:rsidRPr="00781272">
        <w:rPr>
          <w:rFonts w:ascii="Times New Roman" w:eastAsia="MS Mincho" w:hAnsi="Times New Roman" w:cs="Times New Roman"/>
          <w:sz w:val="28"/>
          <w:szCs w:val="28"/>
        </w:rPr>
        <w:t xml:space="preserve"> для генерации кода.</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rPr>
        <w:t>Yii Booster</w:t>
      </w:r>
      <w:r w:rsidRPr="00781272">
        <w:rPr>
          <w:rFonts w:ascii="Times New Roman" w:eastAsia="MS Mincho" w:hAnsi="Times New Roman" w:cs="Times New Roman"/>
          <w:sz w:val="28"/>
          <w:szCs w:val="28"/>
        </w:rPr>
        <w:t xml:space="preserve"> -  модуль для усовершенствования стандартного виджета yii. </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ER</w:t>
      </w:r>
      <w:r w:rsidRPr="00781272">
        <w:rPr>
          <w:rFonts w:ascii="Times New Roman" w:eastAsia="MS Mincho" w:hAnsi="Times New Roman" w:cs="Times New Roman"/>
          <w:b/>
          <w:sz w:val="28"/>
          <w:szCs w:val="28"/>
        </w:rPr>
        <w:t xml:space="preserve"> - модель базы данных</w:t>
      </w:r>
      <w:r w:rsidRPr="00781272">
        <w:rPr>
          <w:rFonts w:ascii="Times New Roman" w:eastAsia="MS Mincho" w:hAnsi="Times New Roman" w:cs="Times New Roman"/>
          <w:sz w:val="28"/>
          <w:szCs w:val="28"/>
        </w:rPr>
        <w:t xml:space="preserve"> - модель данных, позволяющая описывать концептуальные схемы предметной области.</w:t>
      </w:r>
    </w:p>
    <w:p w:rsidR="00781272" w:rsidRPr="00781272" w:rsidRDefault="00781272" w:rsidP="00781272">
      <w:p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b/>
          <w:sz w:val="28"/>
          <w:szCs w:val="28"/>
          <w:lang w:val="en-US"/>
        </w:rPr>
        <w:t>RBAC</w:t>
      </w:r>
      <w:r w:rsidRPr="00781272">
        <w:rPr>
          <w:rFonts w:ascii="Times New Roman" w:eastAsia="MS Mincho" w:hAnsi="Times New Roman" w:cs="Times New Roman"/>
          <w:sz w:val="28"/>
          <w:szCs w:val="28"/>
        </w:rPr>
        <w:t xml:space="preserve"> - </w:t>
      </w:r>
      <w:r w:rsidRPr="00781272">
        <w:rPr>
          <w:rFonts w:ascii="Times New Roman" w:eastAsia="MS Mincho" w:hAnsi="Times New Roman" w:cs="Times New Roman"/>
          <w:bCs/>
          <w:sz w:val="28"/>
          <w:szCs w:val="28"/>
        </w:rPr>
        <w:t>управление доступом на основе ролей.</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В данной статье будет описан процесс создания информационной системы для управленя проектами. При разработке необходимо было использовать следующие языки/технлогии при разработке СУИП:</w:t>
      </w:r>
    </w:p>
    <w:p w:rsidR="00781272" w:rsidRPr="00781272" w:rsidRDefault="00781272" w:rsidP="00C72EEA">
      <w:pPr>
        <w:numPr>
          <w:ilvl w:val="0"/>
          <w:numId w:val="49"/>
        </w:numPr>
        <w:spacing w:after="0" w:line="360" w:lineRule="auto"/>
        <w:ind w:left="714" w:firstLine="851"/>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HTML</w:t>
      </w:r>
    </w:p>
    <w:p w:rsidR="00781272" w:rsidRPr="00781272" w:rsidRDefault="00781272" w:rsidP="00C72EEA">
      <w:pPr>
        <w:numPr>
          <w:ilvl w:val="0"/>
          <w:numId w:val="49"/>
        </w:numPr>
        <w:spacing w:after="0" w:line="360" w:lineRule="auto"/>
        <w:ind w:left="714" w:firstLine="851"/>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CSS</w:t>
      </w:r>
    </w:p>
    <w:p w:rsidR="00781272" w:rsidRPr="00781272" w:rsidRDefault="00781272" w:rsidP="00C72EEA">
      <w:pPr>
        <w:numPr>
          <w:ilvl w:val="0"/>
          <w:numId w:val="49"/>
        </w:numPr>
        <w:spacing w:after="0" w:line="360" w:lineRule="auto"/>
        <w:ind w:left="714" w:firstLine="851"/>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PHP</w:t>
      </w:r>
    </w:p>
    <w:p w:rsidR="00781272" w:rsidRPr="00781272" w:rsidRDefault="00781272" w:rsidP="00C72EEA">
      <w:pPr>
        <w:numPr>
          <w:ilvl w:val="0"/>
          <w:numId w:val="49"/>
        </w:numPr>
        <w:spacing w:after="0" w:line="360" w:lineRule="auto"/>
        <w:ind w:left="714" w:firstLine="851"/>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MySQL</w:t>
      </w:r>
    </w:p>
    <w:p w:rsidR="00781272" w:rsidRPr="00781272" w:rsidRDefault="00781272" w:rsidP="00C72EEA">
      <w:pPr>
        <w:numPr>
          <w:ilvl w:val="0"/>
          <w:numId w:val="49"/>
        </w:numPr>
        <w:spacing w:after="0" w:line="360" w:lineRule="auto"/>
        <w:ind w:left="714" w:firstLine="851"/>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Javascript</w:t>
      </w:r>
    </w:p>
    <w:p w:rsidR="00781272" w:rsidRPr="00781272" w:rsidRDefault="00781272" w:rsidP="00C72EEA">
      <w:pPr>
        <w:numPr>
          <w:ilvl w:val="0"/>
          <w:numId w:val="49"/>
        </w:numPr>
        <w:spacing w:after="0" w:line="360" w:lineRule="auto"/>
        <w:ind w:left="714" w:firstLine="851"/>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Bootstrap</w:t>
      </w:r>
    </w:p>
    <w:p w:rsidR="00781272" w:rsidRPr="00781272" w:rsidRDefault="00781272" w:rsidP="00C72EEA">
      <w:pPr>
        <w:numPr>
          <w:ilvl w:val="0"/>
          <w:numId w:val="49"/>
        </w:numPr>
        <w:spacing w:after="0" w:line="360" w:lineRule="auto"/>
        <w:ind w:left="714" w:firstLine="851"/>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Yii framework</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lastRenderedPageBreak/>
        <w:t>На сайте оффициального русского сообщества данного фреймворка дается следующее определение:</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w:t>
      </w:r>
      <w:r w:rsidRPr="00781272">
        <w:rPr>
          <w:rFonts w:ascii="Times New Roman" w:eastAsia="MS Mincho" w:hAnsi="Times New Roman" w:cs="Times New Roman"/>
          <w:i/>
          <w:sz w:val="28"/>
          <w:szCs w:val="28"/>
          <w:lang w:val="en-US"/>
        </w:rPr>
        <w:t>Yii</w:t>
      </w:r>
      <w:r w:rsidRPr="00781272">
        <w:rPr>
          <w:rFonts w:ascii="Times New Roman" w:eastAsia="MS Mincho" w:hAnsi="Times New Roman" w:cs="Times New Roman"/>
          <w:i/>
          <w:sz w:val="28"/>
          <w:szCs w:val="28"/>
        </w:rPr>
        <w:t xml:space="preserve"> - это высокоэффективный основанный на компонентной структуре </w:t>
      </w:r>
      <w:r w:rsidRPr="00781272">
        <w:rPr>
          <w:rFonts w:ascii="Times New Roman" w:eastAsia="MS Mincho" w:hAnsi="Times New Roman" w:cs="Times New Roman"/>
          <w:i/>
          <w:sz w:val="28"/>
          <w:szCs w:val="28"/>
          <w:lang w:val="en-US"/>
        </w:rPr>
        <w:t>PHP</w:t>
      </w:r>
      <w:r w:rsidRPr="00781272">
        <w:rPr>
          <w:rFonts w:ascii="Times New Roman" w:eastAsia="MS Mincho" w:hAnsi="Times New Roman" w:cs="Times New Roman"/>
          <w:i/>
          <w:sz w:val="28"/>
          <w:szCs w:val="28"/>
        </w:rPr>
        <w:t xml:space="preserve">-фреймворк для разработки масштабных веб-приложений. Он позволяет максимально применить концепцию повторного использования кода и может существенно ускорить процесс веб-разработки. Название </w:t>
      </w:r>
      <w:r w:rsidRPr="00781272">
        <w:rPr>
          <w:rFonts w:ascii="Times New Roman" w:eastAsia="MS Mincho" w:hAnsi="Times New Roman" w:cs="Times New Roman"/>
          <w:i/>
          <w:sz w:val="28"/>
          <w:szCs w:val="28"/>
          <w:lang w:val="en-US"/>
        </w:rPr>
        <w:t>Yii</w:t>
      </w:r>
      <w:r w:rsidRPr="00781272">
        <w:rPr>
          <w:rFonts w:ascii="Times New Roman" w:eastAsia="MS Mincho" w:hAnsi="Times New Roman" w:cs="Times New Roman"/>
          <w:i/>
          <w:sz w:val="28"/>
          <w:szCs w:val="28"/>
        </w:rPr>
        <w:t xml:space="preserve"> (произносится как </w:t>
      </w:r>
      <w:r w:rsidRPr="00781272">
        <w:rPr>
          <w:rFonts w:ascii="Times New Roman" w:eastAsia="MS Mincho" w:hAnsi="Times New Roman" w:cs="Times New Roman"/>
          <w:i/>
          <w:sz w:val="28"/>
          <w:szCs w:val="28"/>
          <w:lang w:val="en-US"/>
        </w:rPr>
        <w:t>Yee</w:t>
      </w:r>
      <w:r w:rsidRPr="00781272">
        <w:rPr>
          <w:rFonts w:ascii="Times New Roman" w:eastAsia="MS Mincho" w:hAnsi="Times New Roman" w:cs="Times New Roman"/>
          <w:i/>
          <w:sz w:val="28"/>
          <w:szCs w:val="28"/>
        </w:rPr>
        <w:t xml:space="preserve"> или [</w:t>
      </w:r>
      <w:r w:rsidRPr="00781272">
        <w:rPr>
          <w:rFonts w:ascii="Times New Roman" w:eastAsia="MS Mincho" w:hAnsi="Times New Roman" w:cs="Times New Roman"/>
          <w:i/>
          <w:sz w:val="28"/>
          <w:szCs w:val="28"/>
          <w:lang w:val="en-US"/>
        </w:rPr>
        <w:t>ji</w:t>
      </w:r>
      <w:r w:rsidRPr="00781272">
        <w:rPr>
          <w:rFonts w:ascii="Times New Roman" w:eastAsia="MS Mincho" w:hAnsi="Times New Roman" w:cs="Times New Roman"/>
          <w:i/>
          <w:sz w:val="28"/>
          <w:szCs w:val="28"/>
        </w:rPr>
        <w:t>:]) означает простой (</w:t>
      </w:r>
      <w:r w:rsidRPr="00781272">
        <w:rPr>
          <w:rFonts w:ascii="Times New Roman" w:eastAsia="MS Mincho" w:hAnsi="Times New Roman" w:cs="Times New Roman"/>
          <w:i/>
          <w:sz w:val="28"/>
          <w:szCs w:val="28"/>
          <w:lang w:val="en-US"/>
        </w:rPr>
        <w:t>easy</w:t>
      </w:r>
      <w:r w:rsidRPr="00781272">
        <w:rPr>
          <w:rFonts w:ascii="Times New Roman" w:eastAsia="MS Mincho" w:hAnsi="Times New Roman" w:cs="Times New Roman"/>
          <w:i/>
          <w:sz w:val="28"/>
          <w:szCs w:val="28"/>
        </w:rPr>
        <w:t>), эффективный (</w:t>
      </w:r>
      <w:r w:rsidRPr="00781272">
        <w:rPr>
          <w:rFonts w:ascii="Times New Roman" w:eastAsia="MS Mincho" w:hAnsi="Times New Roman" w:cs="Times New Roman"/>
          <w:i/>
          <w:sz w:val="28"/>
          <w:szCs w:val="28"/>
          <w:lang w:val="en-US"/>
        </w:rPr>
        <w:t>efficient</w:t>
      </w:r>
      <w:r w:rsidRPr="00781272">
        <w:rPr>
          <w:rFonts w:ascii="Times New Roman" w:eastAsia="MS Mincho" w:hAnsi="Times New Roman" w:cs="Times New Roman"/>
          <w:i/>
          <w:sz w:val="28"/>
          <w:szCs w:val="28"/>
        </w:rPr>
        <w:t>) и расширяемый (</w:t>
      </w:r>
      <w:r w:rsidRPr="00781272">
        <w:rPr>
          <w:rFonts w:ascii="Times New Roman" w:eastAsia="MS Mincho" w:hAnsi="Times New Roman" w:cs="Times New Roman"/>
          <w:i/>
          <w:sz w:val="28"/>
          <w:szCs w:val="28"/>
          <w:lang w:val="en-US"/>
        </w:rPr>
        <w:t>extensible</w:t>
      </w:r>
      <w:r w:rsidRPr="00781272">
        <w:rPr>
          <w:rFonts w:ascii="Times New Roman" w:eastAsia="MS Mincho" w:hAnsi="Times New Roman" w:cs="Times New Roman"/>
          <w:i/>
          <w:sz w:val="28"/>
          <w:szCs w:val="28"/>
        </w:rPr>
        <w:t>)</w:t>
      </w:r>
      <w:r w:rsidRPr="00781272">
        <w:rPr>
          <w:rFonts w:ascii="Times New Roman" w:eastAsia="MS Mincho" w:hAnsi="Times New Roman" w:cs="Times New Roman"/>
          <w:sz w:val="28"/>
          <w:szCs w:val="28"/>
        </w:rPr>
        <w:t>”</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Этот фреймворк реализован на основе таких технлогий как ООП и </w:t>
      </w:r>
      <w:r w:rsidRPr="00781272">
        <w:rPr>
          <w:rFonts w:ascii="Times New Roman" w:eastAsia="MS Mincho" w:hAnsi="Times New Roman" w:cs="Times New Roman"/>
          <w:sz w:val="28"/>
          <w:szCs w:val="28"/>
          <w:lang w:val="en-US"/>
        </w:rPr>
        <w:t>MVC</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module</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view</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controller</w:t>
      </w:r>
      <w:r w:rsidRPr="00781272">
        <w:rPr>
          <w:rFonts w:ascii="Times New Roman" w:eastAsia="MS Mincho" w:hAnsi="Times New Roman" w:cs="Times New Roman"/>
          <w:sz w:val="28"/>
          <w:szCs w:val="28"/>
        </w:rPr>
        <w:t>).</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lang w:val="en-US"/>
        </w:rPr>
        <w:t>Gii</w:t>
      </w:r>
      <w:r w:rsidRPr="00781272">
        <w:rPr>
          <w:rFonts w:ascii="Times New Roman" w:eastAsia="MS Mincho" w:hAnsi="Times New Roman" w:cs="Times New Roman"/>
          <w:sz w:val="28"/>
          <w:szCs w:val="28"/>
        </w:rPr>
        <w:t xml:space="preserve"> является модулем для </w:t>
      </w:r>
      <w:r w:rsidRPr="00781272">
        <w:rPr>
          <w:rFonts w:ascii="Times New Roman" w:eastAsia="MS Mincho" w:hAnsi="Times New Roman" w:cs="Times New Roman"/>
          <w:sz w:val="28"/>
          <w:szCs w:val="28"/>
          <w:lang w:val="en-US"/>
        </w:rPr>
        <w:t>yii</w:t>
      </w:r>
      <w:r w:rsidRPr="00781272">
        <w:rPr>
          <w:rFonts w:ascii="Times New Roman" w:eastAsia="MS Mincho" w:hAnsi="Times New Roman" w:cs="Times New Roman"/>
          <w:sz w:val="28"/>
          <w:szCs w:val="28"/>
        </w:rPr>
        <w:t xml:space="preserve"> для генерации кода. Этот инстурмент очень сильно облегчает жизнь для разработчика в связи с тем, что стандартные дествия </w:t>
      </w:r>
      <w:r w:rsidRPr="00781272">
        <w:rPr>
          <w:rFonts w:ascii="Times New Roman" w:eastAsia="MS Mincho" w:hAnsi="Times New Roman" w:cs="Times New Roman"/>
          <w:sz w:val="28"/>
          <w:szCs w:val="28"/>
          <w:lang w:val="en-US"/>
        </w:rPr>
        <w:t>CRUD</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create</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read</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update</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delete</w:t>
      </w:r>
      <w:r w:rsidRPr="00781272">
        <w:rPr>
          <w:rFonts w:ascii="Times New Roman" w:eastAsia="MS Mincho" w:hAnsi="Times New Roman" w:cs="Times New Roman"/>
          <w:sz w:val="28"/>
          <w:szCs w:val="28"/>
        </w:rPr>
        <w:t>) генерируется для любой из таблиц находящейся в базе данных.</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Дополнительным расширением для gii – это Yii Booster, который не просто добавляет стандартные функционал bootstrap, а также усовершенствывает стандартные виджеты yii. </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Для грамотной работы необходимо с самого начала создавать продуманную </w:t>
      </w:r>
      <w:r w:rsidRPr="00781272">
        <w:rPr>
          <w:rFonts w:ascii="Times New Roman" w:eastAsia="MS Mincho" w:hAnsi="Times New Roman" w:cs="Times New Roman"/>
          <w:sz w:val="28"/>
          <w:szCs w:val="28"/>
          <w:lang w:val="en-US"/>
        </w:rPr>
        <w:t>ER</w:t>
      </w:r>
      <w:r w:rsidRPr="00781272">
        <w:rPr>
          <w:rFonts w:ascii="Times New Roman" w:eastAsia="MS Mincho" w:hAnsi="Times New Roman" w:cs="Times New Roman"/>
          <w:sz w:val="28"/>
          <w:szCs w:val="28"/>
        </w:rPr>
        <w:t xml:space="preserve"> - модель базы данных, основанной на </w:t>
      </w:r>
      <w:r w:rsidRPr="00781272">
        <w:rPr>
          <w:rFonts w:ascii="Times New Roman" w:eastAsia="MS Mincho" w:hAnsi="Times New Roman" w:cs="Times New Roman"/>
          <w:sz w:val="28"/>
          <w:szCs w:val="28"/>
          <w:lang w:val="en-US"/>
        </w:rPr>
        <w:t>innoDB</w:t>
      </w:r>
      <w:r w:rsidRPr="00781272">
        <w:rPr>
          <w:rFonts w:ascii="Times New Roman" w:eastAsia="MS Mincho" w:hAnsi="Times New Roman" w:cs="Times New Roman"/>
          <w:sz w:val="28"/>
          <w:szCs w:val="28"/>
        </w:rPr>
        <w:t xml:space="preserve"> в связи с тем, что генератор кода, генерирует не только </w:t>
      </w:r>
      <w:r w:rsidRPr="00781272">
        <w:rPr>
          <w:rFonts w:ascii="Times New Roman" w:eastAsia="MS Mincho" w:hAnsi="Times New Roman" w:cs="Times New Roman"/>
          <w:sz w:val="28"/>
          <w:szCs w:val="28"/>
          <w:lang w:val="en-US"/>
        </w:rPr>
        <w:t>CRU</w:t>
      </w:r>
      <w:r w:rsidRPr="00781272">
        <w:rPr>
          <w:rFonts w:ascii="Times New Roman" w:eastAsia="MS Mincho" w:hAnsi="Times New Roman" w:cs="Times New Roman"/>
          <w:sz w:val="28"/>
          <w:szCs w:val="28"/>
        </w:rPr>
        <w:t xml:space="preserve">В, но так же модель в которой обсуловлены правила и связи. Правилами являются правила валидации,  связи – взаимоотношения между таблицами в БД.  После полного формирования </w:t>
      </w:r>
      <w:r w:rsidRPr="00781272">
        <w:rPr>
          <w:rFonts w:ascii="Times New Roman" w:eastAsia="MS Mincho" w:hAnsi="Times New Roman" w:cs="Times New Roman"/>
          <w:sz w:val="28"/>
          <w:szCs w:val="28"/>
          <w:lang w:val="en-US"/>
        </w:rPr>
        <w:t>ER</w:t>
      </w:r>
      <w:r w:rsidRPr="00781272">
        <w:rPr>
          <w:rFonts w:ascii="Times New Roman" w:eastAsia="MS Mincho" w:hAnsi="Times New Roman" w:cs="Times New Roman"/>
          <w:sz w:val="28"/>
          <w:szCs w:val="28"/>
        </w:rPr>
        <w:t xml:space="preserve"> и генерации получаем базис для продожения работы – это модель, контроллер и представление – три “кита”. </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Данная СУИП должна была следовать следующей структуре:</w:t>
      </w:r>
    </w:p>
    <w:p w:rsidR="00781272" w:rsidRPr="00781272" w:rsidRDefault="00781272" w:rsidP="00C72EEA">
      <w:pPr>
        <w:numPr>
          <w:ilvl w:val="0"/>
          <w:numId w:val="50"/>
        </w:numPr>
        <w:spacing w:after="0" w:line="360" w:lineRule="auto"/>
        <w:ind w:firstLine="851"/>
        <w:contextualSpacing/>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Авторизация пользователей</w:t>
      </w:r>
    </w:p>
    <w:p w:rsidR="00781272" w:rsidRPr="00781272" w:rsidRDefault="00781272" w:rsidP="00C72EEA">
      <w:pPr>
        <w:numPr>
          <w:ilvl w:val="0"/>
          <w:numId w:val="50"/>
        </w:numPr>
        <w:spacing w:after="0" w:line="360" w:lineRule="auto"/>
        <w:ind w:firstLine="851"/>
        <w:contextualSpacing/>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Роли и пользователи системы</w:t>
      </w:r>
    </w:p>
    <w:p w:rsidR="00781272" w:rsidRPr="00781272" w:rsidRDefault="00781272" w:rsidP="00C72EEA">
      <w:pPr>
        <w:numPr>
          <w:ilvl w:val="0"/>
          <w:numId w:val="50"/>
        </w:numPr>
        <w:spacing w:after="0" w:line="360" w:lineRule="auto"/>
        <w:ind w:firstLine="851"/>
        <w:contextualSpacing/>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База людей за кем закреплены проекты</w:t>
      </w:r>
    </w:p>
    <w:p w:rsidR="00781272" w:rsidRPr="00781272" w:rsidRDefault="00781272" w:rsidP="00C72EEA">
      <w:pPr>
        <w:numPr>
          <w:ilvl w:val="0"/>
          <w:numId w:val="50"/>
        </w:numPr>
        <w:spacing w:after="0" w:line="360" w:lineRule="auto"/>
        <w:ind w:firstLine="851"/>
        <w:contextualSpacing/>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База проектов</w:t>
      </w:r>
    </w:p>
    <w:p w:rsidR="00781272" w:rsidRPr="00781272" w:rsidRDefault="00781272" w:rsidP="00C72EEA">
      <w:pPr>
        <w:numPr>
          <w:ilvl w:val="0"/>
          <w:numId w:val="50"/>
        </w:numPr>
        <w:spacing w:after="0" w:line="360" w:lineRule="auto"/>
        <w:ind w:firstLine="851"/>
        <w:contextualSpacing/>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Задачи</w:t>
      </w:r>
    </w:p>
    <w:p w:rsidR="00781272" w:rsidRPr="00781272" w:rsidRDefault="00781272" w:rsidP="00C72EEA">
      <w:pPr>
        <w:numPr>
          <w:ilvl w:val="0"/>
          <w:numId w:val="50"/>
        </w:numPr>
        <w:spacing w:after="0" w:line="360" w:lineRule="auto"/>
        <w:ind w:firstLine="851"/>
        <w:contextualSpacing/>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lastRenderedPageBreak/>
        <w:t>История</w:t>
      </w:r>
    </w:p>
    <w:p w:rsidR="00781272" w:rsidRPr="00781272" w:rsidRDefault="00781272" w:rsidP="00C72EEA">
      <w:pPr>
        <w:numPr>
          <w:ilvl w:val="0"/>
          <w:numId w:val="50"/>
        </w:numPr>
        <w:spacing w:after="0" w:line="360" w:lineRule="auto"/>
        <w:ind w:firstLine="851"/>
        <w:contextualSpacing/>
        <w:jc w:val="both"/>
        <w:rPr>
          <w:rFonts w:ascii="Times New Roman" w:eastAsia="MS Mincho" w:hAnsi="Times New Roman" w:cs="Times New Roman"/>
          <w:sz w:val="28"/>
          <w:szCs w:val="28"/>
          <w:lang w:val="en-US"/>
        </w:rPr>
      </w:pPr>
      <w:r w:rsidRPr="00781272">
        <w:rPr>
          <w:rFonts w:ascii="Times New Roman" w:eastAsia="MS Mincho" w:hAnsi="Times New Roman" w:cs="Times New Roman"/>
          <w:sz w:val="28"/>
          <w:szCs w:val="28"/>
          <w:lang w:val="en-US"/>
        </w:rPr>
        <w:t>Конструктор отчетов</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 xml:space="preserve">Одним из важных составляющих данной СУИП является создание авторизации пользователей,  распределение ролей и прав доступа. В данном вопросе необходимо использовать два модуля для </w:t>
      </w:r>
      <w:r w:rsidRPr="00781272">
        <w:rPr>
          <w:rFonts w:ascii="Times New Roman" w:eastAsia="MS Mincho" w:hAnsi="Times New Roman" w:cs="Times New Roman"/>
          <w:sz w:val="28"/>
          <w:szCs w:val="28"/>
          <w:lang w:val="en-US"/>
        </w:rPr>
        <w:t>yii</w:t>
      </w:r>
      <w:r w:rsidRPr="00781272">
        <w:rPr>
          <w:rFonts w:ascii="Times New Roman" w:eastAsia="MS Mincho" w:hAnsi="Times New Roman" w:cs="Times New Roman"/>
          <w:sz w:val="28"/>
          <w:szCs w:val="28"/>
        </w:rPr>
        <w:t xml:space="preserve"> – это </w:t>
      </w:r>
      <w:r w:rsidRPr="00781272">
        <w:rPr>
          <w:rFonts w:ascii="Times New Roman" w:eastAsia="MS Mincho" w:hAnsi="Times New Roman" w:cs="Times New Roman"/>
          <w:sz w:val="28"/>
          <w:szCs w:val="28"/>
          <w:lang w:val="en-US"/>
        </w:rPr>
        <w:t>rights</w:t>
      </w:r>
      <w:r w:rsidRPr="00781272">
        <w:rPr>
          <w:rFonts w:ascii="Times New Roman" w:eastAsia="MS Mincho" w:hAnsi="Times New Roman" w:cs="Times New Roman"/>
          <w:sz w:val="28"/>
          <w:szCs w:val="28"/>
        </w:rPr>
        <w:t xml:space="preserve"> и </w:t>
      </w:r>
      <w:r w:rsidRPr="00781272">
        <w:rPr>
          <w:rFonts w:ascii="Times New Roman" w:eastAsia="MS Mincho" w:hAnsi="Times New Roman" w:cs="Times New Roman"/>
          <w:sz w:val="28"/>
          <w:szCs w:val="28"/>
          <w:lang w:val="en-US"/>
        </w:rPr>
        <w:t>users</w:t>
      </w:r>
      <w:r w:rsidRPr="00781272">
        <w:rPr>
          <w:rFonts w:ascii="Times New Roman" w:eastAsia="MS Mincho" w:hAnsi="Times New Roman" w:cs="Times New Roman"/>
          <w:sz w:val="28"/>
          <w:szCs w:val="28"/>
        </w:rPr>
        <w:t xml:space="preserve">. Один, как понятно из названия, предназначен для распределения ролей, второй - для управления пользователями.  Система прав доступа и ролей основана на ролевом управление </w:t>
      </w:r>
      <w:r w:rsidRPr="00781272">
        <w:rPr>
          <w:rFonts w:ascii="Times New Roman" w:eastAsia="MS Mincho" w:hAnsi="Times New Roman" w:cs="Times New Roman"/>
          <w:sz w:val="28"/>
          <w:szCs w:val="28"/>
          <w:lang w:val="en-US"/>
        </w:rPr>
        <w:t>RBAC</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role</w:t>
      </w:r>
      <w:r w:rsidRPr="00781272">
        <w:rPr>
          <w:rFonts w:ascii="Times New Roman" w:eastAsia="MS Mincho" w:hAnsi="Times New Roman" w:cs="Times New Roman"/>
          <w:sz w:val="28"/>
          <w:szCs w:val="28"/>
        </w:rPr>
        <w:t>-</w:t>
      </w:r>
      <w:r w:rsidRPr="00781272">
        <w:rPr>
          <w:rFonts w:ascii="Times New Roman" w:eastAsia="MS Mincho" w:hAnsi="Times New Roman" w:cs="Times New Roman"/>
          <w:sz w:val="28"/>
          <w:szCs w:val="28"/>
          <w:lang w:val="en-US"/>
        </w:rPr>
        <w:t>based</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access</w:t>
      </w:r>
      <w:r w:rsidRPr="00781272">
        <w:rPr>
          <w:rFonts w:ascii="Times New Roman" w:eastAsia="MS Mincho" w:hAnsi="Times New Roman" w:cs="Times New Roman"/>
          <w:sz w:val="28"/>
          <w:szCs w:val="28"/>
        </w:rPr>
        <w:t xml:space="preserve"> </w:t>
      </w:r>
      <w:r w:rsidRPr="00781272">
        <w:rPr>
          <w:rFonts w:ascii="Times New Roman" w:eastAsia="MS Mincho" w:hAnsi="Times New Roman" w:cs="Times New Roman"/>
          <w:sz w:val="28"/>
          <w:szCs w:val="28"/>
          <w:lang w:val="en-US"/>
        </w:rPr>
        <w:t>control</w:t>
      </w:r>
      <w:r w:rsidRPr="00781272">
        <w:rPr>
          <w:rFonts w:ascii="Times New Roman" w:eastAsia="MS Mincho" w:hAnsi="Times New Roman" w:cs="Times New Roman"/>
          <w:sz w:val="28"/>
          <w:szCs w:val="28"/>
        </w:rPr>
        <w:t>),  т.е. пользователю задаются роли, ролям задаются задачи или действия.</w:t>
      </w:r>
    </w:p>
    <w:p w:rsidR="00781272" w:rsidRPr="00781272" w:rsidRDefault="00781272" w:rsidP="00781272">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Важнейшим пунтом любой работы является создание конструктора отчетов. При проектировании данной СУИП выявились следующие требования к составляемым отчетам:</w:t>
      </w:r>
    </w:p>
    <w:p w:rsidR="00781272" w:rsidRPr="00781272" w:rsidRDefault="00781272" w:rsidP="00C72EEA">
      <w:pPr>
        <w:numPr>
          <w:ilvl w:val="0"/>
          <w:numId w:val="51"/>
        </w:numPr>
        <w:spacing w:after="0" w:line="360" w:lineRule="auto"/>
        <w:ind w:firstLine="851"/>
        <w:contextualSpacing/>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должны быть переменные для отчетности (кол-во проектов, или кол-во рабочих мест);</w:t>
      </w:r>
    </w:p>
    <w:p w:rsidR="00781272" w:rsidRPr="00781272" w:rsidRDefault="00781272" w:rsidP="00C72EEA">
      <w:pPr>
        <w:numPr>
          <w:ilvl w:val="0"/>
          <w:numId w:val="51"/>
        </w:numPr>
        <w:spacing w:after="0" w:line="360" w:lineRule="auto"/>
        <w:ind w:firstLine="851"/>
        <w:contextualSpacing/>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должны быть условия/критерии для составления отчета (например собрать статистику только по Абатскому и Тюменскому району);</w:t>
      </w:r>
    </w:p>
    <w:p w:rsidR="00781272" w:rsidRPr="00781272" w:rsidRDefault="00781272" w:rsidP="00C72EEA">
      <w:pPr>
        <w:numPr>
          <w:ilvl w:val="0"/>
          <w:numId w:val="51"/>
        </w:numPr>
        <w:spacing w:after="0" w:line="360" w:lineRule="auto"/>
        <w:ind w:firstLine="851"/>
        <w:contextualSpacing/>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должна быть группировка по какому-то из критериев отбора (чтобы статистика было разностаронней);</w:t>
      </w:r>
    </w:p>
    <w:p w:rsidR="00781272" w:rsidRPr="00781272" w:rsidRDefault="00781272" w:rsidP="00C72EEA">
      <w:pPr>
        <w:numPr>
          <w:ilvl w:val="0"/>
          <w:numId w:val="52"/>
        </w:numPr>
        <w:spacing w:after="0" w:line="360" w:lineRule="auto"/>
        <w:ind w:firstLine="851"/>
        <w:contextualSpacing/>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отображение отчето должно быть в 3х типах:  табличный; круговая диаграмма; вертикальная диаграмма.</w:t>
      </w:r>
    </w:p>
    <w:p w:rsidR="00781272" w:rsidRPr="00781272" w:rsidRDefault="00781272" w:rsidP="00F20BFA">
      <w:pPr>
        <w:spacing w:after="0" w:line="360" w:lineRule="auto"/>
        <w:ind w:firstLine="851"/>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Для того, чтобы не перезагружать каждый раз страницу для формироввания от</w:t>
      </w:r>
      <w:r w:rsidR="00F20BFA">
        <w:rPr>
          <w:rFonts w:ascii="Times New Roman" w:eastAsia="MS Mincho" w:hAnsi="Times New Roman" w:cs="Times New Roman"/>
          <w:sz w:val="28"/>
          <w:szCs w:val="28"/>
        </w:rPr>
        <w:t xml:space="preserve">чета применяем  ajax  и  json. </w:t>
      </w:r>
    </w:p>
    <w:p w:rsidR="00781272" w:rsidRPr="00781272" w:rsidRDefault="00781272" w:rsidP="00781272">
      <w:pPr>
        <w:spacing w:after="0" w:line="360" w:lineRule="auto"/>
        <w:jc w:val="center"/>
        <w:rPr>
          <w:rFonts w:ascii="Times New Roman" w:eastAsia="MS Mincho" w:hAnsi="Times New Roman" w:cs="Times New Roman"/>
          <w:sz w:val="28"/>
          <w:szCs w:val="28"/>
        </w:rPr>
      </w:pPr>
      <w:r w:rsidRPr="00781272">
        <w:rPr>
          <w:rFonts w:ascii="Times New Roman" w:eastAsia="MS Mincho" w:hAnsi="Times New Roman" w:cs="Times New Roman"/>
          <w:sz w:val="28"/>
          <w:szCs w:val="28"/>
        </w:rPr>
        <w:t>Список литературы:</w:t>
      </w:r>
    </w:p>
    <w:p w:rsidR="00781272" w:rsidRPr="00781272" w:rsidRDefault="00781272" w:rsidP="00C72EEA">
      <w:pPr>
        <w:numPr>
          <w:ilvl w:val="0"/>
          <w:numId w:val="53"/>
        </w:num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Горнаков С.Г. Осваиваем популярные системы управления сайтом / С.Г. Горнаков.- М.: Наука, 2009.</w:t>
      </w:r>
    </w:p>
    <w:p w:rsidR="00781272" w:rsidRPr="00781272" w:rsidRDefault="00781272" w:rsidP="00C72EEA">
      <w:pPr>
        <w:numPr>
          <w:ilvl w:val="0"/>
          <w:numId w:val="53"/>
        </w:num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Колисниченко Д.Н. Joomla! : Руководство пользователя / Д.Н. Колисниченко.- М.: Диалектика, 2009.</w:t>
      </w:r>
    </w:p>
    <w:p w:rsidR="00781272" w:rsidRPr="00781272" w:rsidRDefault="00781272" w:rsidP="00C72EEA">
      <w:pPr>
        <w:numPr>
          <w:ilvl w:val="0"/>
          <w:numId w:val="53"/>
        </w:num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Хаген Г. Создание веб-сайтов с помощью Joomla! 1.5  / Г. Хаген.- М.: Вильямс, 2008.</w:t>
      </w:r>
    </w:p>
    <w:p w:rsidR="00781272" w:rsidRPr="00781272" w:rsidRDefault="00781272" w:rsidP="00C72EEA">
      <w:pPr>
        <w:numPr>
          <w:ilvl w:val="0"/>
          <w:numId w:val="53"/>
        </w:num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lastRenderedPageBreak/>
        <w:t>Шишкин В.В. Многоуровневая концепция создания электронных учебных пособий  / В.В. Шишкин. - М.: Махаон, 2001.</w:t>
      </w:r>
    </w:p>
    <w:p w:rsidR="00781272" w:rsidRPr="00781272" w:rsidRDefault="00781272" w:rsidP="00C72EEA">
      <w:pPr>
        <w:numPr>
          <w:ilvl w:val="0"/>
          <w:numId w:val="53"/>
        </w:numPr>
        <w:spacing w:after="0" w:line="360" w:lineRule="auto"/>
        <w:jc w:val="both"/>
        <w:rPr>
          <w:rFonts w:ascii="Times New Roman" w:eastAsia="MS Mincho" w:hAnsi="Times New Roman" w:cs="Times New Roman"/>
          <w:sz w:val="28"/>
          <w:szCs w:val="28"/>
        </w:rPr>
      </w:pPr>
      <w:r w:rsidRPr="00781272">
        <w:rPr>
          <w:rFonts w:ascii="Times New Roman" w:eastAsia="MS Mincho" w:hAnsi="Times New Roman" w:cs="Times New Roman"/>
          <w:sz w:val="28"/>
          <w:szCs w:val="28"/>
        </w:rPr>
        <w:t>Перевалова М.Н., Хасанов Д.Р. "Компьютерные технологии как инженерная компетенция молодого специалиста». Сборник "Реализация инновационной политики в хмао-югре", издательство Вектор Бук 2013, 221 стр</w:t>
      </w:r>
      <w:r w:rsidRPr="00781272">
        <w:rPr>
          <w:rFonts w:ascii="Times New Roman" w:eastAsia="MS Mincho" w:hAnsi="Times New Roman" w:cs="Times New Roman"/>
          <w:sz w:val="28"/>
          <w:szCs w:val="28"/>
        </w:rPr>
        <w:tab/>
      </w:r>
    </w:p>
    <w:p w:rsidR="00F60C4F" w:rsidRDefault="00F60C4F" w:rsidP="00F60C4F">
      <w:pPr>
        <w:spacing w:after="0" w:line="240" w:lineRule="auto"/>
        <w:ind w:firstLine="567"/>
        <w:jc w:val="center"/>
        <w:rPr>
          <w:rFonts w:ascii="Times New Roman" w:eastAsia="Calibri" w:hAnsi="Times New Roman" w:cs="Times New Roman"/>
          <w:b/>
          <w:sz w:val="28"/>
          <w:szCs w:val="28"/>
        </w:rPr>
      </w:pPr>
    </w:p>
    <w:p w:rsidR="00F60C4F" w:rsidRPr="00F60C4F" w:rsidRDefault="00F20BFA" w:rsidP="00F60C4F">
      <w:pPr>
        <w:spacing w:after="0" w:line="240" w:lineRule="auto"/>
        <w:ind w:firstLine="567"/>
        <w:jc w:val="center"/>
        <w:rPr>
          <w:rFonts w:ascii="Times New Roman" w:eastAsia="Calibri" w:hAnsi="Times New Roman" w:cs="Times New Roman"/>
          <w:b/>
          <w:sz w:val="28"/>
          <w:szCs w:val="28"/>
        </w:rPr>
      </w:pPr>
      <w:r w:rsidRPr="00F60C4F">
        <w:rPr>
          <w:rFonts w:ascii="Times New Roman" w:eastAsia="Calibri" w:hAnsi="Times New Roman" w:cs="Times New Roman"/>
          <w:b/>
          <w:sz w:val="28"/>
          <w:szCs w:val="28"/>
        </w:rPr>
        <w:t xml:space="preserve">Освещенность помещений, </w:t>
      </w:r>
    </w:p>
    <w:p w:rsidR="00F60C4F" w:rsidRPr="00F60C4F" w:rsidRDefault="00F20BFA" w:rsidP="00F60C4F">
      <w:pPr>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к</w:t>
      </w:r>
      <w:r w:rsidRPr="00F60C4F">
        <w:rPr>
          <w:rFonts w:ascii="Times New Roman" w:eastAsia="Calibri" w:hAnsi="Times New Roman" w:cs="Times New Roman"/>
          <w:b/>
          <w:sz w:val="28"/>
          <w:szCs w:val="28"/>
        </w:rPr>
        <w:t>ак фактор эффективной работы</w:t>
      </w:r>
    </w:p>
    <w:p w:rsidR="00F60C4F" w:rsidRPr="00F60C4F" w:rsidRDefault="00F60C4F" w:rsidP="00F60C4F">
      <w:pPr>
        <w:spacing w:after="0" w:line="240" w:lineRule="auto"/>
        <w:ind w:firstLine="567"/>
        <w:jc w:val="center"/>
        <w:rPr>
          <w:rFonts w:ascii="Times New Roman" w:eastAsia="Calibri" w:hAnsi="Times New Roman" w:cs="Times New Roman"/>
          <w:sz w:val="28"/>
          <w:szCs w:val="28"/>
        </w:rPr>
      </w:pPr>
    </w:p>
    <w:p w:rsidR="00F60C4F" w:rsidRPr="00F60C4F" w:rsidRDefault="00F60C4F" w:rsidP="00F60C4F">
      <w:pPr>
        <w:spacing w:after="0" w:line="240" w:lineRule="auto"/>
        <w:ind w:firstLine="567"/>
        <w:jc w:val="center"/>
        <w:rPr>
          <w:rFonts w:ascii="Times New Roman" w:eastAsia="Calibri" w:hAnsi="Times New Roman" w:cs="Times New Roman"/>
          <w:sz w:val="28"/>
          <w:szCs w:val="28"/>
        </w:rPr>
      </w:pPr>
      <w:r w:rsidRPr="00F60C4F">
        <w:rPr>
          <w:rFonts w:ascii="Times New Roman" w:eastAsia="Calibri" w:hAnsi="Times New Roman" w:cs="Times New Roman"/>
          <w:sz w:val="28"/>
          <w:szCs w:val="28"/>
        </w:rPr>
        <w:t xml:space="preserve">О.В. Кадолова, А.А.Неупокоева </w:t>
      </w:r>
    </w:p>
    <w:p w:rsidR="00F60C4F" w:rsidRPr="00F60C4F" w:rsidRDefault="00F60C4F" w:rsidP="00F60C4F">
      <w:pPr>
        <w:spacing w:after="0" w:line="240" w:lineRule="auto"/>
        <w:ind w:firstLine="567"/>
        <w:jc w:val="center"/>
        <w:rPr>
          <w:rFonts w:ascii="Times New Roman" w:eastAsia="Calibri" w:hAnsi="Times New Roman" w:cs="Times New Roman"/>
          <w:sz w:val="28"/>
          <w:szCs w:val="28"/>
        </w:rPr>
      </w:pPr>
      <w:r w:rsidRPr="00F60C4F">
        <w:rPr>
          <w:rFonts w:ascii="Times New Roman" w:eastAsia="Calibri" w:hAnsi="Times New Roman" w:cs="Times New Roman"/>
          <w:sz w:val="28"/>
          <w:szCs w:val="28"/>
        </w:rPr>
        <w:t>Тюменский государственный нефтегазовый университет, г. Тюмень</w:t>
      </w:r>
    </w:p>
    <w:p w:rsidR="00F60C4F" w:rsidRPr="00F60C4F" w:rsidRDefault="00F60C4F" w:rsidP="00F20BFA">
      <w:pPr>
        <w:spacing w:after="0" w:line="240" w:lineRule="auto"/>
        <w:rPr>
          <w:rFonts w:ascii="Times New Roman" w:eastAsia="Calibri" w:hAnsi="Times New Roman" w:cs="Times New Roman"/>
          <w:sz w:val="28"/>
          <w:szCs w:val="28"/>
        </w:rPr>
      </w:pP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 xml:space="preserve">Освещенность - важный фактор производственной и окружающей среды. Не случайно известный французский архитектор Шарль Ле Корбюзье отмечал: "Материалами для застройки городов являются солнце, пространство, растительность, сталь и бетон. Их роль точно соответствует порядку перечисления".[1] </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 xml:space="preserve">И с его мнением трудно не согласиться - для нормальной жизнедеятельности человека крайне важны солнечные лучи, свет, освещение. Напротив, недостаточные уровни, низкое качество естественной и искусственной освещенности, особенно при выполнении работ, напряжении органа зрения, являются одной из значимых причин ухудшения зрения среди населения, в том числе работающих. Основные количественные и качественные характеристики освещенности могут быть обеспечены правильной эксплуатацией безопасных и соответствующих своему назначению источников света и освещения, а также государственным надзором и контролем за выполнением гигиенических регламентов и норм освещенности. </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Для каждого рода занятий с точки зрения и гигиенического обеспечения зрительных работ, и эффективного использования энергетических ресурсов должен быть индивидуальный, регулируемый по основным параметрам источник света и освещения. Такой подход вполне оправдан, ведь свет обеспечивает поступление почти 90% всей информации, являясь, по словам академика С.И. Вавилова, "необходимым условием для работы глаза, самого тонкого, универсального и могучего органа чувств".[2] Какой же должна быть эта нормальная освещенность?</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Для условий трудовой деятельности различают три основных вида освещения: естественное (только за счет солнечного света, инсоляции), искусственное (используются только искусственные источники света и освещения) и совмещенное (иногда называют смешанным), когда недостаточное естественное освещение дополняется искусственным светом.</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 xml:space="preserve">Высокая зрительная работоспособность и производительность труда тесно связаны между собой рациональным производственным освещением. И основные </w:t>
      </w:r>
      <w:r w:rsidRPr="00F60C4F">
        <w:rPr>
          <w:rFonts w:ascii="Times New Roman" w:eastAsia="Calibri" w:hAnsi="Times New Roman" w:cs="Times New Roman"/>
          <w:sz w:val="28"/>
          <w:szCs w:val="28"/>
        </w:rPr>
        <w:lastRenderedPageBreak/>
        <w:t>требования к освещению на рабочем месте вне зависимости от источника света должны быть следующими:</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 достаточность освещения, что должно обеспечить комфортные условия для общей работоспособности и оптимальные уровни яркости для работы зрительного анализатора;</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 обеспечение безопасного выполнения работы;</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 xml:space="preserve">- равномерность освещения во времени и пространстве, чтобы предметы и объекты, имеющие разную отражательную способность и значительную яркость, воспринимались органом зрения в полном объеме.[3] </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 xml:space="preserve">В этой связи актуальна разработка и внедрение мер по оптимизации количественных и качественных характеристик освещения рабочих мест на основе современных методов контроля, измерений и оценки источников света и параметров освещенности, установленных соответствующими нормативно-методическими документами. </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Для измерения освещенности используют люксметры. Было принято решение создать такой люксметр, который был бы эффективен и применим на производстве.</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Принцип работы прибора основан на явлении фотоэффекта. При попадании света на фоточувствительный элемент, вырабатывается напряжение несколько мВ. Затем через операционный усилитель сигнал обрабатывается и усиливается. Поступая в микроконтроллер, в котором обрабатывается по заложенному в него алгоритму, передаются данные на дисплей, согласно уровню освещенности. На дисплее уровень освещенности отображается в Люксах.</w:t>
      </w: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Таблица 1 – Техническая характеристика люксметра</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3893"/>
      </w:tblGrid>
      <w:tr w:rsidR="00F60C4F" w:rsidRPr="00F60C4F" w:rsidTr="004A4C8D">
        <w:trPr>
          <w:trHeight w:val="274"/>
          <w:jc w:val="center"/>
        </w:trPr>
        <w:tc>
          <w:tcPr>
            <w:tcW w:w="8931" w:type="dxa"/>
            <w:gridSpan w:val="2"/>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Технические характеристики</w:t>
            </w:r>
          </w:p>
        </w:tc>
      </w:tr>
      <w:tr w:rsidR="00F60C4F" w:rsidRPr="00F60C4F" w:rsidTr="004A4C8D">
        <w:trPr>
          <w:trHeight w:val="295"/>
          <w:jc w:val="center"/>
        </w:trPr>
        <w:tc>
          <w:tcPr>
            <w:tcW w:w="5038"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Напряжение питания</w:t>
            </w:r>
          </w:p>
        </w:tc>
        <w:tc>
          <w:tcPr>
            <w:tcW w:w="3893"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5-9 В</w:t>
            </w:r>
          </w:p>
        </w:tc>
      </w:tr>
      <w:tr w:rsidR="00F60C4F" w:rsidRPr="00F60C4F" w:rsidTr="004A4C8D">
        <w:trPr>
          <w:trHeight w:val="257"/>
          <w:jc w:val="center"/>
        </w:trPr>
        <w:tc>
          <w:tcPr>
            <w:tcW w:w="5038"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Ток потребления</w:t>
            </w:r>
          </w:p>
        </w:tc>
        <w:tc>
          <w:tcPr>
            <w:tcW w:w="3893"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10 мА</w:t>
            </w:r>
          </w:p>
        </w:tc>
      </w:tr>
      <w:tr w:rsidR="00F60C4F" w:rsidRPr="00F60C4F" w:rsidTr="004A4C8D">
        <w:trPr>
          <w:trHeight w:val="318"/>
          <w:jc w:val="center"/>
        </w:trPr>
        <w:tc>
          <w:tcPr>
            <w:tcW w:w="5038"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Размеры печатной платы</w:t>
            </w:r>
          </w:p>
        </w:tc>
        <w:tc>
          <w:tcPr>
            <w:tcW w:w="3893"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65*40 мм</w:t>
            </w:r>
          </w:p>
        </w:tc>
      </w:tr>
      <w:tr w:rsidR="00F60C4F" w:rsidRPr="00F60C4F" w:rsidTr="004A4C8D">
        <w:trPr>
          <w:trHeight w:val="224"/>
          <w:jc w:val="center"/>
        </w:trPr>
        <w:tc>
          <w:tcPr>
            <w:tcW w:w="5038"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Стоимость прибора</w:t>
            </w:r>
          </w:p>
        </w:tc>
        <w:tc>
          <w:tcPr>
            <w:tcW w:w="3893"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 xml:space="preserve">320,60 руб. </w:t>
            </w:r>
          </w:p>
        </w:tc>
      </w:tr>
    </w:tbl>
    <w:p w:rsidR="00F60C4F" w:rsidRPr="00F60C4F" w:rsidRDefault="00F60C4F" w:rsidP="00F60C4F">
      <w:pPr>
        <w:spacing w:after="0" w:line="240" w:lineRule="auto"/>
        <w:ind w:firstLine="567"/>
        <w:jc w:val="center"/>
        <w:rPr>
          <w:rFonts w:ascii="Times New Roman" w:eastAsia="Calibri" w:hAnsi="Times New Roman" w:cs="Times New Roman"/>
          <w:sz w:val="28"/>
          <w:szCs w:val="28"/>
        </w:rPr>
      </w:pPr>
    </w:p>
    <w:p w:rsidR="00F60C4F" w:rsidRPr="00F60C4F" w:rsidRDefault="00F60C4F" w:rsidP="00F60C4F">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3000375" cy="2000250"/>
            <wp:effectExtent l="19050" t="19050" r="9525" b="0"/>
            <wp:docPr id="31" name="Рисунок 31" descr="IMG_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5559"/>
                    <pic:cNvPicPr>
                      <a:picLocks noChangeAspect="1" noChangeArrowheads="1"/>
                    </pic:cNvPicPr>
                  </pic:nvPicPr>
                  <pic:blipFill>
                    <a:blip r:embed="rId111" cstate="print">
                      <a:grayscl/>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noFill/>
                    <a:ln w="9525" cmpd="sng">
                      <a:solidFill>
                        <a:srgbClr val="000000"/>
                      </a:solidFill>
                      <a:miter lim="800000"/>
                      <a:headEnd/>
                      <a:tailEnd/>
                    </a:ln>
                    <a:effectLst/>
                  </pic:spPr>
                </pic:pic>
              </a:graphicData>
            </a:graphic>
          </wp:inline>
        </w:drawing>
      </w:r>
    </w:p>
    <w:p w:rsidR="00F60C4F" w:rsidRPr="00F60C4F" w:rsidRDefault="00F60C4F" w:rsidP="00F60C4F">
      <w:pPr>
        <w:spacing w:after="0" w:line="240" w:lineRule="auto"/>
        <w:ind w:firstLine="567"/>
        <w:jc w:val="center"/>
        <w:rPr>
          <w:rFonts w:ascii="Times New Roman" w:eastAsia="Calibri" w:hAnsi="Times New Roman" w:cs="Times New Roman"/>
          <w:sz w:val="28"/>
          <w:szCs w:val="28"/>
        </w:rPr>
      </w:pPr>
      <w:r w:rsidRPr="00F60C4F">
        <w:rPr>
          <w:rFonts w:ascii="Times New Roman" w:eastAsia="Calibri" w:hAnsi="Times New Roman" w:cs="Times New Roman"/>
          <w:sz w:val="28"/>
          <w:szCs w:val="28"/>
        </w:rPr>
        <w:t>Рисунок 1 – Внешний вид прибора- люксметра</w:t>
      </w:r>
    </w:p>
    <w:p w:rsidR="00F60C4F" w:rsidRPr="00F60C4F" w:rsidRDefault="00F60C4F" w:rsidP="00F60C4F">
      <w:pPr>
        <w:rPr>
          <w:rFonts w:ascii="Times New Roman" w:eastAsia="Calibri" w:hAnsi="Times New Roman" w:cs="Times New Roman"/>
          <w:sz w:val="28"/>
          <w:szCs w:val="28"/>
        </w:rPr>
      </w:pPr>
      <w:r w:rsidRPr="00F60C4F">
        <w:rPr>
          <w:rFonts w:ascii="Times New Roman" w:eastAsia="Calibri" w:hAnsi="Times New Roman" w:cs="Times New Roman"/>
          <w:sz w:val="28"/>
          <w:szCs w:val="28"/>
        </w:rPr>
        <w:br w:type="page"/>
      </w:r>
    </w:p>
    <w:p w:rsidR="00F60C4F" w:rsidRPr="00F60C4F" w:rsidRDefault="00F60C4F" w:rsidP="00F60C4F">
      <w:pPr>
        <w:spacing w:after="0" w:line="240" w:lineRule="auto"/>
        <w:ind w:firstLine="567"/>
        <w:jc w:val="center"/>
        <w:rPr>
          <w:rFonts w:ascii="Times New Roman" w:eastAsia="Calibri" w:hAnsi="Times New Roman" w:cs="Times New Roman"/>
          <w:sz w:val="28"/>
          <w:szCs w:val="28"/>
        </w:rPr>
      </w:pPr>
      <w:r w:rsidRPr="00F60C4F">
        <w:rPr>
          <w:rFonts w:ascii="Times New Roman" w:eastAsia="Calibri" w:hAnsi="Times New Roman" w:cs="Times New Roman"/>
          <w:sz w:val="28"/>
          <w:szCs w:val="28"/>
        </w:rPr>
        <w:lastRenderedPageBreak/>
        <w:t xml:space="preserve">Таблица 2 – </w:t>
      </w:r>
      <w:r w:rsidRPr="00F60C4F">
        <w:rPr>
          <w:rFonts w:ascii="Times New Roman" w:eastAsia="Calibri" w:hAnsi="Times New Roman" w:cs="Times New Roman"/>
          <w:bCs/>
          <w:sz w:val="28"/>
          <w:szCs w:val="28"/>
        </w:rPr>
        <w:t>Нормы освещения помещений административных зданий</w:t>
      </w:r>
    </w:p>
    <w:tbl>
      <w:tblPr>
        <w:tblpPr w:leftFromText="180" w:rightFromText="180" w:vertAnchor="text" w:horzAnchor="margin" w:tblpXSpec="center" w:tblpY="144"/>
        <w:tblW w:w="4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6523"/>
        <w:gridCol w:w="2477"/>
      </w:tblGrid>
      <w:tr w:rsidR="00F60C4F" w:rsidRPr="00F60C4F" w:rsidTr="004A4C8D">
        <w:trPr>
          <w:trHeight w:val="418"/>
        </w:trPr>
        <w:tc>
          <w:tcPr>
            <w:tcW w:w="654" w:type="dxa"/>
          </w:tcPr>
          <w:p w:rsidR="00F60C4F" w:rsidRPr="00F60C4F" w:rsidRDefault="00F60C4F" w:rsidP="00F60C4F">
            <w:pPr>
              <w:spacing w:before="100" w:beforeAutospacing="1" w:after="100" w:afterAutospacing="1"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w:t>
            </w:r>
          </w:p>
        </w:tc>
        <w:tc>
          <w:tcPr>
            <w:tcW w:w="5975" w:type="dxa"/>
          </w:tcPr>
          <w:p w:rsidR="00F60C4F" w:rsidRPr="00F60C4F" w:rsidRDefault="00F60C4F" w:rsidP="00F60C4F">
            <w:pPr>
              <w:spacing w:before="100" w:beforeAutospacing="1" w:after="100" w:afterAutospacing="1"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Нормы освещения помещений и объектов</w:t>
            </w:r>
          </w:p>
        </w:tc>
        <w:tc>
          <w:tcPr>
            <w:tcW w:w="2269" w:type="dxa"/>
          </w:tcPr>
          <w:tbl>
            <w:tblPr>
              <w:tblW w:w="3900" w:type="pct"/>
              <w:tblCellSpacing w:w="15" w:type="dxa"/>
              <w:tblCellMar>
                <w:top w:w="15" w:type="dxa"/>
                <w:left w:w="15" w:type="dxa"/>
                <w:bottom w:w="15" w:type="dxa"/>
                <w:right w:w="15" w:type="dxa"/>
              </w:tblCellMar>
              <w:tblLook w:val="00A0" w:firstRow="1" w:lastRow="0" w:firstColumn="1" w:lastColumn="0" w:noHBand="0" w:noVBand="0"/>
            </w:tblPr>
            <w:tblGrid>
              <w:gridCol w:w="92"/>
              <w:gridCol w:w="1672"/>
            </w:tblGrid>
            <w:tr w:rsidR="00F60C4F" w:rsidRPr="00F60C4F" w:rsidTr="004A4C8D">
              <w:trPr>
                <w:tblCellSpacing w:w="15" w:type="dxa"/>
              </w:trPr>
              <w:tc>
                <w:tcPr>
                  <w:tcW w:w="3300" w:type="pct"/>
                  <w:tcBorders>
                    <w:top w:val="nil"/>
                    <w:left w:val="nil"/>
                    <w:bottom w:val="nil"/>
                    <w:right w:val="nil"/>
                  </w:tcBorders>
                  <w:vAlign w:val="center"/>
                </w:tcPr>
                <w:p w:rsidR="00F60C4F" w:rsidRPr="00F60C4F" w:rsidRDefault="00F60C4F" w:rsidP="002A3767">
                  <w:pPr>
                    <w:framePr w:hSpace="180" w:wrap="around" w:vAnchor="text" w:hAnchor="margin" w:xAlign="center" w:y="144"/>
                    <w:spacing w:after="0" w:line="240" w:lineRule="auto"/>
                    <w:rPr>
                      <w:rFonts w:ascii="Times New Roman" w:eastAsia="Calibri" w:hAnsi="Times New Roman" w:cs="Times New Roman"/>
                      <w:sz w:val="24"/>
                      <w:szCs w:val="24"/>
                    </w:rPr>
                  </w:pPr>
                </w:p>
              </w:tc>
              <w:tc>
                <w:tcPr>
                  <w:tcW w:w="900" w:type="pct"/>
                  <w:tcBorders>
                    <w:top w:val="nil"/>
                    <w:left w:val="nil"/>
                    <w:bottom w:val="nil"/>
                    <w:right w:val="nil"/>
                  </w:tcBorders>
                  <w:vAlign w:val="center"/>
                </w:tcPr>
                <w:p w:rsidR="00F60C4F" w:rsidRPr="00F60C4F" w:rsidRDefault="00F60C4F" w:rsidP="002A3767">
                  <w:pPr>
                    <w:framePr w:hSpace="180" w:wrap="around" w:vAnchor="text" w:hAnchor="margin" w:xAlign="center" w:y="144"/>
                    <w:spacing w:before="100" w:beforeAutospacing="1" w:after="100" w:afterAutospacing="1"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Средняя горизонтальная освещенность в Лк</w:t>
                  </w:r>
                </w:p>
              </w:tc>
            </w:tr>
          </w:tbl>
          <w:p w:rsidR="00F60C4F" w:rsidRPr="00F60C4F" w:rsidRDefault="00F60C4F" w:rsidP="00F60C4F">
            <w:pPr>
              <w:spacing w:before="100" w:beforeAutospacing="1" w:after="100" w:afterAutospacing="1" w:line="240" w:lineRule="auto"/>
              <w:jc w:val="center"/>
              <w:rPr>
                <w:rFonts w:ascii="Times New Roman" w:eastAsia="Calibri" w:hAnsi="Times New Roman" w:cs="Times New Roman"/>
                <w:sz w:val="24"/>
                <w:szCs w:val="24"/>
              </w:rPr>
            </w:pP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Кабинеты, рабочие комнаты, офисы представительства</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300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Проектные залы и комнаты конструкторские, чертежные бюро</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500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Машинописные бюро</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400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Помещения для посетителей, экспедиции, помещения обслуживающего персонала</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400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Книгохранилища, архивы, фонды открытого доступа</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75</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Макетные, столярные, ремонтные мастерские</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300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Помещения для работы с дисплеями и видеотерминалами, залы ЭВМ</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400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Конференцзалы, залы заседаний</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200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 xml:space="preserve">Кулуары (фойе) </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150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Лаборатории органической и неорганической химии, препараторские</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400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Аналитические лаборатории</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500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Весовые, термостатные</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300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Лаборатории научно-технические (кроме медицинских учреждений): термические, физические, спектро- графические, стилометрические, фотометрические, микроскопные, рентгеновские, рентгено- структурного анализа, механические, радиоизмерительные, электронных устройств</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400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sz w:val="24"/>
                <w:szCs w:val="24"/>
              </w:rPr>
              <w:t>Фотокомнаты, дистилляторные, стеклодувные</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sz w:val="24"/>
                <w:szCs w:val="24"/>
              </w:rPr>
              <w:t>200</w:t>
            </w:r>
          </w:p>
        </w:tc>
      </w:tr>
      <w:tr w:rsidR="00F60C4F" w:rsidRPr="00F60C4F" w:rsidTr="004A4C8D">
        <w:tc>
          <w:tcPr>
            <w:tcW w:w="654" w:type="dxa"/>
          </w:tcPr>
          <w:p w:rsidR="00F60C4F" w:rsidRPr="00F60C4F" w:rsidRDefault="00F60C4F" w:rsidP="00C72EEA">
            <w:pPr>
              <w:numPr>
                <w:ilvl w:val="0"/>
                <w:numId w:val="64"/>
              </w:numPr>
              <w:spacing w:after="0" w:line="240" w:lineRule="auto"/>
              <w:ind w:left="357" w:hanging="357"/>
              <w:contextualSpacing/>
              <w:rPr>
                <w:rFonts w:ascii="Times New Roman" w:eastAsia="Calibri" w:hAnsi="Times New Roman" w:cs="Times New Roman"/>
                <w:sz w:val="24"/>
                <w:szCs w:val="24"/>
              </w:rPr>
            </w:pPr>
          </w:p>
        </w:tc>
        <w:tc>
          <w:tcPr>
            <w:tcW w:w="5975" w:type="dxa"/>
          </w:tcPr>
          <w:p w:rsidR="00F60C4F" w:rsidRPr="00F60C4F" w:rsidRDefault="00F60C4F" w:rsidP="00F60C4F">
            <w:pPr>
              <w:spacing w:after="0" w:line="240" w:lineRule="auto"/>
              <w:rPr>
                <w:rFonts w:ascii="Times New Roman" w:eastAsia="Calibri" w:hAnsi="Times New Roman" w:cs="Times New Roman"/>
                <w:sz w:val="24"/>
                <w:szCs w:val="24"/>
              </w:rPr>
            </w:pPr>
            <w:r w:rsidRPr="00F60C4F">
              <w:rPr>
                <w:rFonts w:ascii="Times New Roman" w:eastAsia="Calibri" w:hAnsi="Times New Roman" w:cs="Times New Roman"/>
                <w:color w:val="333333"/>
                <w:sz w:val="24"/>
                <w:szCs w:val="24"/>
              </w:rPr>
              <w:t>Архивы проб, хранение реактивов</w:t>
            </w:r>
          </w:p>
        </w:tc>
        <w:tc>
          <w:tcPr>
            <w:tcW w:w="2269" w:type="dxa"/>
          </w:tcPr>
          <w:p w:rsidR="00F60C4F" w:rsidRPr="00F60C4F" w:rsidRDefault="00F60C4F" w:rsidP="00F60C4F">
            <w:pPr>
              <w:spacing w:after="0" w:line="240" w:lineRule="auto"/>
              <w:jc w:val="center"/>
              <w:rPr>
                <w:rFonts w:ascii="Times New Roman" w:eastAsia="Calibri" w:hAnsi="Times New Roman" w:cs="Times New Roman"/>
                <w:sz w:val="24"/>
                <w:szCs w:val="24"/>
              </w:rPr>
            </w:pPr>
            <w:r w:rsidRPr="00F60C4F">
              <w:rPr>
                <w:rFonts w:ascii="Times New Roman" w:eastAsia="Calibri" w:hAnsi="Times New Roman" w:cs="Times New Roman"/>
                <w:color w:val="333333"/>
                <w:sz w:val="24"/>
                <w:szCs w:val="24"/>
              </w:rPr>
              <w:t>100</w:t>
            </w:r>
          </w:p>
        </w:tc>
      </w:tr>
    </w:tbl>
    <w:p w:rsidR="00F60C4F" w:rsidRPr="00F60C4F" w:rsidRDefault="00F60C4F" w:rsidP="00F60C4F">
      <w:pPr>
        <w:spacing w:after="0" w:line="240" w:lineRule="auto"/>
        <w:ind w:firstLine="567"/>
        <w:jc w:val="both"/>
        <w:rPr>
          <w:rFonts w:ascii="Times New Roman" w:eastAsia="Calibri" w:hAnsi="Times New Roman" w:cs="Times New Roman"/>
          <w:sz w:val="28"/>
          <w:szCs w:val="28"/>
        </w:rPr>
      </w:pPr>
    </w:p>
    <w:p w:rsidR="00F60C4F" w:rsidRPr="00F60C4F" w:rsidRDefault="00F60C4F" w:rsidP="00F60C4F">
      <w:pPr>
        <w:spacing w:after="0" w:line="240" w:lineRule="auto"/>
        <w:ind w:firstLine="567"/>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В заключении хочется добавить, что данный прибор уже прошел апробацию в здании общеобразовательном учреждении, следовательно, применим и для производства.</w:t>
      </w:r>
    </w:p>
    <w:p w:rsidR="00F60C4F" w:rsidRPr="00F60C4F" w:rsidRDefault="00F60C4F" w:rsidP="00F60C4F">
      <w:pPr>
        <w:keepNext/>
        <w:spacing w:before="240" w:after="60" w:line="240" w:lineRule="auto"/>
        <w:jc w:val="center"/>
        <w:outlineLvl w:val="0"/>
        <w:rPr>
          <w:rFonts w:ascii="Times New Roman" w:eastAsia="Calibri" w:hAnsi="Times New Roman" w:cs="Times New Roman"/>
          <w:bCs/>
          <w:kern w:val="32"/>
          <w:sz w:val="28"/>
          <w:szCs w:val="28"/>
        </w:rPr>
      </w:pPr>
      <w:r w:rsidRPr="00F60C4F">
        <w:rPr>
          <w:rFonts w:ascii="Times New Roman" w:eastAsia="Calibri" w:hAnsi="Times New Roman" w:cs="Times New Roman"/>
          <w:bCs/>
          <w:kern w:val="32"/>
          <w:sz w:val="28"/>
          <w:szCs w:val="28"/>
        </w:rPr>
        <w:t>Литература</w:t>
      </w:r>
    </w:p>
    <w:p w:rsidR="00F60C4F" w:rsidRPr="00F60C4F" w:rsidRDefault="00F60C4F" w:rsidP="00F60C4F">
      <w:pPr>
        <w:spacing w:after="0" w:line="240" w:lineRule="auto"/>
        <w:rPr>
          <w:rFonts w:ascii="Times New Roman" w:eastAsia="Calibri" w:hAnsi="Times New Roman" w:cs="Times New Roman"/>
          <w:sz w:val="24"/>
          <w:szCs w:val="24"/>
        </w:rPr>
      </w:pPr>
    </w:p>
    <w:p w:rsidR="00F60C4F" w:rsidRPr="00F60C4F" w:rsidRDefault="00F60C4F" w:rsidP="00C72EEA">
      <w:pPr>
        <w:numPr>
          <w:ilvl w:val="0"/>
          <w:numId w:val="63"/>
        </w:numPr>
        <w:spacing w:after="0" w:line="240" w:lineRule="auto"/>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Г.С. Ландсберг  Элементарный учебник физики;</w:t>
      </w:r>
    </w:p>
    <w:p w:rsidR="00F60C4F" w:rsidRPr="00F60C4F" w:rsidRDefault="00F60C4F" w:rsidP="00C72EEA">
      <w:pPr>
        <w:numPr>
          <w:ilvl w:val="0"/>
          <w:numId w:val="63"/>
        </w:numPr>
        <w:spacing w:after="0" w:line="240" w:lineRule="auto"/>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Физический энциклопедический словарь / Гл. ред. А.М. Прохоров. М.: Советская энциклопедия, 1983</w:t>
      </w:r>
    </w:p>
    <w:p w:rsidR="00F60C4F" w:rsidRPr="00F60C4F" w:rsidRDefault="00F60C4F" w:rsidP="00C72EEA">
      <w:pPr>
        <w:numPr>
          <w:ilvl w:val="0"/>
          <w:numId w:val="63"/>
        </w:numPr>
        <w:spacing w:after="0" w:line="240" w:lineRule="auto"/>
        <w:jc w:val="both"/>
        <w:rPr>
          <w:rFonts w:ascii="Times New Roman" w:eastAsia="Calibri" w:hAnsi="Times New Roman" w:cs="Times New Roman"/>
          <w:sz w:val="28"/>
          <w:szCs w:val="28"/>
        </w:rPr>
      </w:pPr>
      <w:r w:rsidRPr="00F60C4F">
        <w:rPr>
          <w:rFonts w:ascii="Times New Roman" w:eastAsia="Calibri" w:hAnsi="Times New Roman" w:cs="Times New Roman"/>
          <w:sz w:val="28"/>
          <w:szCs w:val="28"/>
        </w:rPr>
        <w:t>СНиП23-05-05 «Естественное и искусственное освещение» Утверждено Госстроем СССР 2005г.</w:t>
      </w:r>
    </w:p>
    <w:p w:rsidR="0035258D" w:rsidRDefault="0035258D" w:rsidP="0035258D">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p>
    <w:p w:rsidR="0056302D" w:rsidRPr="0056302D" w:rsidRDefault="00F20BFA" w:rsidP="0056302D">
      <w:pPr>
        <w:spacing w:after="0" w:line="23" w:lineRule="atLeast"/>
        <w:jc w:val="center"/>
        <w:rPr>
          <w:rFonts w:ascii="Times New Roman" w:eastAsia="Times New Roman" w:hAnsi="Times New Roman" w:cs="Times New Roman"/>
          <w:b/>
          <w:sz w:val="28"/>
          <w:szCs w:val="28"/>
        </w:rPr>
      </w:pPr>
      <w:r w:rsidRPr="0056302D">
        <w:rPr>
          <w:rFonts w:ascii="Times New Roman" w:eastAsia="Times New Roman" w:hAnsi="Times New Roman" w:cs="Times New Roman"/>
          <w:b/>
          <w:sz w:val="28"/>
          <w:szCs w:val="28"/>
        </w:rPr>
        <w:t xml:space="preserve">Противодействие коррупции в органах государственной власти: </w:t>
      </w:r>
    </w:p>
    <w:p w:rsidR="0056302D" w:rsidRPr="0056302D" w:rsidRDefault="00F20BFA" w:rsidP="0056302D">
      <w:pPr>
        <w:spacing w:after="0" w:line="23" w:lineRule="atLeast"/>
        <w:jc w:val="center"/>
        <w:rPr>
          <w:rFonts w:ascii="Times New Roman" w:eastAsia="Times New Roman" w:hAnsi="Times New Roman" w:cs="Times New Roman"/>
          <w:b/>
          <w:sz w:val="28"/>
          <w:szCs w:val="28"/>
        </w:rPr>
      </w:pPr>
      <w:r w:rsidRPr="0056302D">
        <w:rPr>
          <w:rFonts w:ascii="Times New Roman" w:eastAsia="Times New Roman" w:hAnsi="Times New Roman" w:cs="Times New Roman"/>
          <w:b/>
          <w:sz w:val="28"/>
          <w:szCs w:val="28"/>
        </w:rPr>
        <w:t>Современные подходы к решению проблемы</w:t>
      </w:r>
    </w:p>
    <w:p w:rsidR="0056302D" w:rsidRPr="0056302D" w:rsidRDefault="0056302D" w:rsidP="0056302D">
      <w:pPr>
        <w:spacing w:after="0" w:line="240" w:lineRule="auto"/>
        <w:jc w:val="center"/>
        <w:rPr>
          <w:rFonts w:ascii="Times New Roman" w:eastAsia="Times New Roman" w:hAnsi="Times New Roman" w:cs="Times New Roman"/>
          <w:sz w:val="28"/>
          <w:szCs w:val="28"/>
        </w:rPr>
      </w:pPr>
    </w:p>
    <w:p w:rsidR="0056302D" w:rsidRPr="0056302D" w:rsidRDefault="0056302D" w:rsidP="0056302D">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lastRenderedPageBreak/>
        <w:t xml:space="preserve">Прокурор города Когалыма </w:t>
      </w:r>
    </w:p>
    <w:p w:rsidR="0056302D" w:rsidRPr="0056302D" w:rsidRDefault="0056302D" w:rsidP="0056302D">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младший советник юстиции</w:t>
      </w:r>
    </w:p>
    <w:p w:rsidR="0056302D" w:rsidRPr="0056302D" w:rsidRDefault="0056302D" w:rsidP="0056302D">
      <w:pPr>
        <w:spacing w:after="0" w:line="23" w:lineRule="atLeast"/>
        <w:jc w:val="right"/>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Качанов А.М.</w:t>
      </w:r>
    </w:p>
    <w:p w:rsidR="0056302D" w:rsidRPr="0056302D" w:rsidRDefault="0056302D" w:rsidP="0056302D">
      <w:pPr>
        <w:spacing w:after="0" w:line="23" w:lineRule="atLeast"/>
        <w:jc w:val="right"/>
        <w:rPr>
          <w:rFonts w:ascii="Times New Roman" w:eastAsia="Times New Roman" w:hAnsi="Times New Roman" w:cs="Times New Roman"/>
          <w:sz w:val="28"/>
          <w:szCs w:val="28"/>
        </w:rPr>
      </w:pPr>
    </w:p>
    <w:p w:rsidR="0056302D" w:rsidRPr="0056302D" w:rsidRDefault="0056302D" w:rsidP="0056302D">
      <w:pPr>
        <w:shd w:val="clear" w:color="auto" w:fill="FFFFFF"/>
        <w:spacing w:after="0" w:line="23" w:lineRule="atLeast"/>
        <w:ind w:firstLine="709"/>
        <w:jc w:val="both"/>
        <w:outlineLvl w:val="2"/>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shd w:val="clear" w:color="auto" w:fill="FFFFFF"/>
        </w:rPr>
        <w:t>В настоящее время тема коррупции является одной из самых актуальных. Она затрагивает многие сферы нашей жизни, причем имеет массовый характер и представляет собой глобальную проблему современности, от решения которой зависит дальнейшее развитие не только России, но и всего мирового сообщества. Н</w:t>
      </w:r>
      <w:r w:rsidRPr="0056302D">
        <w:rPr>
          <w:rFonts w:ascii="Times New Roman" w:eastAsia="Times New Roman" w:hAnsi="Times New Roman" w:cs="Times New Roman"/>
          <w:sz w:val="28"/>
          <w:szCs w:val="28"/>
        </w:rPr>
        <w:t>а современном этапе борьба против коррупции является одним из условий возрождения и восстановления справедливости в мире, защиты прав и свобод  человека.</w:t>
      </w:r>
    </w:p>
    <w:p w:rsidR="0056302D" w:rsidRPr="0056302D" w:rsidRDefault="0056302D" w:rsidP="0056302D">
      <w:pPr>
        <w:shd w:val="clear" w:color="auto" w:fill="FFFFFF"/>
        <w:spacing w:after="0" w:line="23" w:lineRule="atLeast"/>
        <w:ind w:firstLine="709"/>
        <w:jc w:val="both"/>
        <w:outlineLvl w:val="2"/>
        <w:rPr>
          <w:rFonts w:ascii="Times New Roman" w:eastAsia="Times New Roman" w:hAnsi="Times New Roman" w:cs="Times New Roman"/>
          <w:sz w:val="28"/>
          <w:szCs w:val="28"/>
          <w:shd w:val="clear" w:color="auto" w:fill="FFFFFF"/>
        </w:rPr>
      </w:pPr>
      <w:r w:rsidRPr="0056302D">
        <w:rPr>
          <w:rFonts w:ascii="Times New Roman" w:eastAsia="Times New Roman" w:hAnsi="Times New Roman" w:cs="Times New Roman"/>
          <w:sz w:val="28"/>
          <w:szCs w:val="28"/>
          <w:shd w:val="clear" w:color="auto" w:fill="FFFFFF"/>
        </w:rPr>
        <w:t>Каждый из нас примерно понимает значение слова «коррупция». Это злоупотребление служебным положением в целях получения личной выгоды. Такова уж природа человека: трудно быть наделенным властью и удержаться от искушения не воспользоваться открывшимися перспективами и возможностями для своего личного блага. Однако возникновение подобных инстинктов – один из признаков неблагополучия общества, такой же, как наркомания, алкоголизм, проституция. </w:t>
      </w:r>
    </w:p>
    <w:p w:rsidR="0056302D" w:rsidRPr="0056302D" w:rsidRDefault="0056302D" w:rsidP="0056302D">
      <w:pPr>
        <w:shd w:val="clear" w:color="auto" w:fill="FFFFFF"/>
        <w:spacing w:after="0" w:line="23" w:lineRule="atLeast"/>
        <w:ind w:firstLine="709"/>
        <w:jc w:val="both"/>
        <w:outlineLvl w:val="2"/>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Согласно энциклопедии, коррупция - это «термин, обозначающий обычно использование должностным лицом своих </w:t>
      </w:r>
      <w:hyperlink r:id="rId112" w:tooltip="Власть" w:history="1">
        <w:r w:rsidRPr="0056302D">
          <w:rPr>
            <w:rFonts w:ascii="Times New Roman" w:eastAsia="Times New Roman" w:hAnsi="Times New Roman" w:cs="Times New Roman"/>
            <w:sz w:val="28"/>
            <w:szCs w:val="28"/>
          </w:rPr>
          <w:t>властных</w:t>
        </w:r>
      </w:hyperlink>
      <w:r w:rsidRPr="0056302D">
        <w:rPr>
          <w:rFonts w:ascii="Times New Roman" w:eastAsia="Times New Roman" w:hAnsi="Times New Roman" w:cs="Times New Roman"/>
          <w:sz w:val="28"/>
          <w:szCs w:val="28"/>
        </w:rPr>
        <w:t> полномочий и доверенных ему </w:t>
      </w:r>
      <w:hyperlink r:id="rId113" w:tooltip="Право" w:history="1">
        <w:r w:rsidRPr="0056302D">
          <w:rPr>
            <w:rFonts w:ascii="Times New Roman" w:eastAsia="Times New Roman" w:hAnsi="Times New Roman" w:cs="Times New Roman"/>
            <w:sz w:val="28"/>
            <w:szCs w:val="28"/>
          </w:rPr>
          <w:t>прав</w:t>
        </w:r>
      </w:hyperlink>
      <w:r w:rsidRPr="0056302D">
        <w:rPr>
          <w:rFonts w:ascii="Times New Roman" w:eastAsia="Times New Roman" w:hAnsi="Times New Roman" w:cs="Times New Roman"/>
          <w:sz w:val="28"/>
          <w:szCs w:val="28"/>
        </w:rPr>
        <w:t>, а также связанных с этим официальным статусом авторитета, возможностей, связей в целях личной выгоды, противоречащее </w:t>
      </w:r>
      <w:hyperlink r:id="rId114" w:tooltip="Законодательство" w:history="1">
        <w:r w:rsidRPr="0056302D">
          <w:rPr>
            <w:rFonts w:ascii="Times New Roman" w:eastAsia="Times New Roman" w:hAnsi="Times New Roman" w:cs="Times New Roman"/>
            <w:sz w:val="28"/>
            <w:szCs w:val="28"/>
          </w:rPr>
          <w:t>законодательству</w:t>
        </w:r>
      </w:hyperlink>
      <w:r w:rsidRPr="0056302D">
        <w:rPr>
          <w:rFonts w:ascii="Times New Roman" w:eastAsia="Times New Roman" w:hAnsi="Times New Roman" w:cs="Times New Roman"/>
          <w:sz w:val="28"/>
          <w:szCs w:val="28"/>
        </w:rPr>
        <w:t> и </w:t>
      </w:r>
      <w:hyperlink r:id="rId115" w:tooltip="Мораль" w:history="1">
        <w:r w:rsidRPr="0056302D">
          <w:rPr>
            <w:rFonts w:ascii="Times New Roman" w:eastAsia="Times New Roman" w:hAnsi="Times New Roman" w:cs="Times New Roman"/>
            <w:sz w:val="28"/>
            <w:szCs w:val="28"/>
          </w:rPr>
          <w:t>моральным</w:t>
        </w:r>
      </w:hyperlink>
      <w:r w:rsidRPr="0056302D">
        <w:rPr>
          <w:rFonts w:ascii="Times New Roman" w:eastAsia="Times New Roman" w:hAnsi="Times New Roman" w:cs="Times New Roman"/>
          <w:sz w:val="28"/>
          <w:szCs w:val="28"/>
        </w:rPr>
        <w:t xml:space="preserve"> установкам» [9]. </w:t>
      </w:r>
    </w:p>
    <w:p w:rsidR="0056302D" w:rsidRPr="0056302D" w:rsidRDefault="0056302D" w:rsidP="0056302D">
      <w:pPr>
        <w:shd w:val="clear" w:color="auto" w:fill="FFFFFF"/>
        <w:spacing w:after="0" w:line="23" w:lineRule="atLeast"/>
        <w:ind w:firstLine="709"/>
        <w:jc w:val="both"/>
        <w:outlineLvl w:val="2"/>
        <w:rPr>
          <w:rFonts w:ascii="Times New Roman" w:eastAsia="Times New Roman" w:hAnsi="Times New Roman" w:cs="Times New Roman"/>
          <w:b/>
          <w:bCs/>
          <w:sz w:val="28"/>
          <w:szCs w:val="28"/>
        </w:rPr>
      </w:pPr>
      <w:r w:rsidRPr="0056302D">
        <w:rPr>
          <w:rFonts w:ascii="Times New Roman" w:eastAsia="Times New Roman" w:hAnsi="Times New Roman" w:cs="Times New Roman"/>
          <w:sz w:val="28"/>
          <w:szCs w:val="28"/>
        </w:rPr>
        <w:t>Федеральное законодательство определяет данный термин, как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[11]. Большой минус коррупции состоит в том, что она наносит ущерб государству в сфере экономики, уменьшая общее благосостояние страны и каждого из её граждан.  К тому же, все это грозит тотальной потерей доверия народа к власти.</w:t>
      </w:r>
    </w:p>
    <w:p w:rsidR="0056302D" w:rsidRPr="0056302D" w:rsidRDefault="0056302D" w:rsidP="0056302D">
      <w:pPr>
        <w:shd w:val="clear" w:color="auto" w:fill="FFFFFF"/>
        <w:spacing w:after="0" w:line="23" w:lineRule="atLeast"/>
        <w:ind w:firstLine="709"/>
        <w:jc w:val="both"/>
        <w:outlineLvl w:val="2"/>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shd w:val="clear" w:color="auto" w:fill="FFFFFF"/>
        </w:rPr>
        <w:t xml:space="preserve">Исторические корни коррупции уходят в глубокое прошлое и происходят, по мнению историков, от обычая делать подарки, чтобы добиться расположения. По мере развития и усложнения государственного аппарата стали появляться чиновники, которые получали фиксированное жалование. Но редко, кто из них удерживался от соблазна поживиться, и на практике все они стремились воспользоваться своим положением для увеличения доходов. </w:t>
      </w:r>
      <w:r w:rsidRPr="0056302D">
        <w:rPr>
          <w:rFonts w:ascii="Times New Roman" w:eastAsia="Times New Roman" w:hAnsi="Times New Roman" w:cs="Times New Roman"/>
          <w:sz w:val="28"/>
          <w:szCs w:val="28"/>
        </w:rPr>
        <w:t xml:space="preserve">Обратившись к истории, можно отметить, что в различные исторические эпохи за эти деяния </w:t>
      </w:r>
      <w:r w:rsidRPr="0056302D">
        <w:rPr>
          <w:rFonts w:ascii="Times New Roman" w:eastAsia="Times New Roman" w:hAnsi="Times New Roman" w:cs="Times New Roman"/>
          <w:sz w:val="28"/>
          <w:szCs w:val="28"/>
          <w:shd w:val="clear" w:color="auto" w:fill="FFFFFF"/>
        </w:rPr>
        <w:t xml:space="preserve">существовало определенное наказание. </w:t>
      </w:r>
    </w:p>
    <w:p w:rsidR="0056302D" w:rsidRPr="0056302D" w:rsidRDefault="0056302D" w:rsidP="0056302D">
      <w:pPr>
        <w:spacing w:after="0" w:line="23" w:lineRule="atLeast"/>
        <w:ind w:firstLine="709"/>
        <w:jc w:val="both"/>
        <w:rPr>
          <w:rFonts w:ascii="Times New Roman" w:eastAsia="Times New Roman" w:hAnsi="Times New Roman" w:cs="Times New Roman"/>
          <w:sz w:val="28"/>
          <w:szCs w:val="28"/>
          <w:shd w:val="clear" w:color="auto" w:fill="FFFFFF"/>
        </w:rPr>
      </w:pPr>
      <w:r w:rsidRPr="0056302D">
        <w:rPr>
          <w:rFonts w:ascii="Times New Roman" w:eastAsia="Times New Roman" w:hAnsi="Times New Roman" w:cs="Times New Roman"/>
          <w:sz w:val="28"/>
          <w:szCs w:val="28"/>
          <w:shd w:val="clear" w:color="auto" w:fill="FFFFFF"/>
        </w:rPr>
        <w:t xml:space="preserve">Большинство политологов </w:t>
      </w:r>
      <w:r w:rsidRPr="0056302D">
        <w:rPr>
          <w:rFonts w:ascii="Times New Roman" w:eastAsia="Times New Roman" w:hAnsi="Times New Roman" w:cs="Times New Roman"/>
          <w:sz w:val="28"/>
          <w:szCs w:val="28"/>
        </w:rPr>
        <w:t xml:space="preserve">многих стран считают, что коррупцию можно победить. Однако, как мы видим, и за рубежом не всё так гладко, как хотелось бы. </w:t>
      </w:r>
      <w:r w:rsidRPr="0056302D">
        <w:rPr>
          <w:rFonts w:ascii="Times New Roman" w:eastAsia="Times New Roman" w:hAnsi="Times New Roman" w:cs="Times New Roman"/>
          <w:sz w:val="28"/>
          <w:szCs w:val="28"/>
          <w:shd w:val="clear" w:color="auto" w:fill="FFFFFF"/>
        </w:rPr>
        <w:lastRenderedPageBreak/>
        <w:t xml:space="preserve">Универсальный рецепт — развитие демократии в самом широком смысле этого слова. Все некоррумпированные государства - Новая Зеландия, Дания, Швеция, Норвегия, Финляндия, Исландия и Швейцария - имеют глубокие демократические традиции, независимые средства информации, высокий уровень достатка и образованности населения. </w:t>
      </w:r>
    </w:p>
    <w:p w:rsidR="0056302D" w:rsidRPr="0056302D" w:rsidRDefault="0056302D" w:rsidP="0056302D">
      <w:pPr>
        <w:spacing w:after="0" w:line="23" w:lineRule="atLeast"/>
        <w:ind w:firstLine="709"/>
        <w:jc w:val="both"/>
        <w:rPr>
          <w:rFonts w:ascii="Times New Roman" w:eastAsia="Times New Roman" w:hAnsi="Times New Roman" w:cs="Times New Roman"/>
          <w:sz w:val="28"/>
          <w:szCs w:val="28"/>
          <w:shd w:val="clear" w:color="auto" w:fill="FFFFFF"/>
        </w:rPr>
      </w:pPr>
      <w:r w:rsidRPr="0056302D">
        <w:rPr>
          <w:rFonts w:ascii="Times New Roman" w:eastAsia="Times New Roman" w:hAnsi="Times New Roman" w:cs="Times New Roman"/>
          <w:sz w:val="28"/>
          <w:szCs w:val="28"/>
          <w:shd w:val="clear" w:color="auto" w:fill="FFFFFF"/>
        </w:rPr>
        <w:t>Для борьбы с коррупцией необходимо, в первую очередь, усовершенствование законодательства, судебной практики, в том числе и в гражданско-правовой сфере, информационная открытость (наличие независимых СМИ) и прозрачность деятельности государственной власти. Возвращаясь к разговору о коррупции в России, можно отметить активную позицию правительства в решении этого вопроса.</w:t>
      </w:r>
    </w:p>
    <w:p w:rsidR="0056302D" w:rsidRPr="0056302D" w:rsidRDefault="0056302D" w:rsidP="0056302D">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56302D">
        <w:rPr>
          <w:rFonts w:ascii="Times New Roman" w:eastAsia="Times New Roman" w:hAnsi="Times New Roman" w:cs="Times New Roman"/>
          <w:sz w:val="28"/>
          <w:szCs w:val="28"/>
          <w:shd w:val="clear" w:color="auto" w:fill="FFFFFF"/>
        </w:rPr>
        <w:t xml:space="preserve">Так, в 2008 году Президент России подписал Федеральный закон «О противодействии коррупции», принятый Государственный Думой и одобренный Советом Федерации. </w:t>
      </w:r>
      <w:r w:rsidRPr="0056302D">
        <w:rPr>
          <w:rFonts w:ascii="Times New Roman" w:eastAsia="Times New Roman" w:hAnsi="Times New Roman" w:cs="Times New Roman"/>
          <w:bCs/>
          <w:sz w:val="28"/>
          <w:szCs w:val="28"/>
        </w:rPr>
        <w:t xml:space="preserve">В ч. 6 ст. 5 Федерального закона Российской Федерации от 25.12.2008 № 273-ФЗ «О противодействии коррупции» Генеральный прокурор РФ и подчиненные ему прокуроры указаны в качестве координаторов деятельности правоохранительных органов по борьбе с коррупцией [11].   </w:t>
      </w:r>
    </w:p>
    <w:p w:rsidR="0056302D" w:rsidRPr="0056302D" w:rsidRDefault="0056302D" w:rsidP="0056302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shd w:val="clear" w:color="auto" w:fill="FFFFFF"/>
        </w:rPr>
        <w:t xml:space="preserve">Также принят национальный план по противодействию коррупции. </w:t>
      </w:r>
      <w:r w:rsidRPr="0056302D">
        <w:rPr>
          <w:rFonts w:ascii="Times New Roman" w:eastAsia="Times New Roman" w:hAnsi="Times New Roman" w:cs="Times New Roman"/>
          <w:sz w:val="28"/>
          <w:szCs w:val="28"/>
        </w:rPr>
        <w:t xml:space="preserve">Созданное в декабре 2013 года Управление Президента Российской Федерации по вопросам противодействия коррупции, безусловно, необходимо нашей стране в настоящее время [10]. </w:t>
      </w:r>
    </w:p>
    <w:p w:rsidR="0056302D" w:rsidRPr="0056302D" w:rsidRDefault="0056302D" w:rsidP="0056302D">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56302D">
        <w:rPr>
          <w:rFonts w:ascii="Times New Roman" w:eastAsia="Times New Roman" w:hAnsi="Times New Roman" w:cs="Times New Roman"/>
          <w:bCs/>
          <w:sz w:val="28"/>
          <w:szCs w:val="28"/>
        </w:rPr>
        <w:t xml:space="preserve">От организации работы на данном направлении, а именно от умелого распределения обязанностей, упорядочения деятельности подчиненных эффективного взаимодействия, грамотной формулировки задач и механизма их реализации, а также последующего контроля за исполнением и обеспечением надлежащего учета прокурором города (района),  зависит результат и степень доверия к органам прокуратуры. </w:t>
      </w:r>
    </w:p>
    <w:p w:rsidR="0056302D" w:rsidRPr="0056302D" w:rsidRDefault="0056302D" w:rsidP="0056302D">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56302D">
        <w:rPr>
          <w:rFonts w:ascii="Times New Roman" w:eastAsia="Times New Roman" w:hAnsi="Times New Roman" w:cs="Times New Roman"/>
          <w:sz w:val="28"/>
          <w:szCs w:val="28"/>
        </w:rPr>
        <w:t>Между тем, коррупционная тематика не обходит стороной и наш город.</w:t>
      </w:r>
      <w:r w:rsidRPr="0056302D">
        <w:rPr>
          <w:rFonts w:ascii="Times New Roman" w:eastAsia="Times New Roman" w:hAnsi="Times New Roman" w:cs="Times New Roman"/>
          <w:sz w:val="20"/>
          <w:szCs w:val="20"/>
        </w:rPr>
        <w:t xml:space="preserve"> </w:t>
      </w:r>
      <w:r w:rsidRPr="0056302D">
        <w:rPr>
          <w:rFonts w:ascii="Times New Roman" w:eastAsia="Times New Roman" w:hAnsi="Times New Roman" w:cs="Times New Roman"/>
          <w:sz w:val="28"/>
          <w:szCs w:val="28"/>
        </w:rPr>
        <w:t xml:space="preserve">Так, прокуратурой города Когалыма на постоянной основе проводится значительная работа по противодействию преступлениям и правонарушениям коррупционной направленности, осуществляется надзор за исполнением законодательства о противодействии коррупции. </w:t>
      </w:r>
      <w:r w:rsidRPr="0056302D">
        <w:rPr>
          <w:rFonts w:ascii="Times New Roman" w:eastAsia="Times New Roman" w:hAnsi="Times New Roman" w:cs="Times New Roman"/>
          <w:bCs/>
          <w:sz w:val="28"/>
          <w:szCs w:val="28"/>
        </w:rPr>
        <w:t>Надзор за исполнением законов о противодействии коррупции является одним из магистральных направлений деятельности прокуратуры.</w:t>
      </w:r>
    </w:p>
    <w:p w:rsidR="0056302D" w:rsidRPr="0056302D" w:rsidRDefault="0056302D" w:rsidP="0056302D">
      <w:pPr>
        <w:widowControl w:val="0"/>
        <w:tabs>
          <w:tab w:val="left" w:pos="1166"/>
          <w:tab w:val="center" w:pos="5178"/>
        </w:tabs>
        <w:autoSpaceDE w:val="0"/>
        <w:autoSpaceDN w:val="0"/>
        <w:adjustRightInd w:val="0"/>
        <w:spacing w:after="0" w:line="240" w:lineRule="auto"/>
        <w:ind w:firstLine="720"/>
        <w:jc w:val="both"/>
        <w:rPr>
          <w:rFonts w:ascii="Times New Roman" w:eastAsia="Times New Roman" w:hAnsi="Times New Roman" w:cs="Times New Roman"/>
          <w:bCs/>
          <w:sz w:val="28"/>
          <w:szCs w:val="28"/>
        </w:rPr>
      </w:pPr>
      <w:r w:rsidRPr="0056302D">
        <w:rPr>
          <w:rFonts w:ascii="Times New Roman" w:eastAsia="Times New Roman" w:hAnsi="Times New Roman" w:cs="Times New Roman"/>
          <w:bCs/>
          <w:sz w:val="28"/>
          <w:szCs w:val="28"/>
        </w:rPr>
        <w:t xml:space="preserve">Особенности координационной деятельности прокуратуры в сфере противодействия коррупции нашли отражение в приказе Генерального прокурора РФ от 15.05.2010 №209 «Об усилении прокурорского надзора в свете реализации Национальной стратегии противодействия коррупции» [6]. Так, прокурорам районного звена указано обеспечить функционирование постоянно действующих рабочих групп, активизировать работу координационных совещаний, обсуждать на них возникающие проблемы правоприменительной практики по борьбе с коррупцией. На прокуроров возложена обязанность организации информационно-аналитического обеспечения, планирования координационных мероприятий антикоррупционной направленности, осуществление контроля исполнения, взаимодействия с другими органами и организациями. Кроме того, используется </w:t>
      </w:r>
      <w:r w:rsidRPr="0056302D">
        <w:rPr>
          <w:rFonts w:ascii="Times New Roman" w:eastAsia="Times New Roman" w:hAnsi="Times New Roman" w:cs="Times New Roman"/>
          <w:bCs/>
          <w:sz w:val="28"/>
          <w:szCs w:val="28"/>
        </w:rPr>
        <w:lastRenderedPageBreak/>
        <w:t xml:space="preserve">такая форма координации как формирование и функционирование постоянно действующих межведомственных рабочих групп. Целесообразно привлекать к работе таких групп должностных лиц контрольно-надзорных органов, а в ряде случаев и должностных лиц органов местного самоуправления при рассмотрении, например вопросов об исполнении комплексной программы по борьбе с коррупцией на территории муниципального образования. Безусловно, важно наладить надлежащее взаимодействие и обмен информацией с контролирующими и надзорными органами. Кроме того, необходимо уделять внимание работе с населением для формирования антикоррупционного поведения и со средствами массой информации, активно освещая деятельность прокуратуры в данном направлении. </w:t>
      </w:r>
    </w:p>
    <w:p w:rsidR="0056302D" w:rsidRPr="0056302D" w:rsidRDefault="0056302D" w:rsidP="0056302D">
      <w:pPr>
        <w:widowControl w:val="0"/>
        <w:tabs>
          <w:tab w:val="left" w:pos="1166"/>
          <w:tab w:val="center" w:pos="5178"/>
        </w:tabs>
        <w:autoSpaceDE w:val="0"/>
        <w:autoSpaceDN w:val="0"/>
        <w:adjustRightInd w:val="0"/>
        <w:spacing w:after="0" w:line="240" w:lineRule="auto"/>
        <w:ind w:firstLine="720"/>
        <w:jc w:val="both"/>
        <w:rPr>
          <w:rFonts w:ascii="Times New Roman" w:eastAsia="Times New Roman" w:hAnsi="Times New Roman" w:cs="Times New Roman"/>
          <w:bCs/>
          <w:sz w:val="28"/>
          <w:szCs w:val="28"/>
        </w:rPr>
      </w:pPr>
      <w:r w:rsidRPr="0056302D">
        <w:rPr>
          <w:rFonts w:ascii="Times New Roman" w:eastAsia="Times New Roman" w:hAnsi="Times New Roman" w:cs="Times New Roman"/>
          <w:bCs/>
          <w:sz w:val="28"/>
          <w:szCs w:val="28"/>
        </w:rPr>
        <w:t xml:space="preserve">Так, в прокуратуре города Когалыма вопросы противодействия коррупции не реже одного раза в полугодие выносятся на рассмотрение координационного совещания руководителей правоохранительных органов г. Когалыма. При подготовке к совещаниям анализируется состояние преступности, материалы обращений граждан по фактам коррупции, материалы ранее проведенных проверок, в обязательном порядке заимствуется положительная практика других территорий, а также проводится мониторинг СМИ. При подготовке постановления указанного совещания подводятся промежуточные итоги по выполнению ранее намеченных мероприятий, а также планируется алгоритм дальнейших совместных действий с конкретными сроками исполнения. Представляется, что необходимо планировать выполнимое количество совместных мероприятий с достаточным сроком для исполнения, исключая формализм и декларативность. Контроль исполнения и детальная проработка результатов осуществляется на заседаниях постоянно действующей рабочей группы по противодействию коррупции, совещания которой собираются не реже одного раза в месяц. </w:t>
      </w:r>
    </w:p>
    <w:p w:rsidR="0056302D" w:rsidRPr="0056302D" w:rsidRDefault="0056302D" w:rsidP="0056302D">
      <w:pPr>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56302D" w:rsidRPr="0056302D" w:rsidRDefault="0056302D" w:rsidP="0056302D">
      <w:pPr>
        <w:spacing w:after="0" w:line="23" w:lineRule="atLeast"/>
        <w:ind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За последнее время в правоохранительные органы города Когалыма поступило более 60 сообщений о преступлениях коррупционной направленности, по результатам рассмотрения которых возбуждены уголовные дела.</w:t>
      </w:r>
    </w:p>
    <w:p w:rsidR="0056302D" w:rsidRPr="0056302D" w:rsidRDefault="0056302D" w:rsidP="0056302D">
      <w:pPr>
        <w:overflowPunct w:val="0"/>
        <w:adjustRightInd w:val="0"/>
        <w:spacing w:after="0" w:line="240" w:lineRule="auto"/>
        <w:ind w:right="-1" w:firstLine="708"/>
        <w:jc w:val="both"/>
        <w:textAlignment w:val="baseline"/>
        <w:rPr>
          <w:rFonts w:ascii="Times New Roman" w:eastAsia="Times New Roman" w:hAnsi="Times New Roman" w:cs="Times New Roman"/>
          <w:color w:val="000000"/>
          <w:sz w:val="28"/>
          <w:szCs w:val="28"/>
        </w:rPr>
      </w:pPr>
      <w:r w:rsidRPr="0056302D">
        <w:rPr>
          <w:rFonts w:ascii="Times New Roman" w:eastAsia="Times New Roman" w:hAnsi="Times New Roman" w:cs="Times New Roman"/>
          <w:color w:val="000000"/>
          <w:sz w:val="28"/>
          <w:szCs w:val="28"/>
        </w:rPr>
        <w:t xml:space="preserve">В качестве примеров, рассмотренных Когалымским городским судом, можно привести следующие уголовные дела. </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Так. С. обвинялась в том, что она, получив в аэропорту г.Когалыма пакет документов, необходимый для подачи заявлений о приеме в гражданство Российской Федерации 24 граждан Киргизии, передала инспектору УФМС России по ХМАО-Югре в г.Когалыме П. взятку в качестве благодарности за незаконный внеочередной прием заявлений о приеме в гражданство РФ в упрощенном порядке и документов к ним в отношении граждан Киргизии без их непосредственного участия. </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Кроме того, С. организовала незаконное пребывание на территории Российской Федерации 13 иностранных граждан.</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За совершение инкриминируемых С. преступлений,  предусмотренных ч.1 ст.291 УК РФ и ч.1 ст.322.1 УК РФ, приговором Когалымского городского суда ей </w:t>
      </w:r>
      <w:r w:rsidRPr="0056302D">
        <w:rPr>
          <w:rFonts w:ascii="Times New Roman" w:eastAsia="Times New Roman" w:hAnsi="Times New Roman" w:cs="Times New Roman"/>
          <w:sz w:val="28"/>
          <w:szCs w:val="28"/>
        </w:rPr>
        <w:lastRenderedPageBreak/>
        <w:t xml:space="preserve">назначено наказание по совокупности преступлений в виде 4 лет лишения свободы условно с испытательным сроком 4 года.  </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В продолжение вышеизложенного, приговором Когалымского городского суда осуждена инспектор отделения УФМС России по ХМАО-Югре в г.Когалыме П., обвиняемая в совершении преступлений, предусмотренных ч.1 ст.285 и ч.2 ст.290 УК РФ. Так, органами предварительного следствия П. обвинялась в том, что она получала от С. взятки за незаконное принятие заявлений о приеме в гражданство Российской Федерации иностранных граждан в сумме 96 000 рублей за незаконное принятие 24 заявлений от иностранных граждан.</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Судом П. осуждена по преступлениям, предусмотренным ч.1 ст.285 и ч.2 ст.290 УК РФ, ей назначено наказание в виде 2 лет лишения свободы условно с испытательным сроком 2 года. </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Также Когалымским городским судом рассмотрено 4 уголовных дела о преступлениях против государственной власти и службы (ст.ст. 290, 291 УК РФ), с вынесением 4 обвинительных приговоров в отношении 4 лиц. Данные лица признаны виновными и им назначены наказания условно, с испытательным сроком от 1 года до 2 лет.</w:t>
      </w:r>
    </w:p>
    <w:p w:rsidR="0056302D" w:rsidRPr="0056302D" w:rsidRDefault="0056302D" w:rsidP="0056302D">
      <w:pPr>
        <w:spacing w:after="0" w:line="240" w:lineRule="auto"/>
        <w:ind w:firstLine="708"/>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Ежегодно девятого декабря отмечается международный День борьбы с коррупцией. Любая попытка правительства на государственном уровне бороться с коррупцией – уже благо. Главное, чтобы создаваемая структура работала и действительно приносила пользу. Надеемся, что формирование в обществе высокой правовой культуры снизит количество коррупционных преступлений и нарушений.</w:t>
      </w:r>
    </w:p>
    <w:p w:rsidR="0056302D" w:rsidRPr="0056302D" w:rsidRDefault="0056302D" w:rsidP="004A4C8D">
      <w:pPr>
        <w:spacing w:after="0" w:line="23" w:lineRule="atLeast"/>
        <w:jc w:val="both"/>
        <w:rPr>
          <w:rFonts w:ascii="Times New Roman" w:eastAsia="Times New Roman" w:hAnsi="Times New Roman" w:cs="Times New Roman"/>
          <w:sz w:val="28"/>
          <w:szCs w:val="28"/>
        </w:rPr>
      </w:pPr>
    </w:p>
    <w:p w:rsidR="0056302D" w:rsidRPr="0056302D" w:rsidRDefault="0056302D" w:rsidP="0056302D">
      <w:pPr>
        <w:spacing w:after="0" w:line="23" w:lineRule="atLeast"/>
        <w:ind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Список использованных источников</w:t>
      </w:r>
    </w:p>
    <w:p w:rsidR="0056302D" w:rsidRPr="0056302D" w:rsidRDefault="002A3767" w:rsidP="00C72EEA">
      <w:pPr>
        <w:numPr>
          <w:ilvl w:val="0"/>
          <w:numId w:val="68"/>
        </w:numPr>
        <w:tabs>
          <w:tab w:val="left" w:pos="993"/>
        </w:tabs>
        <w:spacing w:after="0" w:line="23" w:lineRule="atLeast"/>
        <w:ind w:left="0" w:firstLine="709"/>
        <w:jc w:val="both"/>
        <w:rPr>
          <w:rFonts w:ascii="Times New Roman" w:eastAsia="Times New Roman" w:hAnsi="Times New Roman" w:cs="Times New Roman"/>
          <w:sz w:val="28"/>
          <w:szCs w:val="28"/>
        </w:rPr>
      </w:pPr>
      <w:hyperlink r:id="rId116" w:history="1">
        <w:r w:rsidR="0056302D" w:rsidRPr="0056302D">
          <w:rPr>
            <w:rFonts w:ascii="Times New Roman" w:eastAsia="Times New Roman" w:hAnsi="Times New Roman" w:cs="Times New Roman"/>
            <w:color w:val="0000FF"/>
            <w:sz w:val="28"/>
            <w:szCs w:val="28"/>
            <w:u w:val="single"/>
          </w:rPr>
          <w:t>http://sakhalinmedia.ru/news/politics/</w:t>
        </w:r>
      </w:hyperlink>
    </w:p>
    <w:p w:rsidR="0056302D" w:rsidRPr="0056302D" w:rsidRDefault="0056302D" w:rsidP="00C72EEA">
      <w:pPr>
        <w:numPr>
          <w:ilvl w:val="0"/>
          <w:numId w:val="68"/>
        </w:numPr>
        <w:tabs>
          <w:tab w:val="left" w:pos="993"/>
        </w:tabs>
        <w:spacing w:after="0" w:line="23" w:lineRule="atLeast"/>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с</w:t>
      </w:r>
      <w:r w:rsidRPr="0056302D">
        <w:rPr>
          <w:rFonts w:ascii="Times New Roman" w:eastAsia="Times New Roman" w:hAnsi="Times New Roman" w:cs="Times New Roman"/>
          <w:sz w:val="28"/>
          <w:szCs w:val="28"/>
          <w:lang w:val="en-US"/>
        </w:rPr>
        <w:t>ivil</w:t>
      </w:r>
      <w:r w:rsidRPr="0056302D">
        <w:rPr>
          <w:rFonts w:ascii="Times New Roman" w:eastAsia="Times New Roman" w:hAnsi="Times New Roman" w:cs="Times New Roman"/>
          <w:sz w:val="28"/>
          <w:szCs w:val="28"/>
        </w:rPr>
        <w:t>.</w:t>
      </w:r>
      <w:r w:rsidRPr="0056302D">
        <w:rPr>
          <w:rFonts w:ascii="Times New Roman" w:eastAsia="Times New Roman" w:hAnsi="Times New Roman" w:cs="Times New Roman"/>
          <w:sz w:val="28"/>
          <w:szCs w:val="28"/>
          <w:lang w:val="en-US"/>
        </w:rPr>
        <w:t>consultant</w:t>
      </w:r>
      <w:r w:rsidRPr="0056302D">
        <w:rPr>
          <w:rFonts w:ascii="Times New Roman" w:eastAsia="Times New Roman" w:hAnsi="Times New Roman" w:cs="Times New Roman"/>
          <w:sz w:val="28"/>
          <w:szCs w:val="28"/>
        </w:rPr>
        <w:t>.</w:t>
      </w:r>
      <w:r w:rsidRPr="0056302D">
        <w:rPr>
          <w:rFonts w:ascii="Times New Roman" w:eastAsia="Times New Roman" w:hAnsi="Times New Roman" w:cs="Times New Roman"/>
          <w:sz w:val="28"/>
          <w:szCs w:val="28"/>
          <w:lang w:val="en-US"/>
        </w:rPr>
        <w:t>ru</w:t>
      </w:r>
      <w:r w:rsidRPr="0056302D">
        <w:rPr>
          <w:rFonts w:ascii="Times New Roman" w:eastAsia="Times New Roman" w:hAnsi="Times New Roman" w:cs="Times New Roman"/>
          <w:sz w:val="28"/>
          <w:szCs w:val="28"/>
        </w:rPr>
        <w:t xml:space="preserve"> (книги серии «Классика российского права» с комментариями современных юристов).</w:t>
      </w:r>
    </w:p>
    <w:p w:rsidR="0056302D" w:rsidRPr="0056302D" w:rsidRDefault="0056302D" w:rsidP="00C72EEA">
      <w:pPr>
        <w:numPr>
          <w:ilvl w:val="0"/>
          <w:numId w:val="68"/>
        </w:numPr>
        <w:tabs>
          <w:tab w:val="left" w:pos="993"/>
        </w:tabs>
        <w:spacing w:after="0" w:line="23" w:lineRule="atLeast"/>
        <w:ind w:left="0" w:firstLine="709"/>
        <w:jc w:val="both"/>
        <w:rPr>
          <w:rFonts w:ascii="Times New Roman" w:eastAsia="Times New Roman" w:hAnsi="Times New Roman" w:cs="Times New Roman"/>
          <w:color w:val="000000"/>
          <w:sz w:val="28"/>
          <w:szCs w:val="28"/>
          <w:shd w:val="clear" w:color="auto" w:fill="FFFFFF"/>
        </w:rPr>
      </w:pPr>
      <w:r w:rsidRPr="0056302D">
        <w:rPr>
          <w:rFonts w:ascii="Times New Roman" w:eastAsia="Times New Roman" w:hAnsi="Times New Roman" w:cs="Times New Roman"/>
          <w:color w:val="000000"/>
          <w:sz w:val="28"/>
          <w:szCs w:val="28"/>
          <w:shd w:val="clear" w:color="auto" w:fill="FFFFFF"/>
        </w:rPr>
        <w:t>Горный М.Б. Коррупция в России: системная проблема и системное решение//М.: Сервер Центр «Стратегия», 2001.</w:t>
      </w:r>
    </w:p>
    <w:p w:rsidR="0056302D" w:rsidRPr="0056302D" w:rsidRDefault="0056302D" w:rsidP="00C72EEA">
      <w:pPr>
        <w:numPr>
          <w:ilvl w:val="0"/>
          <w:numId w:val="68"/>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Настольная книга прокурора / под общ. ред. С.Г. Кехлерова, О.С. Капинус; науч. ред. А.Ю. Винокуров. – 2-е изд., перераб. и доп. – М.: Издательство Юрайт, 2013. С. 1154. </w:t>
      </w:r>
    </w:p>
    <w:p w:rsidR="0056302D" w:rsidRPr="0056302D" w:rsidRDefault="0056302D" w:rsidP="00C72EEA">
      <w:pPr>
        <w:numPr>
          <w:ilvl w:val="0"/>
          <w:numId w:val="68"/>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Приказ Генерального прокурора РФ от 28.12.2009 №400 «Об организации проведения антикоррупционной экспертизы нормативных правовых актов».</w:t>
      </w:r>
    </w:p>
    <w:p w:rsidR="0056302D" w:rsidRPr="0056302D" w:rsidRDefault="0056302D" w:rsidP="00C72EEA">
      <w:pPr>
        <w:numPr>
          <w:ilvl w:val="0"/>
          <w:numId w:val="68"/>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bCs/>
          <w:sz w:val="28"/>
          <w:szCs w:val="28"/>
        </w:rPr>
        <w:t xml:space="preserve">Приказ Генерального прокурора РФ от 15.05.2010 №33 «Об организации прокурорского надзора в свете реализации Национальной стратегии противодействия коррупции».  </w:t>
      </w:r>
    </w:p>
    <w:p w:rsidR="0056302D" w:rsidRPr="0056302D" w:rsidRDefault="0056302D" w:rsidP="00C72EEA">
      <w:pPr>
        <w:numPr>
          <w:ilvl w:val="0"/>
          <w:numId w:val="68"/>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 xml:space="preserve">Приказ Генерального прокурора РФ от 07.12.2007 №195 «Об организации прокурорского надзора за исполнением законов, соблюдением прав и свобод человека и гражданина». </w:t>
      </w:r>
    </w:p>
    <w:p w:rsidR="0056302D" w:rsidRPr="0056302D" w:rsidRDefault="0056302D" w:rsidP="00C72EEA">
      <w:pPr>
        <w:numPr>
          <w:ilvl w:val="0"/>
          <w:numId w:val="68"/>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Прокурорский надзор за исполнением законодательства о противодействии коррупции: пособие/Н.Н. Карпов, В.Н. Титова; под общ. ред. Н.Н. Карпова. – Акад. Ген. прокуратуры Рос. Федерации. – М., 2010.С. 45.</w:t>
      </w:r>
    </w:p>
    <w:p w:rsidR="0056302D" w:rsidRPr="0056302D" w:rsidRDefault="0056302D" w:rsidP="00C72EEA">
      <w:pPr>
        <w:numPr>
          <w:ilvl w:val="0"/>
          <w:numId w:val="68"/>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lastRenderedPageBreak/>
        <w:t>Райзберг Б.А., Лозовский Л.Ш., Стародубцева Е.Б.. Современный экономический словарь. – 2-е изд., испр. М.: ИНФРА-М, 1999. - 479 с.</w:t>
      </w:r>
    </w:p>
    <w:p w:rsidR="0056302D" w:rsidRPr="0056302D" w:rsidRDefault="0056302D" w:rsidP="00C72EEA">
      <w:pPr>
        <w:numPr>
          <w:ilvl w:val="0"/>
          <w:numId w:val="68"/>
        </w:numPr>
        <w:tabs>
          <w:tab w:val="left" w:pos="993"/>
          <w:tab w:val="left" w:pos="1134"/>
        </w:tabs>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sz w:val="28"/>
          <w:szCs w:val="28"/>
        </w:rPr>
        <w:t>Указ Президента Российской Федерации «Об Управлении Президента Российской Федерации по вопросам противодействия коррупции» от 03.12.2013 № 878.</w:t>
      </w:r>
    </w:p>
    <w:p w:rsidR="0056302D" w:rsidRPr="0056302D" w:rsidRDefault="0056302D" w:rsidP="00C72EEA">
      <w:pPr>
        <w:numPr>
          <w:ilvl w:val="0"/>
          <w:numId w:val="68"/>
        </w:numPr>
        <w:tabs>
          <w:tab w:val="left" w:pos="993"/>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56302D">
        <w:rPr>
          <w:rFonts w:ascii="Times New Roman" w:eastAsia="Times New Roman" w:hAnsi="Times New Roman" w:cs="Times New Roman"/>
          <w:bCs/>
          <w:sz w:val="28"/>
          <w:szCs w:val="28"/>
        </w:rPr>
        <w:t>Федеральный закон Российской Федерации от 25.12.2008 №273-ФЗ «О противодействии коррупции».</w:t>
      </w:r>
    </w:p>
    <w:p w:rsidR="0056302D" w:rsidRDefault="0056302D" w:rsidP="0056302D">
      <w:pPr>
        <w:tabs>
          <w:tab w:val="left" w:pos="993"/>
        </w:tabs>
        <w:spacing w:after="0" w:line="23" w:lineRule="atLeast"/>
        <w:jc w:val="both"/>
        <w:rPr>
          <w:rFonts w:ascii="Times New Roman" w:eastAsia="Times New Roman" w:hAnsi="Times New Roman" w:cs="Times New Roman"/>
          <w:color w:val="000000"/>
          <w:sz w:val="28"/>
          <w:szCs w:val="28"/>
          <w:shd w:val="clear" w:color="auto" w:fill="FFFFFF"/>
        </w:rPr>
      </w:pPr>
    </w:p>
    <w:p w:rsidR="00F20BFA" w:rsidRPr="0056302D" w:rsidRDefault="00F20BFA" w:rsidP="0056302D">
      <w:pPr>
        <w:tabs>
          <w:tab w:val="left" w:pos="993"/>
        </w:tabs>
        <w:spacing w:after="0" w:line="23" w:lineRule="atLeast"/>
        <w:jc w:val="both"/>
        <w:rPr>
          <w:rFonts w:ascii="Times New Roman" w:eastAsia="Times New Roman" w:hAnsi="Times New Roman" w:cs="Times New Roman"/>
          <w:color w:val="000000"/>
          <w:sz w:val="28"/>
          <w:szCs w:val="28"/>
          <w:shd w:val="clear" w:color="auto" w:fill="FFFFFF"/>
        </w:rPr>
      </w:pPr>
    </w:p>
    <w:p w:rsidR="004A4C8D" w:rsidRPr="004A4C8D" w:rsidRDefault="00F20BFA" w:rsidP="004A4C8D">
      <w:pPr>
        <w:shd w:val="clear" w:color="auto" w:fill="FFFFFF"/>
        <w:spacing w:after="120" w:line="368" w:lineRule="atLeast"/>
        <w:jc w:val="center"/>
        <w:outlineLvl w:val="0"/>
        <w:rPr>
          <w:rFonts w:ascii="Times New Roman" w:eastAsia="Times New Roman" w:hAnsi="Times New Roman" w:cs="Times New Roman"/>
          <w:b/>
          <w:color w:val="000000"/>
          <w:sz w:val="28"/>
          <w:szCs w:val="28"/>
        </w:rPr>
      </w:pPr>
      <w:r w:rsidRPr="004A4C8D">
        <w:rPr>
          <w:rFonts w:ascii="Times New Roman" w:eastAsia="Times New Roman" w:hAnsi="Times New Roman" w:cs="Times New Roman"/>
          <w:b/>
          <w:color w:val="000000"/>
          <w:sz w:val="28"/>
          <w:szCs w:val="28"/>
        </w:rPr>
        <w:t>Исследование механизмов интеллектуального анализа</w:t>
      </w:r>
      <w:r w:rsidR="00D66A82">
        <w:rPr>
          <w:rFonts w:ascii="Times New Roman" w:eastAsia="Times New Roman" w:hAnsi="Times New Roman" w:cs="Times New Roman"/>
          <w:b/>
          <w:color w:val="000000"/>
          <w:sz w:val="28"/>
          <w:szCs w:val="28"/>
        </w:rPr>
        <w:t xml:space="preserve"> </w:t>
      </w:r>
      <w:r w:rsidRPr="004A4C8D">
        <w:rPr>
          <w:rFonts w:ascii="Times New Roman" w:eastAsia="Times New Roman" w:hAnsi="Times New Roman" w:cs="Times New Roman"/>
          <w:b/>
          <w:color w:val="000000"/>
          <w:sz w:val="28"/>
          <w:szCs w:val="28"/>
        </w:rPr>
        <w:t xml:space="preserve">данных </w:t>
      </w:r>
      <w:r w:rsidR="004A4C8D" w:rsidRPr="004A4C8D">
        <w:rPr>
          <w:rFonts w:ascii="Times New Roman" w:eastAsia="Times New Roman" w:hAnsi="Times New Roman" w:cs="Times New Roman"/>
          <w:b/>
          <w:color w:val="000000"/>
          <w:sz w:val="28"/>
          <w:szCs w:val="28"/>
        </w:rPr>
        <w:t>(</w:t>
      </w:r>
      <w:r w:rsidR="004A4C8D" w:rsidRPr="004A4C8D">
        <w:rPr>
          <w:rFonts w:ascii="Times New Roman" w:eastAsia="Times New Roman" w:hAnsi="Times New Roman" w:cs="Times New Roman"/>
          <w:b/>
          <w:color w:val="000000"/>
          <w:sz w:val="28"/>
          <w:szCs w:val="28"/>
          <w:lang w:val="en-US"/>
        </w:rPr>
        <w:t>DATA</w:t>
      </w:r>
      <w:r w:rsidR="004A4C8D" w:rsidRPr="004A4C8D">
        <w:rPr>
          <w:rFonts w:ascii="Times New Roman" w:eastAsia="Times New Roman" w:hAnsi="Times New Roman" w:cs="Times New Roman"/>
          <w:b/>
          <w:color w:val="000000"/>
          <w:sz w:val="28"/>
          <w:szCs w:val="28"/>
        </w:rPr>
        <w:t xml:space="preserve"> </w:t>
      </w:r>
      <w:r w:rsidR="004A4C8D" w:rsidRPr="004A4C8D">
        <w:rPr>
          <w:rFonts w:ascii="Times New Roman" w:eastAsia="Times New Roman" w:hAnsi="Times New Roman" w:cs="Times New Roman"/>
          <w:b/>
          <w:color w:val="000000"/>
          <w:sz w:val="28"/>
          <w:szCs w:val="28"/>
          <w:lang w:val="en-US"/>
        </w:rPr>
        <w:t>MINING</w:t>
      </w:r>
      <w:r w:rsidR="004A4C8D" w:rsidRPr="004A4C8D">
        <w:rPr>
          <w:rFonts w:ascii="Times New Roman" w:eastAsia="Times New Roman" w:hAnsi="Times New Roman" w:cs="Times New Roman"/>
          <w:b/>
          <w:color w:val="000000"/>
          <w:sz w:val="28"/>
          <w:szCs w:val="28"/>
        </w:rPr>
        <w:t xml:space="preserve">) </w:t>
      </w:r>
      <w:r w:rsidRPr="004A4C8D">
        <w:rPr>
          <w:rFonts w:ascii="Times New Roman" w:eastAsia="Times New Roman" w:hAnsi="Times New Roman" w:cs="Times New Roman"/>
          <w:b/>
          <w:color w:val="000000"/>
          <w:sz w:val="28"/>
          <w:szCs w:val="28"/>
        </w:rPr>
        <w:t xml:space="preserve">для решения задач извлечения знаний образовательного </w:t>
      </w:r>
      <w:r w:rsidR="00D66A82" w:rsidRPr="004A4C8D">
        <w:rPr>
          <w:rFonts w:ascii="Times New Roman" w:eastAsia="Times New Roman" w:hAnsi="Times New Roman" w:cs="Times New Roman"/>
          <w:b/>
          <w:color w:val="000000"/>
          <w:sz w:val="28"/>
          <w:szCs w:val="28"/>
        </w:rPr>
        <w:t>процесса</w:t>
      </w:r>
    </w:p>
    <w:p w:rsidR="004A4C8D" w:rsidRPr="004A4C8D" w:rsidRDefault="004A4C8D" w:rsidP="004A4C8D">
      <w:pPr>
        <w:shd w:val="clear" w:color="auto" w:fill="FFFFFF"/>
        <w:spacing w:after="120" w:line="368" w:lineRule="atLeast"/>
        <w:jc w:val="center"/>
        <w:outlineLvl w:val="0"/>
        <w:rPr>
          <w:rFonts w:ascii="Times New Roman" w:eastAsia="Times New Roman" w:hAnsi="Times New Roman" w:cs="Times New Roman"/>
          <w:b/>
          <w:color w:val="000000"/>
          <w:sz w:val="28"/>
          <w:szCs w:val="28"/>
        </w:rPr>
      </w:pPr>
    </w:p>
    <w:p w:rsidR="004A4C8D" w:rsidRPr="004A4C8D" w:rsidRDefault="004A4C8D" w:rsidP="004A4C8D">
      <w:pPr>
        <w:shd w:val="clear" w:color="auto" w:fill="FFFFFF"/>
        <w:spacing w:after="0" w:line="368" w:lineRule="atLeast"/>
        <w:jc w:val="center"/>
        <w:outlineLvl w:val="0"/>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Т.В. Киндеркнехт</w:t>
      </w:r>
    </w:p>
    <w:p w:rsidR="004A4C8D" w:rsidRPr="004A4C8D" w:rsidRDefault="004A4C8D" w:rsidP="00F20BFA">
      <w:pPr>
        <w:shd w:val="clear" w:color="auto" w:fill="FFFFFF"/>
        <w:spacing w:after="0" w:line="240" w:lineRule="auto"/>
        <w:jc w:val="center"/>
        <w:outlineLvl w:val="0"/>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Ноябрьский институт нефти и газа (филиал) ТюмГНГУ, </w:t>
      </w:r>
    </w:p>
    <w:p w:rsidR="004A4C8D" w:rsidRPr="004A4C8D" w:rsidRDefault="004A4C8D" w:rsidP="00F20BFA">
      <w:pPr>
        <w:shd w:val="clear" w:color="auto" w:fill="FFFFFF"/>
        <w:spacing w:after="0" w:line="240" w:lineRule="auto"/>
        <w:jc w:val="center"/>
        <w:outlineLvl w:val="0"/>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НИРС «ИНТЕГРАЦИЯ», г. Ноябрьск</w:t>
      </w:r>
    </w:p>
    <w:p w:rsidR="004A4C8D" w:rsidRPr="004A4C8D" w:rsidRDefault="004A4C8D" w:rsidP="00F20BFA">
      <w:pPr>
        <w:shd w:val="clear" w:color="auto" w:fill="FFFFFF"/>
        <w:spacing w:after="0" w:line="240" w:lineRule="auto"/>
        <w:jc w:val="center"/>
        <w:outlineLvl w:val="0"/>
        <w:rPr>
          <w:rFonts w:ascii="Trebuchet MS" w:eastAsia="Times New Roman" w:hAnsi="Trebuchet MS" w:cs="Times New Roman"/>
          <w:bCs/>
          <w:color w:val="7B2014"/>
          <w:kern w:val="36"/>
          <w:sz w:val="44"/>
          <w:szCs w:val="44"/>
        </w:rPr>
      </w:pPr>
    </w:p>
    <w:p w:rsidR="004A4C8D" w:rsidRPr="004A4C8D" w:rsidRDefault="004A4C8D" w:rsidP="00F20BFA">
      <w:pPr>
        <w:shd w:val="clear" w:color="auto" w:fill="FFFFFF"/>
        <w:spacing w:after="0" w:line="240" w:lineRule="auto"/>
        <w:jc w:val="both"/>
        <w:rPr>
          <w:rFonts w:ascii="Times New Roman" w:eastAsia="Times New Roman" w:hAnsi="Times New Roman" w:cs="Times New Roman"/>
          <w:color w:val="000000"/>
          <w:sz w:val="28"/>
          <w:szCs w:val="28"/>
        </w:rPr>
      </w:pPr>
    </w:p>
    <w:p w:rsidR="004A4C8D" w:rsidRPr="004A4C8D" w:rsidRDefault="004A4C8D" w:rsidP="00F20BFA">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В настоящее время информационные технологии широко используются во всех областях жизни человека. Система образования не стала исключением. Годами накапливалось множество информации о студентах, их успеваемости, преподавателях, создавались дистанционные курсы обучения студентов, образовательные форумы, системы тестирования студентов, продолжать можно бесконечно. Таким образом, накопилась масса информации. И в настоящее время крайне актуальным стал вопрос обработки этой информации, возможности извлечения новых знаний из уже представленных в базах данных, хранилищах и т. д.</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Существует множество задач, в которых методы статистики, машинного обучения и извлечения знаний (data mining) очень полезны как для учащихся, так и для преподавателя и для людей, ответственных за весь образовательный процесс в целом. Анализ данных позволяет лучше понять студентов, узнать какие предметы вызывают большие затруднения, как лучше построить курс, чтобы получить максимально высокие баллы, с какими тестами студенты справляются, какую форму занятий предпочитают, в какой области научных интересов преуспевают и т. д. Эти данные могут быть использованы для принятия эффективных решения по управлению образовательным процессом.</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Интеллектуальный анализ данных образовательного процесса (EDM — Educational data mining) как раз занимается обработкой и анализом данных из образовательного процесса. Это область науки, связанная с разработкой методов для изучения уникальных типов данных, поступающих из образовательной сферы и использование этих методов для лучшего понимания студентов и условий в которых они учатся. Основные направления в данной области — использование анализа данных для поддержки интеллектуальных систем обучения (Intelligence </w:t>
      </w:r>
      <w:r w:rsidRPr="004A4C8D">
        <w:rPr>
          <w:rFonts w:ascii="Times New Roman" w:eastAsia="Times New Roman" w:hAnsi="Times New Roman" w:cs="Times New Roman"/>
          <w:color w:val="000000"/>
          <w:sz w:val="28"/>
          <w:szCs w:val="28"/>
        </w:rPr>
        <w:lastRenderedPageBreak/>
        <w:t>Tutoring Systems), анализ образовательных процессов, визуализация данных и паттернов образовательного процесса [1].</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Целью данной работы является исследование механизмов интеллектуального анализа данных (data mining) для решения задач извлечения знаний образовательного процесса.</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Для достижения поставленной цели необходимо решить следующие задачи:</w:t>
      </w:r>
    </w:p>
    <w:p w:rsidR="004A4C8D" w:rsidRPr="004A4C8D" w:rsidRDefault="004A4C8D" w:rsidP="00C72EEA">
      <w:pPr>
        <w:numPr>
          <w:ilvl w:val="0"/>
          <w:numId w:val="69"/>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провести исследование основных методов EDM;</w:t>
      </w:r>
    </w:p>
    <w:p w:rsidR="004A4C8D" w:rsidRPr="004A4C8D" w:rsidRDefault="004A4C8D" w:rsidP="00C72EEA">
      <w:pPr>
        <w:numPr>
          <w:ilvl w:val="0"/>
          <w:numId w:val="69"/>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рассмотреть области применения EDM;</w:t>
      </w:r>
    </w:p>
    <w:p w:rsidR="004A4C8D" w:rsidRPr="004A4C8D" w:rsidRDefault="004A4C8D" w:rsidP="00C72EEA">
      <w:pPr>
        <w:numPr>
          <w:ilvl w:val="0"/>
          <w:numId w:val="69"/>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провести обзор инструментов для анализа данных.</w:t>
      </w:r>
    </w:p>
    <w:p w:rsidR="004A4C8D" w:rsidRPr="004A4C8D" w:rsidRDefault="004A4C8D" w:rsidP="00C72EEA">
      <w:pPr>
        <w:numPr>
          <w:ilvl w:val="0"/>
          <w:numId w:val="69"/>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рассмотреть задачи образовательного процесса, решение которых может быть найдено с использование интеллектуального анализа данных;</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На первом этапе были рассмотрены основные методы интеллектуального анализа данных образовательного процесса. Краткое описание представлено в таблице 1 [2].</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b/>
          <w:bCs/>
          <w:i/>
          <w:iCs/>
          <w:color w:val="000000"/>
          <w:sz w:val="28"/>
          <w:szCs w:val="28"/>
        </w:rPr>
        <w:t>Таблица 1.</w:t>
      </w:r>
    </w:p>
    <w:p w:rsidR="004A4C8D" w:rsidRPr="004A4C8D" w:rsidRDefault="004A4C8D" w:rsidP="004A4C8D">
      <w:pPr>
        <w:shd w:val="clear" w:color="auto" w:fill="FFFFFF"/>
        <w:spacing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b/>
          <w:bCs/>
          <w:color w:val="000000"/>
          <w:sz w:val="28"/>
          <w:szCs w:val="28"/>
        </w:rPr>
        <w:t>Основные методы интеллектуального анализа данных образовательного процесса</w:t>
      </w:r>
    </w:p>
    <w:tbl>
      <w:tblPr>
        <w:tblW w:w="1082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95"/>
        <w:gridCol w:w="6828"/>
      </w:tblGrid>
      <w:tr w:rsidR="004A4C8D" w:rsidRPr="004A4C8D" w:rsidTr="004A4C8D">
        <w:trPr>
          <w:jc w:val="center"/>
        </w:trPr>
        <w:tc>
          <w:tcPr>
            <w:tcW w:w="399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b/>
                <w:bCs/>
                <w:sz w:val="28"/>
                <w:szCs w:val="28"/>
              </w:rPr>
              <w:t>Метод</w:t>
            </w:r>
          </w:p>
        </w:tc>
        <w:tc>
          <w:tcPr>
            <w:tcW w:w="6828"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b/>
                <w:bCs/>
                <w:sz w:val="28"/>
                <w:szCs w:val="28"/>
              </w:rPr>
              <w:t>Описание метода</w:t>
            </w:r>
          </w:p>
        </w:tc>
      </w:tr>
      <w:tr w:rsidR="004A4C8D" w:rsidRPr="004A4C8D" w:rsidTr="004A4C8D">
        <w:trPr>
          <w:jc w:val="center"/>
        </w:trPr>
        <w:tc>
          <w:tcPr>
            <w:tcW w:w="399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Предсказание (Prediction)</w:t>
            </w:r>
          </w:p>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(различают три типа предсказания — классификация, регрессия и оценка плотности)</w:t>
            </w:r>
          </w:p>
        </w:tc>
        <w:tc>
          <w:tcPr>
            <w:tcW w:w="6828"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Разработка модели, в которой вывод одиночного аспекта данных (предсказываемой переменной) осуществляется на основе комбинации других аспектов (переменных-предсказателей).</w:t>
            </w:r>
          </w:p>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Пример: кто из студентов не справится с итоговым экзаменом (предсказываемая переменная — провал/сдача итогового экзамена, переменные предсказатели — текущие оценки, активность в течении семестра, выполненные домашние работы и т. д.)</w:t>
            </w:r>
          </w:p>
        </w:tc>
      </w:tr>
      <w:tr w:rsidR="004A4C8D" w:rsidRPr="004A4C8D" w:rsidTr="004A4C8D">
        <w:trPr>
          <w:jc w:val="center"/>
        </w:trPr>
        <w:tc>
          <w:tcPr>
            <w:tcW w:w="399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Кластеризация</w:t>
            </w:r>
          </w:p>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(Clustering)</w:t>
            </w:r>
          </w:p>
        </w:tc>
        <w:tc>
          <w:tcPr>
            <w:tcW w:w="6828"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Нахождение точек, которые естественным образом соединены вместе, разделение данных на кластеры.</w:t>
            </w:r>
          </w:p>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Применяется когда ничего не известно о структуре данных.</w:t>
            </w:r>
          </w:p>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Пример: объединение студентов в группы, согласно их успеваемости по отдельным предметам</w:t>
            </w:r>
          </w:p>
        </w:tc>
      </w:tr>
      <w:tr w:rsidR="004A4C8D" w:rsidRPr="004A4C8D" w:rsidTr="004A4C8D">
        <w:trPr>
          <w:jc w:val="center"/>
        </w:trPr>
        <w:tc>
          <w:tcPr>
            <w:tcW w:w="399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Анализ взаимоотношений (Relationship Mining)</w:t>
            </w:r>
          </w:p>
        </w:tc>
        <w:tc>
          <w:tcPr>
            <w:tcW w:w="6828"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Изучение отношений между переменными в наборе из многих переменных</w:t>
            </w:r>
          </w:p>
        </w:tc>
      </w:tr>
      <w:tr w:rsidR="004A4C8D" w:rsidRPr="004A4C8D" w:rsidTr="004A4C8D">
        <w:trPr>
          <w:jc w:val="center"/>
        </w:trPr>
        <w:tc>
          <w:tcPr>
            <w:tcW w:w="399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Исследование с помощью моделей (Discovery with Models)</w:t>
            </w:r>
          </w:p>
        </w:tc>
        <w:tc>
          <w:tcPr>
            <w:tcW w:w="6828"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Изучение предварительно составленных моделей (разработанных с помощью EDM методов прогнозирования, кластеризации, инженерии знаний)</w:t>
            </w:r>
          </w:p>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Применение моделей к данным и их использование как компонент другого анализа</w:t>
            </w:r>
          </w:p>
        </w:tc>
      </w:tr>
      <w:tr w:rsidR="004A4C8D" w:rsidRPr="004A4C8D" w:rsidTr="004A4C8D">
        <w:trPr>
          <w:jc w:val="center"/>
        </w:trPr>
        <w:tc>
          <w:tcPr>
            <w:tcW w:w="3995"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t xml:space="preserve">Преобразование данных к виду, </w:t>
            </w:r>
            <w:r w:rsidRPr="004A4C8D">
              <w:rPr>
                <w:rFonts w:ascii="Times New Roman" w:eastAsia="Times New Roman" w:hAnsi="Times New Roman" w:cs="Times New Roman"/>
                <w:sz w:val="28"/>
                <w:szCs w:val="28"/>
              </w:rPr>
              <w:lastRenderedPageBreak/>
              <w:t>понятному человеку (Distillation of Data For Human Judgment)</w:t>
            </w:r>
          </w:p>
        </w:tc>
        <w:tc>
          <w:tcPr>
            <w:tcW w:w="6828" w:type="dxa"/>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vAlign w:val="center"/>
          </w:tcPr>
          <w:p w:rsidR="004A4C8D" w:rsidRPr="004A4C8D" w:rsidRDefault="004A4C8D" w:rsidP="004A4C8D">
            <w:pPr>
              <w:spacing w:after="0" w:line="240" w:lineRule="auto"/>
              <w:jc w:val="both"/>
              <w:rPr>
                <w:rFonts w:ascii="Times New Roman" w:eastAsia="Times New Roman" w:hAnsi="Times New Roman" w:cs="Times New Roman"/>
                <w:sz w:val="28"/>
                <w:szCs w:val="28"/>
              </w:rPr>
            </w:pPr>
            <w:r w:rsidRPr="004A4C8D">
              <w:rPr>
                <w:rFonts w:ascii="Times New Roman" w:eastAsia="Times New Roman" w:hAnsi="Times New Roman" w:cs="Times New Roman"/>
                <w:sz w:val="28"/>
                <w:szCs w:val="28"/>
              </w:rPr>
              <w:lastRenderedPageBreak/>
              <w:t xml:space="preserve">Преобразование сложных данных к виду, понятному </w:t>
            </w:r>
            <w:r w:rsidRPr="004A4C8D">
              <w:rPr>
                <w:rFonts w:ascii="Times New Roman" w:eastAsia="Times New Roman" w:hAnsi="Times New Roman" w:cs="Times New Roman"/>
                <w:sz w:val="28"/>
                <w:szCs w:val="28"/>
              </w:rPr>
              <w:lastRenderedPageBreak/>
              <w:t>для человека, для использования данных в человеческих суждениях</w:t>
            </w:r>
          </w:p>
        </w:tc>
      </w:tr>
    </w:tbl>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lastRenderedPageBreak/>
        <w:t> </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Первые три подхода — общие для data mining в различных областях, однако четвертый и пятый подходы относятся именно к анализу данных в образовательных доменах.</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Одной из отличительных особенностей интеллектуального анализа данных образовательного процесса является то, что кроме методов data mining и машинного обучения здесь также применяются психометрические методы для более точного описания характеристик среды (поведения студентов, обоснования выбора студентами тех или иных предметов и т. д.). Кроме того, данные из образовательного процесса имеют несколько уровней значимости, которые определяются самими данными, и не заранее (например, уровень студента, уровень преподавателя, уровень университета или образовательной системы в целом).</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В работе были рассмотрены основные области применения интеллектуального анализа данных образовательного домена, а также задачи, решение которых уже было найдено, или по которым ведутся исследования.          К данным областям относится [3]:</w:t>
      </w:r>
    </w:p>
    <w:p w:rsidR="004A4C8D" w:rsidRPr="004A4C8D" w:rsidRDefault="004A4C8D" w:rsidP="00C72EEA">
      <w:pPr>
        <w:numPr>
          <w:ilvl w:val="0"/>
          <w:numId w:val="70"/>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построение моделей;</w:t>
      </w:r>
    </w:p>
    <w:p w:rsidR="004A4C8D" w:rsidRPr="004A4C8D" w:rsidRDefault="004A4C8D" w:rsidP="00C72EEA">
      <w:pPr>
        <w:numPr>
          <w:ilvl w:val="0"/>
          <w:numId w:val="70"/>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исследование и улучшение моделей структуры домена;</w:t>
      </w:r>
    </w:p>
    <w:p w:rsidR="004A4C8D" w:rsidRPr="004A4C8D" w:rsidRDefault="004A4C8D" w:rsidP="00C72EEA">
      <w:pPr>
        <w:numPr>
          <w:ilvl w:val="0"/>
          <w:numId w:val="70"/>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изучение педагогической поддержки, оказываемой программным обеспечением;</w:t>
      </w:r>
    </w:p>
    <w:p w:rsidR="004A4C8D" w:rsidRPr="004A4C8D" w:rsidRDefault="004A4C8D" w:rsidP="00C72EEA">
      <w:pPr>
        <w:numPr>
          <w:ilvl w:val="0"/>
          <w:numId w:val="70"/>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Научное исследование процесса обучения и поведения учащихся.</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Учитывая области применения, описанные выше, а также предшествующий опыт в исследованиях, было выявлено несколько задач, актуальных для университетов России, которые возможно решить при помощи интеллектуального анализа данных:</w:t>
      </w:r>
    </w:p>
    <w:p w:rsidR="004A4C8D" w:rsidRPr="004A4C8D" w:rsidRDefault="004A4C8D" w:rsidP="00C72EEA">
      <w:pPr>
        <w:numPr>
          <w:ilvl w:val="0"/>
          <w:numId w:val="71"/>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выбор студентов для участия в международных олимпиадах и конкурсах;</w:t>
      </w:r>
    </w:p>
    <w:p w:rsidR="004A4C8D" w:rsidRPr="004A4C8D" w:rsidRDefault="004A4C8D" w:rsidP="00C72EEA">
      <w:pPr>
        <w:numPr>
          <w:ilvl w:val="0"/>
          <w:numId w:val="71"/>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предоставление работодателям информации о наиболее подходящих для запрашиваемых должностей студентах-выпускниках;</w:t>
      </w:r>
    </w:p>
    <w:p w:rsidR="004A4C8D" w:rsidRPr="004A4C8D" w:rsidRDefault="004A4C8D" w:rsidP="00C72EEA">
      <w:pPr>
        <w:numPr>
          <w:ilvl w:val="0"/>
          <w:numId w:val="71"/>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исследование наиболее частых ошибок при построении студентами SQL запросов, перестроение лекций, основываясь на полученной информации;</w:t>
      </w:r>
    </w:p>
    <w:p w:rsidR="004A4C8D" w:rsidRPr="004A4C8D" w:rsidRDefault="004A4C8D" w:rsidP="00C72EEA">
      <w:pPr>
        <w:numPr>
          <w:ilvl w:val="0"/>
          <w:numId w:val="71"/>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оценка вероятности трудоустройства студента по специальности, выявление степени влияния наличия сертификатов и побед в соревнованиях на трудоустройство.</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Данные, необходимые для решения поставленных проблем могут быть взяты из баз данных университетов, в которых хранится информация о студентах, преподавателях, успеваемости и т. д. Чаще всего в таких базах представлена следующая информация:</w:t>
      </w:r>
    </w:p>
    <w:p w:rsidR="004A4C8D" w:rsidRPr="004A4C8D" w:rsidRDefault="004A4C8D" w:rsidP="00C72EEA">
      <w:pPr>
        <w:numPr>
          <w:ilvl w:val="0"/>
          <w:numId w:val="72"/>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данные о студентах (имя, дата рождения, национальность, адрес, документы и т. д.);</w:t>
      </w:r>
    </w:p>
    <w:p w:rsidR="004A4C8D" w:rsidRPr="004A4C8D" w:rsidRDefault="004A4C8D" w:rsidP="00C72EEA">
      <w:pPr>
        <w:numPr>
          <w:ilvl w:val="0"/>
          <w:numId w:val="72"/>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успеваемость (оценки студентов);</w:t>
      </w:r>
    </w:p>
    <w:p w:rsidR="004A4C8D" w:rsidRPr="004A4C8D" w:rsidRDefault="004A4C8D" w:rsidP="00C72EEA">
      <w:pPr>
        <w:numPr>
          <w:ilvl w:val="0"/>
          <w:numId w:val="72"/>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расписание;</w:t>
      </w:r>
    </w:p>
    <w:p w:rsidR="004A4C8D" w:rsidRPr="004A4C8D" w:rsidRDefault="004A4C8D" w:rsidP="00C72EEA">
      <w:pPr>
        <w:numPr>
          <w:ilvl w:val="0"/>
          <w:numId w:val="72"/>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lastRenderedPageBreak/>
        <w:t>данные о преподавателях (имя, дата рождения, должность, уровень образования и т. д.)</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В работе были рассмотрены различные инструменты интеллектуального анализа данных образовательного домена, такие как</w:t>
      </w:r>
    </w:p>
    <w:p w:rsidR="004A4C8D" w:rsidRPr="004A4C8D" w:rsidRDefault="004A4C8D" w:rsidP="00C72EEA">
      <w:pPr>
        <w:numPr>
          <w:ilvl w:val="0"/>
          <w:numId w:val="73"/>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PSLC DataShop — хранилище Питтсбургского научного учебного центра (PSLC) является центральным репозиторием данных о взаимодействии студентов и образовательного программного обеспечения, а также предоставляет набор инструментов для анализа данных, безопасное хранение информации и средства визуализации посредствам веб интерфейса;</w:t>
      </w:r>
    </w:p>
    <w:p w:rsidR="004A4C8D" w:rsidRPr="004A4C8D" w:rsidRDefault="004A4C8D" w:rsidP="00C72EEA">
      <w:pPr>
        <w:numPr>
          <w:ilvl w:val="0"/>
          <w:numId w:val="73"/>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Microsoft Excel — имеет большое число статистических функций, часть из которых является встроенной, часть доступна после установки дополнительного пакета анализа; предоставляет инструменты для разведочного анализа данных и для построения простейших моделей;</w:t>
      </w:r>
    </w:p>
    <w:p w:rsidR="004A4C8D" w:rsidRPr="004A4C8D" w:rsidRDefault="004A4C8D" w:rsidP="00C72EEA">
      <w:pPr>
        <w:numPr>
          <w:ilvl w:val="0"/>
          <w:numId w:val="73"/>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Weka — набор алгоритмов машинного обучения для задач извлечения данных, предоставляет инструменты для предобработки данных, классификации, регрессии, кластеризации, ассоциативных правил и визуализации;</w:t>
      </w:r>
    </w:p>
    <w:p w:rsidR="004A4C8D" w:rsidRPr="004A4C8D" w:rsidRDefault="004A4C8D" w:rsidP="00C72EEA">
      <w:pPr>
        <w:numPr>
          <w:ilvl w:val="0"/>
          <w:numId w:val="73"/>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RapidMiner — свободно распространяемая система, предоставляет следующие процедуры машинного обучения и анализа данных: загрузка и трансформация данных, предобработка данных и визуализация, моделирование и оценка;</w:t>
      </w:r>
    </w:p>
    <w:p w:rsidR="004A4C8D" w:rsidRPr="004A4C8D" w:rsidRDefault="004A4C8D" w:rsidP="00C72EEA">
      <w:pPr>
        <w:numPr>
          <w:ilvl w:val="0"/>
          <w:numId w:val="73"/>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Oracle Data Mining — система интеллектуального анализа данных, встроенная в базу данных Oracle. Алгоритмы ODM оперируют с данными непосредственно из реляционных таблиц и представлений, поддерживает предсказательные и описательные методы анализа данных.</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Описанные инструменты могут быть использованы для решения задач образовательного процесса с использование интеллектуального анализа данных. Для университетов, использующих СУБД Oracle, наиболее оправданным является использование Oracle Data Mining, для небольших образовательных учреждений среднего профессионального образования, наименее затратным будет использование возможностей Microsoft Excel, поскольку пакет Microsoft Office установлен практически во всех учреждениях, а также RapidMiner, поскольку данное программное обеспечение является свободным.</w:t>
      </w:r>
    </w:p>
    <w:p w:rsidR="004A4C8D" w:rsidRPr="004A4C8D" w:rsidRDefault="004A4C8D" w:rsidP="004A4C8D">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Таким образом, анализ данных предоставляет мощный инструментарий для извлечения информации и ее трансформации в форму, необходимую для последующего использования. Использование таких методов в образовательном процессе может решить множества проблем, таких как понимание студентов, улучшение качества лекций, уменьшение затрат на организацию процесса обучения.</w:t>
      </w:r>
    </w:p>
    <w:p w:rsidR="004A4C8D" w:rsidRPr="004A4C8D" w:rsidRDefault="004A4C8D" w:rsidP="00F20BFA">
      <w:pPr>
        <w:shd w:val="clear" w:color="auto" w:fill="FFFFFF"/>
        <w:spacing w:after="0" w:line="240" w:lineRule="auto"/>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 xml:space="preserve">           Анализ данных в образовательной сфере довольно новая и актуальная область науки, поэтому существует множество нерешенных задач для анализа и исследования. В работе было показано, что благодаря большому объему данных в образовательном процессе (базы данных студентов с информацией об успеваемости, предыдущих этапах обучения, программой курсов, дистанционные системы обучения и т. д.), существует множество проблем и решений в данной области; было рассмотрено существующее программное обеспечение, для </w:t>
      </w:r>
      <w:r w:rsidRPr="004A4C8D">
        <w:rPr>
          <w:rFonts w:ascii="Times New Roman" w:eastAsia="Times New Roman" w:hAnsi="Times New Roman" w:cs="Times New Roman"/>
          <w:color w:val="000000"/>
          <w:sz w:val="28"/>
          <w:szCs w:val="28"/>
        </w:rPr>
        <w:lastRenderedPageBreak/>
        <w:t xml:space="preserve">решения задач образовательного процесса при помощи интеллектуального анализа данных, а также задачи, которые можно решить, используя </w:t>
      </w:r>
      <w:r w:rsidR="00F20BFA">
        <w:rPr>
          <w:rFonts w:ascii="Times New Roman" w:eastAsia="Times New Roman" w:hAnsi="Times New Roman" w:cs="Times New Roman"/>
          <w:color w:val="000000"/>
          <w:sz w:val="28"/>
          <w:szCs w:val="28"/>
        </w:rPr>
        <w:t>данное программное обеспечение.</w:t>
      </w:r>
    </w:p>
    <w:p w:rsidR="004A4C8D" w:rsidRPr="00F20BFA" w:rsidRDefault="00F20BFA" w:rsidP="004A4C8D">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литературы.</w:t>
      </w:r>
    </w:p>
    <w:p w:rsidR="004A4C8D" w:rsidRPr="004A4C8D" w:rsidRDefault="004A4C8D" w:rsidP="00C72EEA">
      <w:pPr>
        <w:numPr>
          <w:ilvl w:val="0"/>
          <w:numId w:val="74"/>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Интервью с Миколой Печенижским — соорганизатором конференции Educational Data Mining 2011 — [Электронный ресурс] — Режим доступа. URL:</w:t>
      </w:r>
      <w:hyperlink r:id="rId117" w:history="1">
        <w:r w:rsidRPr="004A4C8D">
          <w:rPr>
            <w:rFonts w:ascii="Times New Roman" w:eastAsia="Times New Roman" w:hAnsi="Times New Roman" w:cs="Times New Roman"/>
            <w:color w:val="666666"/>
            <w:sz w:val="28"/>
            <w:szCs w:val="28"/>
          </w:rPr>
          <w:t>http://www.hse.ru/data/2012/01/27/1264446084/Mykola_for_HSE.pdf</w:t>
        </w:r>
      </w:hyperlink>
      <w:r w:rsidRPr="004A4C8D">
        <w:rPr>
          <w:rFonts w:ascii="Times New Roman" w:eastAsia="Times New Roman" w:hAnsi="Times New Roman" w:cs="Times New Roman"/>
          <w:color w:val="000000"/>
          <w:sz w:val="28"/>
          <w:szCs w:val="28"/>
        </w:rPr>
        <w:t> (дата обращения 15.11.2012).</w:t>
      </w:r>
    </w:p>
    <w:p w:rsidR="004A4C8D" w:rsidRPr="004A4C8D" w:rsidRDefault="004A4C8D" w:rsidP="00C72EEA">
      <w:pPr>
        <w:numPr>
          <w:ilvl w:val="0"/>
          <w:numId w:val="74"/>
        </w:numPr>
        <w:shd w:val="clear" w:color="auto" w:fill="FFFFFF"/>
        <w:spacing w:after="0" w:line="240" w:lineRule="auto"/>
        <w:ind w:left="480"/>
        <w:jc w:val="both"/>
        <w:rPr>
          <w:rFonts w:ascii="Times New Roman" w:eastAsia="Times New Roman" w:hAnsi="Times New Roman" w:cs="Times New Roman"/>
          <w:color w:val="000000"/>
          <w:sz w:val="28"/>
          <w:szCs w:val="28"/>
          <w:lang w:val="en-US"/>
        </w:rPr>
      </w:pPr>
      <w:r w:rsidRPr="004A4C8D">
        <w:rPr>
          <w:rFonts w:ascii="Times New Roman" w:eastAsia="Times New Roman" w:hAnsi="Times New Roman" w:cs="Times New Roman"/>
          <w:color w:val="000000"/>
          <w:sz w:val="28"/>
          <w:szCs w:val="28"/>
          <w:lang w:val="en-US"/>
        </w:rPr>
        <w:t>Baker R.S.J.d., Data Mining for Education, Carnegie Mellon University, Pittsburgh, Pennsylvania, USA.</w:t>
      </w:r>
    </w:p>
    <w:p w:rsidR="004A4C8D" w:rsidRPr="004A4C8D" w:rsidRDefault="004A4C8D" w:rsidP="00C72EEA">
      <w:pPr>
        <w:numPr>
          <w:ilvl w:val="0"/>
          <w:numId w:val="74"/>
        </w:numPr>
        <w:shd w:val="clear" w:color="auto" w:fill="FFFFFF"/>
        <w:spacing w:after="0" w:line="240" w:lineRule="auto"/>
        <w:ind w:left="480"/>
        <w:jc w:val="both"/>
        <w:rPr>
          <w:rFonts w:ascii="Times New Roman" w:eastAsia="Times New Roman" w:hAnsi="Times New Roman" w:cs="Times New Roman"/>
          <w:color w:val="000000"/>
          <w:sz w:val="28"/>
          <w:szCs w:val="28"/>
          <w:lang w:val="en-US"/>
        </w:rPr>
      </w:pPr>
      <w:r w:rsidRPr="004A4C8D">
        <w:rPr>
          <w:rFonts w:ascii="Times New Roman" w:eastAsia="Times New Roman" w:hAnsi="Times New Roman" w:cs="Times New Roman"/>
          <w:color w:val="000000"/>
          <w:sz w:val="28"/>
          <w:szCs w:val="28"/>
          <w:lang w:val="en-US"/>
        </w:rPr>
        <w:t>Baker R.S.J.d., Yacef K., The State of Educational Data Mining in 2009: A Review and Future Visions.</w:t>
      </w:r>
    </w:p>
    <w:p w:rsidR="004A4C8D" w:rsidRPr="004A4C8D" w:rsidRDefault="004A4C8D" w:rsidP="00C72EEA">
      <w:pPr>
        <w:numPr>
          <w:ilvl w:val="0"/>
          <w:numId w:val="74"/>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Oracle Data Mining Concepts — [Электронный ресурс] — Режим доступа. URL:</w:t>
      </w:r>
      <w:hyperlink r:id="rId118" w:history="1">
        <w:r w:rsidRPr="004A4C8D">
          <w:rPr>
            <w:rFonts w:ascii="Times New Roman" w:eastAsia="Times New Roman" w:hAnsi="Times New Roman" w:cs="Times New Roman"/>
            <w:color w:val="666666"/>
            <w:sz w:val="28"/>
            <w:szCs w:val="28"/>
          </w:rPr>
          <w:t>http://docs.oracle.com/cd/B19306_01/datamine.102/b14339/2data.htm</w:t>
        </w:r>
      </w:hyperlink>
      <w:r w:rsidRPr="004A4C8D">
        <w:rPr>
          <w:rFonts w:ascii="Times New Roman" w:eastAsia="Times New Roman" w:hAnsi="Times New Roman" w:cs="Times New Roman"/>
          <w:color w:val="000000"/>
          <w:sz w:val="28"/>
          <w:szCs w:val="28"/>
        </w:rPr>
        <w:t> (дата обращения 11.12.2012).</w:t>
      </w:r>
    </w:p>
    <w:p w:rsidR="004A4C8D" w:rsidRPr="004A4C8D" w:rsidRDefault="004A4C8D" w:rsidP="00C72EEA">
      <w:pPr>
        <w:numPr>
          <w:ilvl w:val="0"/>
          <w:numId w:val="74"/>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PSLC DataShop — [Электронный ресурс] — Режим доступа. URL: </w:t>
      </w:r>
      <w:hyperlink r:id="rId119" w:history="1">
        <w:r w:rsidRPr="004A4C8D">
          <w:rPr>
            <w:rFonts w:ascii="Times New Roman" w:eastAsia="Times New Roman" w:hAnsi="Times New Roman" w:cs="Times New Roman"/>
            <w:color w:val="666666"/>
            <w:sz w:val="28"/>
            <w:szCs w:val="28"/>
          </w:rPr>
          <w:t>https://pslcdatashop.web.cmu.edu/</w:t>
        </w:r>
      </w:hyperlink>
      <w:r w:rsidRPr="004A4C8D">
        <w:rPr>
          <w:rFonts w:ascii="Times New Roman" w:eastAsia="Times New Roman" w:hAnsi="Times New Roman" w:cs="Times New Roman"/>
          <w:color w:val="000000"/>
          <w:sz w:val="28"/>
          <w:szCs w:val="28"/>
        </w:rPr>
        <w:t>(дата обращения 02.12.2012).</w:t>
      </w:r>
    </w:p>
    <w:p w:rsidR="004A4C8D" w:rsidRPr="004A4C8D" w:rsidRDefault="004A4C8D" w:rsidP="00C72EEA">
      <w:pPr>
        <w:numPr>
          <w:ilvl w:val="0"/>
          <w:numId w:val="74"/>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RapidMiner — [Электронный ресурс] — Режим доступа URL: </w:t>
      </w:r>
      <w:hyperlink r:id="rId120" w:history="1">
        <w:r w:rsidRPr="004A4C8D">
          <w:rPr>
            <w:rFonts w:ascii="Times New Roman" w:eastAsia="Times New Roman" w:hAnsi="Times New Roman" w:cs="Times New Roman"/>
            <w:color w:val="666666"/>
            <w:sz w:val="28"/>
            <w:szCs w:val="28"/>
          </w:rPr>
          <w:t>http://rapid-i.com/content/view/181/190/</w:t>
        </w:r>
      </w:hyperlink>
      <w:r w:rsidRPr="004A4C8D">
        <w:rPr>
          <w:rFonts w:ascii="Times New Roman" w:eastAsia="Times New Roman" w:hAnsi="Times New Roman" w:cs="Times New Roman"/>
          <w:color w:val="000000"/>
          <w:sz w:val="28"/>
          <w:szCs w:val="28"/>
        </w:rPr>
        <w:t>(дата обращения 03.12.2012).</w:t>
      </w:r>
    </w:p>
    <w:p w:rsidR="004A4C8D" w:rsidRPr="004A4C8D" w:rsidRDefault="004A4C8D" w:rsidP="00C72EEA">
      <w:pPr>
        <w:numPr>
          <w:ilvl w:val="0"/>
          <w:numId w:val="74"/>
        </w:numPr>
        <w:shd w:val="clear" w:color="auto" w:fill="FFFFFF"/>
        <w:spacing w:after="0"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RapidMiner — [Электронный ресурс] — Режим доступа URL: </w:t>
      </w:r>
      <w:hyperlink r:id="rId121" w:history="1">
        <w:r w:rsidRPr="004A4C8D">
          <w:rPr>
            <w:rFonts w:ascii="Times New Roman" w:eastAsia="Times New Roman" w:hAnsi="Times New Roman" w:cs="Times New Roman"/>
            <w:color w:val="666666"/>
            <w:sz w:val="28"/>
            <w:szCs w:val="28"/>
          </w:rPr>
          <w:t>http://en.wikipedia.org/wiki/RapidMiner</w:t>
        </w:r>
      </w:hyperlink>
      <w:r w:rsidRPr="004A4C8D">
        <w:rPr>
          <w:rFonts w:ascii="Times New Roman" w:eastAsia="Times New Roman" w:hAnsi="Times New Roman" w:cs="Times New Roman"/>
          <w:color w:val="000000"/>
          <w:sz w:val="28"/>
          <w:szCs w:val="28"/>
        </w:rPr>
        <w:t>(дата обращения 10.12.2012).</w:t>
      </w:r>
    </w:p>
    <w:p w:rsidR="004A4C8D" w:rsidRPr="004A4C8D" w:rsidRDefault="004A4C8D" w:rsidP="00C72EEA">
      <w:pPr>
        <w:numPr>
          <w:ilvl w:val="0"/>
          <w:numId w:val="74"/>
        </w:numPr>
        <w:shd w:val="clear" w:color="auto" w:fill="FFFFFF"/>
        <w:spacing w:line="240" w:lineRule="auto"/>
        <w:ind w:left="480"/>
        <w:jc w:val="both"/>
        <w:rPr>
          <w:rFonts w:ascii="Times New Roman" w:eastAsia="Times New Roman" w:hAnsi="Times New Roman" w:cs="Times New Roman"/>
          <w:color w:val="000000"/>
          <w:sz w:val="28"/>
          <w:szCs w:val="28"/>
        </w:rPr>
      </w:pPr>
      <w:r w:rsidRPr="004A4C8D">
        <w:rPr>
          <w:rFonts w:ascii="Times New Roman" w:eastAsia="Times New Roman" w:hAnsi="Times New Roman" w:cs="Times New Roman"/>
          <w:color w:val="000000"/>
          <w:sz w:val="28"/>
          <w:szCs w:val="28"/>
        </w:rPr>
        <w:t>Weka 3: Data Mining Software in Java — [Электронный ресурс] — Режим доступа URL:</w:t>
      </w:r>
      <w:hyperlink r:id="rId122" w:history="1">
        <w:r w:rsidRPr="004A4C8D">
          <w:rPr>
            <w:rFonts w:ascii="Times New Roman" w:eastAsia="Times New Roman" w:hAnsi="Times New Roman" w:cs="Times New Roman"/>
            <w:color w:val="666666"/>
            <w:sz w:val="28"/>
            <w:szCs w:val="28"/>
          </w:rPr>
          <w:t>http://www.cs.waikato.ac.nz/ml/weka/</w:t>
        </w:r>
      </w:hyperlink>
      <w:r w:rsidRPr="004A4C8D">
        <w:rPr>
          <w:rFonts w:ascii="Times New Roman" w:eastAsia="Times New Roman" w:hAnsi="Times New Roman" w:cs="Times New Roman"/>
          <w:color w:val="000000"/>
          <w:sz w:val="28"/>
          <w:szCs w:val="28"/>
        </w:rPr>
        <w:t> (дата обращения 11.12.2012).</w:t>
      </w:r>
    </w:p>
    <w:p w:rsidR="004A4C8D" w:rsidRPr="004A4C8D" w:rsidRDefault="004A4C8D" w:rsidP="004A4C8D">
      <w:pPr>
        <w:spacing w:line="240" w:lineRule="auto"/>
        <w:jc w:val="both"/>
        <w:rPr>
          <w:rFonts w:ascii="Times New Roman" w:eastAsia="Calibri" w:hAnsi="Times New Roman" w:cs="Times New Roman"/>
          <w:sz w:val="28"/>
          <w:szCs w:val="28"/>
        </w:rPr>
      </w:pPr>
    </w:p>
    <w:p w:rsidR="00F0493E" w:rsidRPr="00D66A82" w:rsidRDefault="00F0493E" w:rsidP="00F0493E">
      <w:pPr>
        <w:shd w:val="clear" w:color="auto" w:fill="FFFFFF"/>
        <w:spacing w:before="100" w:beforeAutospacing="1" w:after="100" w:afterAutospacing="1" w:line="240" w:lineRule="auto"/>
        <w:jc w:val="center"/>
        <w:rPr>
          <w:rFonts w:ascii="Times New Roman" w:eastAsia="Calibri" w:hAnsi="Times New Roman" w:cs="Times New Roman"/>
          <w:b/>
          <w:bCs/>
          <w:sz w:val="28"/>
          <w:szCs w:val="28"/>
        </w:rPr>
      </w:pPr>
      <w:r w:rsidRPr="00D66A82">
        <w:rPr>
          <w:rFonts w:ascii="Times New Roman" w:eastAsia="Calibri" w:hAnsi="Times New Roman" w:cs="Times New Roman"/>
          <w:b/>
          <w:bCs/>
          <w:sz w:val="28"/>
          <w:szCs w:val="28"/>
        </w:rPr>
        <w:t>П</w:t>
      </w:r>
      <w:r w:rsidRPr="00D66A82">
        <w:rPr>
          <w:rFonts w:ascii="Times New Roman" w:eastAsia="Calibri" w:hAnsi="Times New Roman" w:cs="Times New Roman"/>
          <w:b/>
          <w:sz w:val="28"/>
          <w:szCs w:val="28"/>
        </w:rPr>
        <w:t>остроение систем автоматизации средней и высокой степени сложности</w:t>
      </w:r>
      <w:r w:rsidRPr="00D66A82">
        <w:rPr>
          <w:rFonts w:ascii="Times New Roman" w:eastAsia="Calibri" w:hAnsi="Times New Roman" w:cs="Times New Roman"/>
          <w:b/>
          <w:sz w:val="28"/>
          <w:szCs w:val="28"/>
        </w:rPr>
        <w:br/>
        <w:t xml:space="preserve">в нефтяной и газовой промышленности на  основе </w:t>
      </w:r>
      <w:r w:rsidRPr="00D66A82">
        <w:rPr>
          <w:rFonts w:ascii="Times New Roman" w:eastAsia="Calibri" w:hAnsi="Times New Roman" w:cs="Times New Roman"/>
          <w:b/>
          <w:bCs/>
          <w:sz w:val="28"/>
          <w:szCs w:val="28"/>
        </w:rPr>
        <w:t>модульного программируемого контроллера Siemens SIMATIC S7-400</w:t>
      </w:r>
    </w:p>
    <w:p w:rsidR="00F0493E" w:rsidRPr="00F0493E" w:rsidRDefault="00F0493E" w:rsidP="00F0493E">
      <w:pPr>
        <w:shd w:val="clear" w:color="auto" w:fill="FFFFFF"/>
        <w:spacing w:before="100" w:beforeAutospacing="1" w:after="100" w:afterAutospacing="1" w:line="240" w:lineRule="auto"/>
        <w:rPr>
          <w:rFonts w:ascii="Times New Roman" w:eastAsia="Calibri" w:hAnsi="Times New Roman" w:cs="Times New Roman"/>
          <w:bCs/>
          <w:sz w:val="28"/>
          <w:szCs w:val="28"/>
        </w:rPr>
      </w:pPr>
      <w:r w:rsidRPr="00F0493E">
        <w:rPr>
          <w:rFonts w:ascii="Times New Roman" w:eastAsia="Calibri" w:hAnsi="Times New Roman" w:cs="Times New Roman"/>
          <w:bCs/>
          <w:sz w:val="28"/>
          <w:szCs w:val="28"/>
        </w:rPr>
        <w:t xml:space="preserve">       Козлов А.В. д.п.н., профессор, Тамер О.С.д.п.н., профессор</w:t>
      </w:r>
    </w:p>
    <w:p w:rsidR="00F0493E" w:rsidRPr="00F0493E" w:rsidRDefault="00F0493E" w:rsidP="00F0493E">
      <w:pPr>
        <w:spacing w:after="0" w:line="240" w:lineRule="auto"/>
        <w:rPr>
          <w:rFonts w:ascii="Times New Roman" w:eastAsia="Times New Roman" w:hAnsi="Times New Roman" w:cs="Times New Roman"/>
          <w:sz w:val="28"/>
          <w:szCs w:val="28"/>
        </w:rPr>
      </w:pPr>
      <w:r w:rsidRPr="00F0493E">
        <w:rPr>
          <w:rFonts w:ascii="Times New Roman" w:eastAsia="Times New Roman" w:hAnsi="Times New Roman" w:cs="Times New Roman"/>
          <w:bCs/>
          <w:color w:val="000000"/>
          <w:kern w:val="36"/>
          <w:sz w:val="28"/>
          <w:szCs w:val="28"/>
        </w:rPr>
        <w:t xml:space="preserve"> </w:t>
      </w:r>
    </w:p>
    <w:p w:rsidR="00F0493E" w:rsidRPr="00F0493E" w:rsidRDefault="00F0493E" w:rsidP="00F0493E">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rPr>
      </w:pPr>
      <w:r w:rsidRPr="00F0493E">
        <w:rPr>
          <w:rFonts w:ascii="Times New Roman" w:eastAsia="Times New Roman" w:hAnsi="Times New Roman" w:cs="Times New Roman"/>
          <w:b/>
          <w:color w:val="000000"/>
          <w:sz w:val="28"/>
          <w:szCs w:val="28"/>
        </w:rPr>
        <w:t>Ноябрьский  институт  нефти  и  газа</w:t>
      </w:r>
    </w:p>
    <w:p w:rsidR="00F0493E" w:rsidRPr="00F0493E" w:rsidRDefault="00F0493E" w:rsidP="00F0493E">
      <w:pPr>
        <w:shd w:val="clear" w:color="auto" w:fill="FFFFFF"/>
        <w:spacing w:before="100" w:beforeAutospacing="1" w:after="100" w:afterAutospacing="1" w:line="240" w:lineRule="auto"/>
        <w:rPr>
          <w:rFonts w:ascii="Times New Roman" w:eastAsia="Calibri" w:hAnsi="Times New Roman" w:cs="Times New Roman"/>
          <w:bCs/>
          <w:sz w:val="28"/>
          <w:szCs w:val="28"/>
        </w:rPr>
      </w:pPr>
    </w:p>
    <w:p w:rsidR="00F0493E" w:rsidRPr="00F0493E" w:rsidRDefault="00F0493E" w:rsidP="00F20BFA">
      <w:pPr>
        <w:tabs>
          <w:tab w:val="left" w:pos="2160"/>
        </w:tabs>
        <w:spacing w:after="0" w:line="360" w:lineRule="auto"/>
        <w:jc w:val="both"/>
        <w:rPr>
          <w:rFonts w:ascii="Times New Roman" w:eastAsia="Times New Roman" w:hAnsi="Times New Roman" w:cs="Times New Roman"/>
          <w:sz w:val="28"/>
          <w:szCs w:val="28"/>
        </w:rPr>
      </w:pPr>
      <w:r w:rsidRPr="00F0493E">
        <w:rPr>
          <w:rFonts w:ascii="Times New Roman" w:eastAsia="Times New Roman" w:hAnsi="Times New Roman" w:cs="Times New Roman"/>
          <w:color w:val="000000"/>
          <w:sz w:val="28"/>
          <w:szCs w:val="28"/>
        </w:rPr>
        <w:t xml:space="preserve">    В современных условиях совершенствования производства необходимо наличие на современных предприятиях новых технических систем, которые несут в себе различные свойства улучшения работоспособности и увеличение производительности. На сегодняшний день перед руководителями технических предприятий стоит вопрос о поднятии производственного уровня на более </w:t>
      </w:r>
      <w:r w:rsidRPr="00F0493E">
        <w:rPr>
          <w:rFonts w:ascii="Times New Roman" w:eastAsia="Times New Roman" w:hAnsi="Times New Roman" w:cs="Times New Roman"/>
          <w:color w:val="000000"/>
          <w:sz w:val="28"/>
          <w:szCs w:val="28"/>
        </w:rPr>
        <w:lastRenderedPageBreak/>
        <w:t>высокую ступень. Этого можно достигнуть путем встраивания в автоматические комплексы   систем интеллектуального управления с применением новейших идей и разработок, увеличивающих область применения технических систем и улучшение их качества и быстродействия.</w:t>
      </w:r>
    </w:p>
    <w:p w:rsidR="00F0493E" w:rsidRPr="00F0493E" w:rsidRDefault="00F0493E" w:rsidP="00F20BFA">
      <w:pPr>
        <w:shd w:val="clear" w:color="auto" w:fill="FFFFFF"/>
        <w:tabs>
          <w:tab w:val="left" w:pos="2160"/>
        </w:tabs>
        <w:spacing w:after="0" w:line="360" w:lineRule="auto"/>
        <w:jc w:val="both"/>
        <w:rPr>
          <w:rFonts w:ascii="Times New Roman" w:eastAsia="Calibri" w:hAnsi="Times New Roman" w:cs="Times New Roman"/>
          <w:sz w:val="24"/>
          <w:szCs w:val="24"/>
        </w:rPr>
      </w:pPr>
      <w:r w:rsidRPr="00F0493E">
        <w:rPr>
          <w:rFonts w:ascii="Times New Roman" w:eastAsia="Calibri" w:hAnsi="Times New Roman" w:cs="Times New Roman"/>
          <w:b/>
          <w:bCs/>
          <w:sz w:val="28"/>
          <w:szCs w:val="28"/>
        </w:rPr>
        <w:t xml:space="preserve">Siemens SIMATIC S7-400 — </w:t>
      </w:r>
      <w:r w:rsidRPr="00F0493E">
        <w:rPr>
          <w:rFonts w:ascii="Times New Roman" w:eastAsia="Calibri" w:hAnsi="Times New Roman" w:cs="Times New Roman"/>
          <w:bCs/>
          <w:sz w:val="28"/>
          <w:szCs w:val="28"/>
        </w:rPr>
        <w:t>это модульный программируемый контроллер</w:t>
      </w:r>
      <w:r w:rsidRPr="00F0493E">
        <w:rPr>
          <w:rFonts w:ascii="Times New Roman" w:eastAsia="Calibri" w:hAnsi="Times New Roman" w:cs="Times New Roman"/>
          <w:sz w:val="28"/>
          <w:szCs w:val="28"/>
        </w:rPr>
        <w:t>, предназначенный для построения систем автоматизации средней и высокой степени сложности.</w:t>
      </w:r>
      <w:r w:rsidRPr="00F0493E">
        <w:rPr>
          <w:rFonts w:ascii="Times New Roman" w:eastAsia="Calibri" w:hAnsi="Times New Roman" w:cs="Times New Roman"/>
          <w:sz w:val="28"/>
          <w:szCs w:val="28"/>
        </w:rPr>
        <w:br/>
        <w:t>Модульная конструкция SIMATIC S7-400, работа с естественным охлаждением, возможность применения структур локального и распределенного ввода-вывода, широкие коммуникационные возможности, множество функций, поддерживаемых на уровне операционной системы, удобство эксплуатации и обслуживания обеспечивают возможность получения рентабельных решений для построения систем автоматического управления в различных областях промышленного производства. Эффективному применению контроллеров SIMATIC S7-400 способствует возможность использования нескольких типов центральных процессоров различной производительности, наличие широкой гаммы модулей ввода-вывода дискретных и аналоговых сигналов, функциональных модулей и коммуникационных процессоров.</w:t>
      </w:r>
      <w:r w:rsidRPr="00F0493E">
        <w:rPr>
          <w:rFonts w:ascii="Times New Roman" w:eastAsia="Calibri" w:hAnsi="Times New Roman" w:cs="Times New Roman"/>
          <w:sz w:val="28"/>
          <w:szCs w:val="28"/>
        </w:rPr>
        <w:br/>
        <w:t>SIMATIC S7-400 является универсальным контроллером. Он отвечает самым жестким требованиям промышленных стандартов, обладает высокой степенью электромагнитной совместимости, высокой стойкостью к ударным и вибрационным нагрузкам. Установка и замена модулей контроллера может производиться без отключения питания («горячая замена»).   Система автоматизации Siemens SIMATIC S7-400 имеет модульную конструкцию. Она может комплектоваться широким спектром модулей, устанавливаемых в монтажных стойках в любом порядке. Система включает в  свой состав:</w:t>
      </w:r>
    </w:p>
    <w:p w:rsidR="00F0493E" w:rsidRPr="00F0493E" w:rsidRDefault="00F0493E" w:rsidP="00F20BFA">
      <w:pPr>
        <w:shd w:val="clear" w:color="auto" w:fill="FFFFFF"/>
        <w:tabs>
          <w:tab w:val="left" w:pos="2160"/>
        </w:tabs>
        <w:spacing w:after="0" w:line="360" w:lineRule="auto"/>
        <w:jc w:val="both"/>
        <w:rPr>
          <w:rFonts w:ascii="Times New Roman" w:eastAsia="Calibri" w:hAnsi="Times New Roman" w:cs="Times New Roman"/>
          <w:sz w:val="28"/>
          <w:szCs w:val="28"/>
        </w:rPr>
      </w:pPr>
      <w:r w:rsidRPr="00F0493E">
        <w:rPr>
          <w:rFonts w:ascii="Times New Roman" w:eastAsia="Calibri" w:hAnsi="Times New Roman" w:cs="Times New Roman"/>
          <w:b/>
          <w:bCs/>
          <w:sz w:val="28"/>
          <w:szCs w:val="28"/>
        </w:rPr>
        <w:t>-Модули блоков питания (PS): </w:t>
      </w:r>
      <w:r w:rsidRPr="00F0493E">
        <w:rPr>
          <w:rFonts w:ascii="Times New Roman" w:eastAsia="Calibri" w:hAnsi="Times New Roman" w:cs="Times New Roman"/>
          <w:sz w:val="28"/>
          <w:szCs w:val="28"/>
        </w:rPr>
        <w:t>используются для подключения SIMATIC S7-400 к источникам питания =24/ 48/ 60/ 120/ 230В или ~120/ 230В.</w:t>
      </w:r>
      <w:r w:rsidRPr="00F0493E">
        <w:rPr>
          <w:rFonts w:ascii="Times New Roman" w:eastAsia="Calibri" w:hAnsi="Times New Roman" w:cs="Times New Roman"/>
          <w:sz w:val="28"/>
          <w:szCs w:val="28"/>
        </w:rPr>
        <w:br/>
        <w:t>-</w:t>
      </w:r>
      <w:r w:rsidRPr="00F0493E">
        <w:rPr>
          <w:rFonts w:ascii="Times New Roman" w:eastAsia="Calibri" w:hAnsi="Times New Roman" w:cs="Times New Roman"/>
          <w:b/>
          <w:bCs/>
          <w:sz w:val="28"/>
          <w:szCs w:val="28"/>
        </w:rPr>
        <w:t>Модули центральных процессоров (CPU):</w:t>
      </w:r>
      <w:r w:rsidRPr="00F0493E">
        <w:rPr>
          <w:rFonts w:ascii="Times New Roman" w:eastAsia="Calibri" w:hAnsi="Times New Roman" w:cs="Times New Roman"/>
          <w:sz w:val="28"/>
          <w:szCs w:val="28"/>
        </w:rPr>
        <w:t xml:space="preserve"> в составе контроллера могут использоваться центральные процессоры различной производительности. Все </w:t>
      </w:r>
      <w:r w:rsidRPr="00F0493E">
        <w:rPr>
          <w:rFonts w:ascii="Times New Roman" w:eastAsia="Calibri" w:hAnsi="Times New Roman" w:cs="Times New Roman"/>
          <w:sz w:val="28"/>
          <w:szCs w:val="28"/>
        </w:rPr>
        <w:lastRenderedPageBreak/>
        <w:t>центральные процессоры оснащены встроенными интерфейсами PROFIBUS-DP. При необходимости, в базовом блоке контроллера может быть использовано до 4 центральных процессоров.</w:t>
      </w:r>
      <w:r w:rsidRPr="00F0493E">
        <w:rPr>
          <w:rFonts w:ascii="Times New Roman" w:eastAsia="Calibri" w:hAnsi="Times New Roman" w:cs="Times New Roman"/>
          <w:sz w:val="28"/>
          <w:szCs w:val="28"/>
        </w:rPr>
        <w:br/>
        <w:t>-</w:t>
      </w:r>
      <w:r w:rsidRPr="00F0493E">
        <w:rPr>
          <w:rFonts w:ascii="Times New Roman" w:eastAsia="Calibri" w:hAnsi="Times New Roman" w:cs="Times New Roman"/>
          <w:b/>
          <w:bCs/>
          <w:sz w:val="28"/>
          <w:szCs w:val="28"/>
        </w:rPr>
        <w:t>Сигнальные модули (SM):</w:t>
      </w:r>
      <w:r w:rsidRPr="00F0493E">
        <w:rPr>
          <w:rFonts w:ascii="Times New Roman" w:eastAsia="Calibri" w:hAnsi="Times New Roman" w:cs="Times New Roman"/>
          <w:sz w:val="28"/>
          <w:szCs w:val="28"/>
        </w:rPr>
        <w:t> для ввода-вывода дискретных и аналоговых сигналов.</w:t>
      </w:r>
      <w:r w:rsidRPr="00F0493E">
        <w:rPr>
          <w:rFonts w:ascii="Times New Roman" w:eastAsia="Calibri" w:hAnsi="Times New Roman" w:cs="Times New Roman"/>
          <w:sz w:val="28"/>
          <w:szCs w:val="28"/>
        </w:rPr>
        <w:br/>
        <w:t>-</w:t>
      </w:r>
      <w:r w:rsidRPr="00F0493E">
        <w:rPr>
          <w:rFonts w:ascii="Times New Roman" w:eastAsia="Calibri" w:hAnsi="Times New Roman" w:cs="Times New Roman"/>
          <w:b/>
          <w:bCs/>
          <w:sz w:val="28"/>
          <w:szCs w:val="28"/>
        </w:rPr>
        <w:t>Коммуникационные модули (CP):</w:t>
      </w:r>
      <w:r w:rsidRPr="00F0493E">
        <w:rPr>
          <w:rFonts w:ascii="Times New Roman" w:eastAsia="Calibri" w:hAnsi="Times New Roman" w:cs="Times New Roman"/>
          <w:sz w:val="28"/>
          <w:szCs w:val="28"/>
        </w:rPr>
        <w:t> для организации последовательной передачи данных по PtP интерфейсу, а также сетевого обмена данными.</w:t>
      </w:r>
      <w:r w:rsidRPr="00F0493E">
        <w:rPr>
          <w:rFonts w:ascii="Times New Roman" w:eastAsia="Calibri" w:hAnsi="Times New Roman" w:cs="Times New Roman"/>
          <w:sz w:val="28"/>
          <w:szCs w:val="28"/>
        </w:rPr>
        <w:br/>
        <w:t>-</w:t>
      </w:r>
      <w:r w:rsidRPr="00F0493E">
        <w:rPr>
          <w:rFonts w:ascii="Times New Roman" w:eastAsia="Calibri" w:hAnsi="Times New Roman" w:cs="Times New Roman"/>
          <w:b/>
          <w:bCs/>
          <w:sz w:val="28"/>
          <w:szCs w:val="28"/>
        </w:rPr>
        <w:t>Функциональные модули (FM):</w:t>
      </w:r>
      <w:r w:rsidRPr="00F0493E">
        <w:rPr>
          <w:rFonts w:ascii="Times New Roman" w:eastAsia="Calibri" w:hAnsi="Times New Roman" w:cs="Times New Roman"/>
          <w:sz w:val="28"/>
          <w:szCs w:val="28"/>
        </w:rPr>
        <w:t> для решения специальных задач управления, к которым можно отнести счет, позиционирование, автоматическое регулирование и т.д.</w:t>
      </w:r>
      <w:r w:rsidRPr="00F0493E">
        <w:rPr>
          <w:rFonts w:ascii="Times New Roman" w:eastAsia="Calibri" w:hAnsi="Times New Roman" w:cs="Times New Roman"/>
          <w:sz w:val="28"/>
          <w:szCs w:val="28"/>
        </w:rPr>
        <w:br/>
        <w:t>При необходимости в составе S7-400 могут быть использованы:</w:t>
      </w:r>
      <w:r w:rsidRPr="00F0493E">
        <w:rPr>
          <w:rFonts w:ascii="Times New Roman" w:eastAsia="Calibri" w:hAnsi="Times New Roman" w:cs="Times New Roman"/>
          <w:sz w:val="28"/>
          <w:szCs w:val="28"/>
        </w:rPr>
        <w:br/>
      </w:r>
      <w:r w:rsidRPr="00F0493E">
        <w:rPr>
          <w:rFonts w:ascii="Times New Roman" w:eastAsia="Calibri" w:hAnsi="Times New Roman" w:cs="Times New Roman"/>
          <w:b/>
          <w:bCs/>
          <w:sz w:val="28"/>
          <w:szCs w:val="28"/>
        </w:rPr>
        <w:t>Интерфейсные модули (IM):</w:t>
      </w:r>
      <w:r w:rsidRPr="00F0493E">
        <w:rPr>
          <w:rFonts w:ascii="Times New Roman" w:eastAsia="Calibri" w:hAnsi="Times New Roman" w:cs="Times New Roman"/>
          <w:sz w:val="28"/>
          <w:szCs w:val="28"/>
        </w:rPr>
        <w:t> для связи базового блока контроллера со стойками расширения. К одному базовому блоку контроллера SIMATIC S7-400 может подключаться до 21 стойки расширения.</w:t>
      </w:r>
      <w:r w:rsidRPr="00F0493E">
        <w:rPr>
          <w:rFonts w:ascii="Times New Roman" w:eastAsia="Calibri" w:hAnsi="Times New Roman" w:cs="Times New Roman"/>
          <w:sz w:val="28"/>
          <w:szCs w:val="28"/>
        </w:rPr>
        <w:br/>
      </w:r>
      <w:r w:rsidRPr="00F0493E">
        <w:rPr>
          <w:rFonts w:ascii="Times New Roman" w:eastAsia="Calibri" w:hAnsi="Times New Roman" w:cs="Times New Roman"/>
          <w:b/>
          <w:bCs/>
          <w:sz w:val="28"/>
          <w:szCs w:val="28"/>
        </w:rPr>
        <w:t>Модули SIMATIC S5:</w:t>
      </w:r>
      <w:r w:rsidRPr="00F0493E">
        <w:rPr>
          <w:rFonts w:ascii="Times New Roman" w:eastAsia="Calibri" w:hAnsi="Times New Roman" w:cs="Times New Roman"/>
          <w:sz w:val="28"/>
          <w:szCs w:val="28"/>
        </w:rPr>
        <w:t> все модули ввода-вывода контроллеров SIMATIC S5-115U/-135U/-155U могут устанавливаться в соответствующие стойки расширения SIMATIC S5. Кроме того, модули специального назначения IP и WF могут использоваться как в стойках SIMATIC S5, так и в базовом блоке контроллера SIMATIC S7-400. В последнем случае подключение модулей к внутренней шине контроллера S7-400 выполняется через адаптер.</w:t>
      </w:r>
      <w:r w:rsidRPr="00F0493E">
        <w:rPr>
          <w:rFonts w:ascii="Times New Roman" w:eastAsia="Calibri" w:hAnsi="Times New Roman" w:cs="Times New Roman"/>
          <w:sz w:val="28"/>
          <w:szCs w:val="28"/>
        </w:rPr>
        <w:br/>
        <w:t>Простота конструкции S7-400 существенно повышает его эксплуатационные характеристики.  Модули устанавливаются в свободные разъемы монтажных стоек в произвольном порядке и фиксируются в рабочих положениях винтами. Фиксированные места занимают только блоки питания, первый центральный процессор и некоторые интерфейсные модули.</w:t>
      </w:r>
      <w:r w:rsidRPr="00F0493E">
        <w:rPr>
          <w:rFonts w:ascii="Times New Roman" w:eastAsia="Calibri" w:hAnsi="Times New Roman" w:cs="Times New Roman"/>
          <w:sz w:val="28"/>
          <w:szCs w:val="28"/>
        </w:rPr>
        <w:br/>
        <w:t xml:space="preserve">Внутренняя шина, встроенная в монтажные стойки. Во все монтажные стойки встроена параллельная шина (Р-шина) для скоростного обмена данными с сигнальными и функциональными модулями. Все стойки, за исключением ER1 и ER2 имеют последовательную коммуникационную шину (К-шину) для скоростного обмена большими объемами данных с функциональными модулями </w:t>
      </w:r>
      <w:r w:rsidRPr="00F0493E">
        <w:rPr>
          <w:rFonts w:ascii="Times New Roman" w:eastAsia="Calibri" w:hAnsi="Times New Roman" w:cs="Times New Roman"/>
          <w:sz w:val="28"/>
          <w:szCs w:val="28"/>
        </w:rPr>
        <w:lastRenderedPageBreak/>
        <w:t>и коммуникационными процессорами.</w:t>
      </w:r>
      <w:r w:rsidRPr="00F0493E">
        <w:rPr>
          <w:rFonts w:ascii="Times New Roman" w:eastAsia="Calibri" w:hAnsi="Times New Roman" w:cs="Times New Roman"/>
          <w:sz w:val="28"/>
          <w:szCs w:val="28"/>
        </w:rPr>
        <w:br/>
        <w:t>SIMATIC S7-400 — это мощный программируемый контроллер для построения систем управления средней и высокой степени сложности.</w:t>
      </w:r>
      <w:r w:rsidRPr="00F0493E">
        <w:rPr>
          <w:rFonts w:ascii="Times New Roman" w:eastAsia="Calibri" w:hAnsi="Times New Roman" w:cs="Times New Roman"/>
          <w:sz w:val="28"/>
          <w:szCs w:val="28"/>
        </w:rPr>
        <w:br/>
        <w:t>Модульная конструкция, работа с естественным охлаждением, гибкие возможности расширения, мощные коммуникационные возможности, простота создания распределенных систем управления и удобство обслуживания делают SIMATIC S7-400 идеальным средством для решения практически любых задач автоматизации.</w:t>
      </w:r>
    </w:p>
    <w:p w:rsidR="00F0493E" w:rsidRPr="00F20BFA" w:rsidRDefault="00F0493E" w:rsidP="00F20BFA">
      <w:pPr>
        <w:autoSpaceDE w:val="0"/>
        <w:autoSpaceDN w:val="0"/>
        <w:adjustRightInd w:val="0"/>
        <w:spacing w:after="0" w:line="240" w:lineRule="auto"/>
        <w:jc w:val="both"/>
        <w:rPr>
          <w:rFonts w:ascii="Times New Roman" w:eastAsia="Times New Roman" w:hAnsi="Times New Roman" w:cs="Times New Roman"/>
          <w:b/>
          <w:bCs/>
          <w:sz w:val="28"/>
          <w:szCs w:val="28"/>
        </w:rPr>
      </w:pPr>
      <w:r w:rsidRPr="00F0493E">
        <w:rPr>
          <w:rFonts w:ascii="Times New Roman" w:eastAsia="Times New Roman" w:hAnsi="Times New Roman" w:cs="Times New Roman"/>
          <w:b/>
          <w:sz w:val="28"/>
          <w:szCs w:val="28"/>
        </w:rPr>
        <w:t>Список литературы</w:t>
      </w:r>
      <w:r w:rsidR="00F20BFA">
        <w:rPr>
          <w:rFonts w:ascii="Times New Roman" w:eastAsia="Times New Roman" w:hAnsi="Times New Roman" w:cs="Times New Roman"/>
          <w:b/>
          <w:bCs/>
          <w:sz w:val="28"/>
          <w:szCs w:val="28"/>
        </w:rPr>
        <w:t xml:space="preserve"> </w:t>
      </w:r>
    </w:p>
    <w:p w:rsidR="00F0493E" w:rsidRPr="00F0493E" w:rsidRDefault="00F0493E" w:rsidP="00F0493E">
      <w:pPr>
        <w:spacing w:after="0" w:line="360" w:lineRule="auto"/>
        <w:jc w:val="both"/>
        <w:outlineLvl w:val="0"/>
        <w:rPr>
          <w:rFonts w:ascii="Times New Roman" w:eastAsia="Times New Roman" w:hAnsi="Times New Roman" w:cs="Times New Roman"/>
          <w:sz w:val="28"/>
          <w:szCs w:val="28"/>
        </w:rPr>
      </w:pPr>
      <w:r w:rsidRPr="00F0493E">
        <w:rPr>
          <w:rFonts w:ascii="Times New Roman" w:eastAsia="Times New Roman" w:hAnsi="Times New Roman" w:cs="Times New Roman"/>
          <w:kern w:val="36"/>
          <w:sz w:val="28"/>
          <w:szCs w:val="28"/>
        </w:rPr>
        <w:t>1)</w:t>
      </w:r>
      <w:hyperlink r:id="rId123" w:history="1">
        <w:r w:rsidRPr="00F0493E">
          <w:rPr>
            <w:rFonts w:ascii="Times New Roman" w:eastAsia="Times New Roman" w:hAnsi="Times New Roman" w:cs="Times New Roman"/>
            <w:kern w:val="36"/>
            <w:sz w:val="28"/>
            <w:szCs w:val="28"/>
          </w:rPr>
          <w:t>Основы языка программирования STEP7 и базового программного обеспечения промышленных контроллеров Siemens: Учебно-методическое пособие</w:t>
        </w:r>
      </w:hyperlink>
      <w:r w:rsidRPr="00F0493E">
        <w:rPr>
          <w:rFonts w:ascii="Times New Roman" w:eastAsia="Times New Roman" w:hAnsi="Times New Roman" w:cs="Times New Roman"/>
          <w:kern w:val="36"/>
          <w:sz w:val="28"/>
          <w:szCs w:val="28"/>
        </w:rPr>
        <w:t xml:space="preserve"> </w:t>
      </w:r>
      <w:r w:rsidRPr="00F0493E">
        <w:rPr>
          <w:rFonts w:ascii="Times New Roman" w:eastAsia="Times New Roman" w:hAnsi="Times New Roman" w:cs="Times New Roman"/>
          <w:bCs/>
          <w:sz w:val="28"/>
          <w:szCs w:val="28"/>
        </w:rPr>
        <w:t>Автор/создатель:</w:t>
      </w:r>
      <w:r w:rsidRPr="00F0493E">
        <w:rPr>
          <w:rFonts w:ascii="Times New Roman" w:eastAsia="Times New Roman" w:hAnsi="Times New Roman" w:cs="Times New Roman"/>
          <w:sz w:val="28"/>
          <w:szCs w:val="28"/>
        </w:rPr>
        <w:t> Романов В.П.</w:t>
      </w:r>
      <w:r w:rsidRPr="00F0493E">
        <w:rPr>
          <w:rFonts w:ascii="Times New Roman" w:eastAsia="Times New Roman" w:hAnsi="Times New Roman" w:cs="Times New Roman"/>
          <w:kern w:val="36"/>
          <w:sz w:val="28"/>
          <w:szCs w:val="28"/>
        </w:rPr>
        <w:t xml:space="preserve"> </w:t>
      </w:r>
      <w:r w:rsidRPr="00F0493E">
        <w:rPr>
          <w:rFonts w:ascii="Times New Roman" w:eastAsia="Times New Roman" w:hAnsi="Times New Roman" w:cs="Times New Roman"/>
          <w:bCs/>
          <w:sz w:val="28"/>
          <w:szCs w:val="28"/>
        </w:rPr>
        <w:t>Год:</w:t>
      </w:r>
      <w:r w:rsidRPr="00F0493E">
        <w:rPr>
          <w:rFonts w:ascii="Times New Roman" w:eastAsia="Times New Roman" w:hAnsi="Times New Roman" w:cs="Times New Roman"/>
          <w:sz w:val="28"/>
          <w:szCs w:val="28"/>
        </w:rPr>
        <w:t> 2009. Стр 200.</w:t>
      </w:r>
    </w:p>
    <w:p w:rsidR="00F0493E" w:rsidRPr="00F0493E" w:rsidRDefault="00F0493E" w:rsidP="00F0493E">
      <w:pPr>
        <w:spacing w:after="0" w:line="360" w:lineRule="auto"/>
        <w:jc w:val="both"/>
        <w:outlineLvl w:val="0"/>
        <w:rPr>
          <w:rFonts w:ascii="Times New Roman" w:eastAsia="Times New Roman" w:hAnsi="Times New Roman" w:cs="Times New Roman"/>
          <w:kern w:val="36"/>
          <w:sz w:val="28"/>
          <w:szCs w:val="28"/>
        </w:rPr>
      </w:pPr>
      <w:r w:rsidRPr="00F0493E">
        <w:rPr>
          <w:rFonts w:ascii="Times New Roman" w:eastAsia="Times New Roman" w:hAnsi="Times New Roman" w:cs="Times New Roman"/>
          <w:sz w:val="28"/>
          <w:szCs w:val="28"/>
        </w:rPr>
        <w:t>2)</w:t>
      </w:r>
      <w:r w:rsidRPr="00F0493E">
        <w:rPr>
          <w:rFonts w:ascii="Times New Roman" w:eastAsia="Times New Roman" w:hAnsi="Times New Roman" w:cs="Times New Roman"/>
          <w:sz w:val="28"/>
          <w:szCs w:val="28"/>
          <w:bdr w:val="none" w:sz="0" w:space="0" w:color="auto" w:frame="1"/>
        </w:rPr>
        <w:t xml:space="preserve">Автоматизация производства на базе контроллеров </w:t>
      </w:r>
    </w:p>
    <w:p w:rsidR="00F0493E" w:rsidRPr="00F0493E" w:rsidRDefault="00F0493E" w:rsidP="00F0493E">
      <w:pPr>
        <w:autoSpaceDE w:val="0"/>
        <w:autoSpaceDN w:val="0"/>
        <w:adjustRightInd w:val="0"/>
        <w:spacing w:after="0" w:line="240" w:lineRule="auto"/>
        <w:jc w:val="both"/>
        <w:rPr>
          <w:rFonts w:ascii="Times New Roman" w:eastAsia="Times New Roman" w:hAnsi="Times New Roman" w:cs="Times New Roman"/>
          <w:b/>
          <w:bCs/>
          <w:sz w:val="28"/>
          <w:szCs w:val="28"/>
        </w:rPr>
      </w:pPr>
      <w:r w:rsidRPr="00F0493E">
        <w:rPr>
          <w:rFonts w:ascii="Times New Roman" w:eastAsia="Times New Roman" w:hAnsi="Times New Roman" w:cs="Times New Roman"/>
          <w:sz w:val="28"/>
          <w:szCs w:val="28"/>
          <w:bdr w:val="none" w:sz="0" w:space="0" w:color="auto" w:frame="1"/>
          <w:lang w:val="en-US"/>
        </w:rPr>
        <w:t>SIEMENS</w:t>
      </w:r>
      <w:r w:rsidRPr="00F0493E">
        <w:rPr>
          <w:rFonts w:ascii="Times New Roman" w:eastAsia="Times New Roman" w:hAnsi="Times New Roman" w:cs="Times New Roman"/>
          <w:sz w:val="28"/>
          <w:szCs w:val="28"/>
          <w:bdr w:val="none" w:sz="0" w:space="0" w:color="auto" w:frame="1"/>
        </w:rPr>
        <w:t xml:space="preserve"> </w:t>
      </w:r>
      <w:r w:rsidRPr="00F0493E">
        <w:rPr>
          <w:rFonts w:ascii="Times New Roman" w:eastAsia="Times New Roman" w:hAnsi="Times New Roman" w:cs="Times New Roman"/>
          <w:sz w:val="28"/>
          <w:szCs w:val="28"/>
          <w:bdr w:val="none" w:sz="0" w:space="0" w:color="auto" w:frame="1"/>
          <w:lang w:val="en-US"/>
        </w:rPr>
        <w:t>SIMATIC</w:t>
      </w:r>
      <w:r w:rsidRPr="00F0493E">
        <w:rPr>
          <w:rFonts w:ascii="Times New Roman" w:eastAsia="Times New Roman" w:hAnsi="Times New Roman" w:cs="Times New Roman"/>
          <w:sz w:val="28"/>
          <w:szCs w:val="28"/>
          <w:bdr w:val="none" w:sz="0" w:space="0" w:color="auto" w:frame="1"/>
        </w:rPr>
        <w:t xml:space="preserve"> </w:t>
      </w:r>
      <w:r w:rsidRPr="00F0493E">
        <w:rPr>
          <w:rFonts w:ascii="Times New Roman" w:eastAsia="Times New Roman" w:hAnsi="Times New Roman" w:cs="Times New Roman"/>
          <w:sz w:val="28"/>
          <w:szCs w:val="28"/>
          <w:bdr w:val="none" w:sz="0" w:space="0" w:color="auto" w:frame="1"/>
          <w:lang w:val="en-US"/>
        </w:rPr>
        <w:t>S</w:t>
      </w:r>
      <w:r w:rsidRPr="00F0493E">
        <w:rPr>
          <w:rFonts w:ascii="Times New Roman" w:eastAsia="Times New Roman" w:hAnsi="Times New Roman" w:cs="Times New Roman"/>
          <w:sz w:val="28"/>
          <w:szCs w:val="28"/>
          <w:bdr w:val="none" w:sz="0" w:space="0" w:color="auto" w:frame="1"/>
        </w:rPr>
        <w:t xml:space="preserve">7-400 </w:t>
      </w:r>
      <w:r w:rsidRPr="00F0493E">
        <w:rPr>
          <w:rFonts w:ascii="Times New Roman" w:eastAsia="Times New Roman" w:hAnsi="Times New Roman" w:cs="Times New Roman"/>
          <w:bCs/>
          <w:sz w:val="28"/>
          <w:szCs w:val="28"/>
        </w:rPr>
        <w:t>Автор/создатель</w:t>
      </w:r>
      <w:r w:rsidRPr="00F0493E">
        <w:rPr>
          <w:rFonts w:ascii="Times New Roman" w:eastAsia="Times New Roman" w:hAnsi="Times New Roman" w:cs="Times New Roman"/>
          <w:sz w:val="28"/>
          <w:szCs w:val="28"/>
          <w:bdr w:val="none" w:sz="0" w:space="0" w:color="auto" w:frame="1"/>
        </w:rPr>
        <w:t xml:space="preserve"> Р.Е. Кондратьев. </w:t>
      </w:r>
      <w:r w:rsidRPr="00F0493E">
        <w:rPr>
          <w:rFonts w:ascii="Times New Roman" w:eastAsia="Times New Roman" w:hAnsi="Times New Roman" w:cs="Times New Roman"/>
          <w:sz w:val="28"/>
          <w:szCs w:val="28"/>
        </w:rPr>
        <w:t>Стр 234</w:t>
      </w:r>
      <w:r w:rsidRPr="00F0493E">
        <w:rPr>
          <w:rFonts w:ascii="Verdana" w:eastAsia="Times New Roman" w:hAnsi="Verdana" w:cs="Arial"/>
          <w:color w:val="424242"/>
          <w:sz w:val="13"/>
          <w:szCs w:val="13"/>
          <w:bdr w:val="none" w:sz="0" w:space="0" w:color="auto" w:frame="1"/>
        </w:rPr>
        <w:br/>
      </w:r>
    </w:p>
    <w:p w:rsidR="00F0493E" w:rsidRPr="00F0493E" w:rsidRDefault="00F0493E" w:rsidP="00F0493E">
      <w:pPr>
        <w:rPr>
          <w:rFonts w:ascii="Calibri" w:eastAsia="Times New Roman" w:hAnsi="Calibri" w:cs="Times New Roman"/>
          <w:szCs w:val="24"/>
        </w:rPr>
      </w:pPr>
    </w:p>
    <w:p w:rsidR="00F0493E" w:rsidRPr="00F0493E" w:rsidRDefault="00F20BFA" w:rsidP="00F0493E">
      <w:pPr>
        <w:suppressAutoHyphens/>
        <w:spacing w:after="0" w:line="240" w:lineRule="auto"/>
        <w:ind w:firstLine="720"/>
        <w:jc w:val="center"/>
        <w:rPr>
          <w:rFonts w:ascii="Times New Roman" w:eastAsia="Times New Roman" w:hAnsi="Times New Roman" w:cs="Times New Roman"/>
          <w:b/>
          <w:sz w:val="28"/>
          <w:szCs w:val="28"/>
          <w:lang w:eastAsia="ar-SA"/>
        </w:rPr>
      </w:pPr>
      <w:r w:rsidRPr="00F0493E">
        <w:rPr>
          <w:rFonts w:ascii="Times New Roman" w:eastAsia="Times New Roman" w:hAnsi="Times New Roman" w:cs="Times New Roman"/>
          <w:b/>
          <w:sz w:val="28"/>
          <w:szCs w:val="28"/>
          <w:lang w:eastAsia="ar-SA"/>
        </w:rPr>
        <w:t>Повышение конкурентоспособности предприятий через управление инновационной деятельностью</w:t>
      </w:r>
    </w:p>
    <w:p w:rsidR="00F0493E" w:rsidRPr="00F0493E" w:rsidRDefault="00F0493E" w:rsidP="00F20BFA">
      <w:pPr>
        <w:suppressAutoHyphens/>
        <w:spacing w:after="0" w:line="240" w:lineRule="auto"/>
        <w:rPr>
          <w:rFonts w:ascii="Times New Roman" w:eastAsia="Times New Roman" w:hAnsi="Times New Roman" w:cs="Times New Roman"/>
          <w:b/>
          <w:sz w:val="28"/>
          <w:szCs w:val="28"/>
          <w:lang w:eastAsia="ar-SA"/>
        </w:rPr>
      </w:pPr>
    </w:p>
    <w:p w:rsidR="00F0493E" w:rsidRPr="00F0493E" w:rsidRDefault="00F0493E" w:rsidP="00F0493E">
      <w:pPr>
        <w:shd w:val="clear" w:color="auto" w:fill="FFFFFF"/>
        <w:suppressAutoHyphens/>
        <w:spacing w:after="0" w:line="240" w:lineRule="auto"/>
        <w:jc w:val="center"/>
        <w:rPr>
          <w:rFonts w:ascii="Times New Roman" w:eastAsia="Times New Roman" w:hAnsi="Times New Roman" w:cs="Times New Roman"/>
          <w:b/>
          <w:sz w:val="28"/>
          <w:szCs w:val="28"/>
          <w:lang w:eastAsia="ar-SA"/>
        </w:rPr>
      </w:pPr>
      <w:r w:rsidRPr="00F0493E">
        <w:rPr>
          <w:rFonts w:ascii="Times New Roman" w:eastAsia="Times New Roman" w:hAnsi="Times New Roman" w:cs="Times New Roman"/>
          <w:b/>
          <w:sz w:val="28"/>
          <w:szCs w:val="28"/>
          <w:lang w:eastAsia="ar-SA"/>
        </w:rPr>
        <w:t>В.С. Колесникова</w:t>
      </w:r>
    </w:p>
    <w:p w:rsidR="00F0493E" w:rsidRPr="00F0493E" w:rsidRDefault="00F0493E" w:rsidP="00F0493E">
      <w:pPr>
        <w:suppressAutoHyphens/>
        <w:spacing w:after="0" w:line="240" w:lineRule="auto"/>
        <w:jc w:val="center"/>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город Ноябрьск</w:t>
      </w:r>
    </w:p>
    <w:p w:rsidR="00F0493E" w:rsidRPr="00F0493E" w:rsidRDefault="00F0493E" w:rsidP="00F20BFA">
      <w:pPr>
        <w:suppressAutoHyphens/>
        <w:spacing w:after="0" w:line="240" w:lineRule="auto"/>
        <w:rPr>
          <w:rFonts w:ascii="Times New Roman" w:eastAsia="Times New Roman" w:hAnsi="Times New Roman" w:cs="Times New Roman"/>
          <w:b/>
          <w:sz w:val="28"/>
          <w:szCs w:val="28"/>
          <w:lang w:eastAsia="ar-SA"/>
        </w:rPr>
      </w:pP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В современных условиях развития экономики значительно возрастает роль инноваций как фактора повышения конкурентоспособности предприятия, поскольку при ужесточающейся борьбе за потребителя ключевые позиции занимают наиболее конкурентоспособные предприятия, то есть те, которые могут в максимально короткие сроки приспособиться к потребностям рынка, а значит, обладающие наибольшей мобильностью.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На рубеже XX - XXI веков страны, добившиеся наибольших успехов в сфере материального производства, смогли перейти из разряда индустриальных в постиндустриальные (Англия, Япония, США). Таким образом, происходит трансформация структуры экономики этих стран. Приоритетами их деятельности становится производство высокотехничной и высокотехнологичной продукции, которая зачастую облегчает как производственный процесс, так и повседневную жизнь потребителей и базируется на плодах интеллектуальной собственности. </w:t>
      </w:r>
      <w:r w:rsidRPr="00F0493E">
        <w:rPr>
          <w:rFonts w:ascii="Times New Roman" w:eastAsia="Times New Roman" w:hAnsi="Times New Roman" w:cs="Times New Roman"/>
          <w:sz w:val="28"/>
          <w:szCs w:val="28"/>
          <w:lang w:eastAsia="ar-SA"/>
        </w:rPr>
        <w:lastRenderedPageBreak/>
        <w:t xml:space="preserve">Данная продукция известна как "инновации", а динамика создания и их внедрения - "инновационный процесс".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Уровень развития национальной экономики определяется уровнем конкурентоспособности субъектов хозяйствования, прежде всего, промышленных предприятий. В условиях перехода к открытой рыночной экономике борьба за потребителя на внутреннем и внешнем рынках требует создания и производства действительно конкурентоспособных товаров. В связи с этим поиск путей повышения уровня конкурентоспособности продукции отечественного машиностроения является одной из актуальных проблем экономической науки и практики промышленных предприятий Украины.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На данный момент существует огромное количество вариантов толкования понятия "инновации". Учитывая все положительные и отрицательные их моменты, А. Г, Мельник предлагает следующую трактовку данного термина: "Инновации - это продуцированные в пределах организации, реализованные в экономическом обороте конкурентные преимущества, воплощенные в коммерциализированном продукте в виде технологий, лицензий, патентов, товаров и т. п.".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Одним из важнейших факторов повышения конкурентоспособности продукции является осуществление инновационной деятельности, содержанием которой является использование и коммерциализация результатов научных исследований и разработок, а главной целью - выпуск на рынок новых конкурентоспособных товаров и услуг. Научно обоснованные рекомендации по повышению конкурентоспособности субъектов хозяйствования можно найти в работах Г. А. Азов, И. Ансоффа, А. П. Градова, П. В. Забелина, Ю. Б. Иванова, Дж. Макартура, М. Портера, Дж. Робинсона, Р. А. Фатхутдинова и других ведущих ученых-экономистов. Вместе с тем проблема управления инновационной деятельностью на предприятии и вопросы повышения конкурентоспособности рассматривались в литературе основном отдельно друг от друга, а во взаимосвязи не были предметом научного исследования.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В научных работах в основном выделяются такие факторы, влияющие на конкурентоспособность предприятия: конкурентоспособность производимой продукции, и значимость рынка, на котором она представлена [1]; конкурентоспособность продукции и эффективность производственно-хозяйственной деятельности [2]; рост и стабильность внешних конкурентных преимуществ и внутренняя эффективность, а также объем знаний и навыков управленческого персонала, специалистов, работников отдела исследований и разработок [3]. Таким образом, инновационная активность предприятия не отделяется как фактор, влияющий на конкурентоспособность.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Вместе с тем проведенные исследования хозяйственной деятельности отечественных промышленных предприятий позволяют обосновать влияние низкого уровня инновационной активности на деформацию отраслевой структуры промышленного производства и деиндустриализацию производственного потенциала страны, что привело к значительному снижению уровня конкурентоспособности национальной экономики в целом.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lastRenderedPageBreak/>
        <w:t xml:space="preserve">Целью данного исследования является теоретическое обоснование взаимосвязи управления инновационной деятельностью предприятия и повышение уровня его конкурентоспособности, а также разработка практических рекомендаций по повышению эффективности инновационной деятельности предприятий.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В современный период развития экономики страны становится очевидным, что для большинства отечественных предприятий выход из кризиса связан с производством новой продукции, не только технически совершенной и качественной, а такой, что соответствует лучшим зарубежным аналогам и необходима отечественным и зарубежным потребителям, которая бы удовлетворяла их запросы, в производстве и реализации которой предприятие сможет максимально использовать собственные преимущества. В связи с этим формирование и реализация стратегии управления инновационными процессами - объективная необходимость и важное условие устойчивого социально-экономического развития предприятия в современных условиях.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Анализ создания и внедрения новых типов промышленной продукции на машиностроительных предприятиях свидетельствует о том, что количество наименований новой продукции значительно снизилась за последний период. Такая ситуация сложилась из-за отсутствия финансирования научно-исследовательских и опытно-конструкторских работ. В связи с этим наблюдается процесс увеличения продолжительности создания образцов новых типов техники и освоение их промышленного производства. Но без усиления инновационной активности сегодня вся производственно-хозяйственная деятельность предприятия обречена на неудачу.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Новая продукция дополняет товарный ассортимент предприятия и предоставляет ему возможность конкурировать с продукцией других производителей, предлагать потребителям больше, чем конкуренты, как с точки зрения разнообразия, так и с точки зрения средств и условий их реализации, а также послепродажного сервиса. Надо учесть тот немаловажный факт, что предприятие, осуществляющее технологические и технические изменения, контролирует сдвиги на рынках, не будет застигнутым врасплох, когда существующий товар неожиданно устареет.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Вместе с тем любой товар после выхода на рынок начинает постепенно терять свой потенциал конкурентоспособности. Такой процесс можно замедлить и даже временно задержать, но остановить его невозможно. Поэтому новое изделие должно проектироваться по графику, который обеспечивает ему выход на рынок к моменту значительной потери конкурентоспособности предыдущим изделием.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Основой модели стратегии управления инновациями может быть маркетинговая служба, которая рассматривается как один из ведущих подразделений предприятия, а также подразделение промышленной собственности, который обеспечивает правовую охрану объектов промышленной собственности предприятия и соблюдения норм отечественного и зарубежного законодательства.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Ключевыми категориями инновационного процесса являются информация и интеллектуальная собственность.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lastRenderedPageBreak/>
        <w:t xml:space="preserve">Созданию конкурентоспособного продукта должна способствовать реализация задач на макро- и микроуровнях.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На макроуровне (уровень государства) этими задачами являются: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 выбор приоритетов стратегического инновационного развития;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 выплата бюджетных субсидий лучшим инновационным проектам;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 создание условий развития интеллектуального потенциала и предотвращение "утечки мозгов" за рубеж;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 обеспечение защиты прав интеллектуальной собственности;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поддержка малого и среднего бизнеса.</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На микроуровне (уровень предприятия) должны реализовываться: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 внедрение достижений науки и техники с целью снижения затрат и повышения качества продукции;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 разработка эффективной инновационной стратегии;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 повышение квалификации сотрудников предприятия; </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освоение наиболее эффективных методов управления.</w:t>
      </w:r>
    </w:p>
    <w:p w:rsidR="00F0493E" w:rsidRPr="00F0493E" w:rsidRDefault="00F0493E" w:rsidP="00F0493E">
      <w:pPr>
        <w:suppressAutoHyphens/>
        <w:spacing w:after="0" w:line="240" w:lineRule="auto"/>
        <w:ind w:firstLine="720"/>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 xml:space="preserve">Таким образом, инновации играют значительную роль в деятельности предприятия. Они дают возможность не только повышать конкурентоспособность, но и занимать лидирующие позиции при совокупном использовании оптимальной техники и технологии в сочетании с эффективным управлением. </w:t>
      </w:r>
    </w:p>
    <w:p w:rsidR="00F0493E" w:rsidRPr="00F0493E" w:rsidRDefault="00F0493E" w:rsidP="00F0493E">
      <w:pPr>
        <w:tabs>
          <w:tab w:val="left" w:pos="7200"/>
        </w:tabs>
        <w:suppressAutoHyphens/>
        <w:spacing w:after="0" w:line="240" w:lineRule="auto"/>
        <w:jc w:val="center"/>
        <w:rPr>
          <w:rFonts w:ascii="Times New Roman" w:eastAsia="Times New Roman" w:hAnsi="Times New Roman" w:cs="Times New Roman"/>
          <w:b/>
          <w:bCs/>
          <w:iCs/>
          <w:sz w:val="28"/>
          <w:szCs w:val="28"/>
          <w:lang w:eastAsia="ar-SA"/>
        </w:rPr>
      </w:pPr>
    </w:p>
    <w:p w:rsidR="00F0493E" w:rsidRPr="00F0493E" w:rsidRDefault="00F0493E" w:rsidP="00F0493E">
      <w:pPr>
        <w:tabs>
          <w:tab w:val="left" w:pos="7200"/>
        </w:tabs>
        <w:suppressAutoHyphens/>
        <w:spacing w:after="0" w:line="240" w:lineRule="auto"/>
        <w:jc w:val="center"/>
        <w:rPr>
          <w:rFonts w:ascii="Times New Roman" w:eastAsia="Times New Roman" w:hAnsi="Times New Roman" w:cs="Times New Roman"/>
          <w:iCs/>
          <w:sz w:val="28"/>
          <w:szCs w:val="28"/>
          <w:lang w:eastAsia="ar-SA"/>
        </w:rPr>
      </w:pPr>
      <w:r w:rsidRPr="00F0493E">
        <w:rPr>
          <w:rFonts w:ascii="Times New Roman" w:eastAsia="Times New Roman" w:hAnsi="Times New Roman" w:cs="Times New Roman"/>
          <w:b/>
          <w:bCs/>
          <w:iCs/>
          <w:sz w:val="28"/>
          <w:szCs w:val="28"/>
          <w:lang w:eastAsia="ar-SA"/>
        </w:rPr>
        <w:t>СПИСОК ЛИТЕРАТУРЫ</w:t>
      </w:r>
    </w:p>
    <w:p w:rsidR="00F0493E" w:rsidRPr="00F0493E" w:rsidRDefault="00F0493E" w:rsidP="00F0493E">
      <w:pPr>
        <w:suppressAutoHyphens/>
        <w:spacing w:after="0" w:line="240" w:lineRule="auto"/>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4"/>
          <w:szCs w:val="24"/>
          <w:lang w:eastAsia="ar-SA"/>
        </w:rPr>
        <w:t xml:space="preserve"> </w:t>
      </w:r>
      <w:r w:rsidRPr="00F0493E">
        <w:rPr>
          <w:rFonts w:ascii="Times New Roman" w:eastAsia="Times New Roman" w:hAnsi="Times New Roman" w:cs="Times New Roman"/>
          <w:sz w:val="28"/>
          <w:szCs w:val="28"/>
          <w:lang w:eastAsia="ar-SA"/>
        </w:rPr>
        <w:t>1. Бетухина Е., Пойсик М.  «Мировая практика формирования научно-технической политики»,  Кишинев, 2010г.</w:t>
      </w:r>
    </w:p>
    <w:p w:rsidR="00F0493E" w:rsidRPr="00F0493E" w:rsidRDefault="00F0493E" w:rsidP="00F0493E">
      <w:pPr>
        <w:suppressAutoHyphens/>
        <w:spacing w:after="0" w:line="240" w:lineRule="auto"/>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2.  Водачек Л., Водачкова О. «Стратегия управления инновации на предприятии», М. «Экономика», 2009г.</w:t>
      </w:r>
    </w:p>
    <w:p w:rsidR="00F0493E" w:rsidRPr="00F0493E" w:rsidRDefault="00F0493E" w:rsidP="00F0493E">
      <w:pPr>
        <w:suppressAutoHyphens/>
        <w:spacing w:after="0" w:line="240" w:lineRule="auto"/>
        <w:jc w:val="both"/>
        <w:rPr>
          <w:rFonts w:ascii="Times New Roman" w:eastAsia="Times New Roman" w:hAnsi="Times New Roman" w:cs="Times New Roman"/>
          <w:sz w:val="28"/>
          <w:szCs w:val="28"/>
          <w:lang w:eastAsia="ar-SA"/>
        </w:rPr>
      </w:pPr>
      <w:r w:rsidRPr="00F0493E">
        <w:rPr>
          <w:rFonts w:ascii="Times New Roman" w:eastAsia="Times New Roman" w:hAnsi="Times New Roman" w:cs="Times New Roman"/>
          <w:sz w:val="28"/>
          <w:szCs w:val="28"/>
          <w:lang w:eastAsia="ar-SA"/>
        </w:rPr>
        <w:t>3.  Иванцевич Дж., Лобанов А.А. «Человеческие ресурсы управления», М. «Дело», 2011г.</w:t>
      </w:r>
    </w:p>
    <w:p w:rsidR="0056302D" w:rsidRPr="00EC5A59" w:rsidRDefault="00F0493E" w:rsidP="00F0493E">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F0493E">
        <w:rPr>
          <w:rFonts w:ascii="Times New Roman" w:eastAsia="Times New Roman" w:hAnsi="Times New Roman" w:cs="Times New Roman"/>
          <w:sz w:val="28"/>
          <w:szCs w:val="28"/>
          <w:lang w:eastAsia="ar-SA"/>
        </w:rPr>
        <w:t>4.  Инновационный процесс в странах развитого капитализма (методы, формы, механизм)». Под ред. Рудаковой И.Е., М. изд-во</w:t>
      </w:r>
    </w:p>
    <w:p w:rsidR="00DD4968" w:rsidRPr="00DD4968" w:rsidRDefault="00DD4968" w:rsidP="00DD4968">
      <w:pPr>
        <w:spacing w:after="0" w:line="360" w:lineRule="auto"/>
        <w:ind w:firstLine="709"/>
        <w:contextualSpacing/>
        <w:jc w:val="both"/>
        <w:rPr>
          <w:rFonts w:ascii="Times New Roman" w:eastAsia="Times New Roman" w:hAnsi="Times New Roman" w:cs="Times New Roman"/>
          <w:b/>
          <w:sz w:val="28"/>
          <w:szCs w:val="28"/>
        </w:rPr>
      </w:pPr>
    </w:p>
    <w:p w:rsidR="00DD4968" w:rsidRPr="00DD4968" w:rsidRDefault="00DD4968" w:rsidP="00DD4968">
      <w:pPr>
        <w:spacing w:after="0" w:line="360" w:lineRule="auto"/>
        <w:ind w:firstLine="709"/>
        <w:contextualSpacing/>
        <w:jc w:val="both"/>
        <w:rPr>
          <w:rFonts w:ascii="Times New Roman" w:eastAsia="Times New Roman" w:hAnsi="Times New Roman" w:cs="Times New Roman"/>
          <w:b/>
          <w:sz w:val="28"/>
          <w:szCs w:val="28"/>
        </w:rPr>
      </w:pPr>
    </w:p>
    <w:p w:rsidR="00DD4968" w:rsidRPr="00DD4968" w:rsidRDefault="00DD4968" w:rsidP="00DD4968">
      <w:pPr>
        <w:spacing w:after="0" w:line="360" w:lineRule="auto"/>
        <w:ind w:firstLine="709"/>
        <w:contextualSpacing/>
        <w:jc w:val="both"/>
        <w:rPr>
          <w:rFonts w:ascii="Times New Roman" w:eastAsia="Times New Roman" w:hAnsi="Times New Roman" w:cs="Times New Roman"/>
          <w:b/>
          <w:sz w:val="28"/>
          <w:szCs w:val="28"/>
        </w:rPr>
      </w:pPr>
    </w:p>
    <w:p w:rsidR="00DD4968" w:rsidRPr="00DD4968" w:rsidRDefault="00DD4968" w:rsidP="00DD4968">
      <w:pPr>
        <w:spacing w:after="0" w:line="360" w:lineRule="auto"/>
        <w:ind w:firstLine="709"/>
        <w:contextualSpacing/>
        <w:jc w:val="both"/>
        <w:rPr>
          <w:rFonts w:ascii="Times New Roman" w:eastAsia="Times New Roman" w:hAnsi="Times New Roman" w:cs="Times New Roman"/>
          <w:b/>
          <w:sz w:val="28"/>
          <w:szCs w:val="28"/>
        </w:rPr>
      </w:pPr>
    </w:p>
    <w:p w:rsidR="00DD4968" w:rsidRPr="00DD4968" w:rsidRDefault="00DD4968" w:rsidP="00DD4968">
      <w:pPr>
        <w:spacing w:after="0" w:line="360" w:lineRule="auto"/>
        <w:ind w:firstLine="709"/>
        <w:contextualSpacing/>
        <w:jc w:val="both"/>
        <w:rPr>
          <w:rFonts w:ascii="Times New Roman" w:eastAsia="Times New Roman" w:hAnsi="Times New Roman" w:cs="Times New Roman"/>
          <w:b/>
          <w:sz w:val="28"/>
          <w:szCs w:val="28"/>
        </w:rPr>
      </w:pPr>
    </w:p>
    <w:p w:rsidR="00E82093" w:rsidRPr="00EC5A59" w:rsidRDefault="00E82093" w:rsidP="00E82093">
      <w:pPr>
        <w:jc w:val="both"/>
        <w:rPr>
          <w:color w:val="000000"/>
          <w:sz w:val="28"/>
          <w:szCs w:val="28"/>
          <w:shd w:val="clear" w:color="auto" w:fill="FFFFFF"/>
        </w:rPr>
      </w:pPr>
    </w:p>
    <w:p w:rsidR="00E82093" w:rsidRPr="00F20BFA" w:rsidRDefault="00E82093" w:rsidP="00F20BFA">
      <w:pPr>
        <w:shd w:val="clear" w:color="auto" w:fill="FFFFFF"/>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АНАЛИЗ АКТУАЛЬНОСТИ КОНЦЕПЦИИ СИСТЕМЫ ОСВЕЩЕНИЯ ПОМЕЩЕНИЙ С АВТОМАТИЧЕСКИМ УПРАВЛЕНИЕМ НА БАЗЕ СВЕТОДИОДОВ</w:t>
      </w:r>
    </w:p>
    <w:p w:rsidR="00E82093" w:rsidRPr="00501DA2" w:rsidRDefault="00E82093" w:rsidP="00E82093">
      <w:pPr>
        <w:shd w:val="clear" w:color="auto" w:fill="FFFFFF"/>
        <w:spacing w:after="0" w:line="240" w:lineRule="auto"/>
        <w:jc w:val="center"/>
        <w:rPr>
          <w:rFonts w:ascii="Times New Roman" w:eastAsia="Times New Roman" w:hAnsi="Times New Roman"/>
          <w:color w:val="000000"/>
          <w:sz w:val="28"/>
          <w:szCs w:val="28"/>
        </w:rPr>
      </w:pPr>
    </w:p>
    <w:p w:rsidR="00E82093" w:rsidRDefault="00E82093" w:rsidP="00E82093">
      <w:pPr>
        <w:shd w:val="clear" w:color="auto" w:fill="FFFFFF"/>
        <w:spacing w:after="0" w:line="24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А.А. Кравцов, Е.А. Кравцов</w:t>
      </w:r>
    </w:p>
    <w:p w:rsidR="00E82093" w:rsidRDefault="00E82093" w:rsidP="00E82093">
      <w:pPr>
        <w:shd w:val="clear" w:color="auto" w:fill="FFFFFF"/>
        <w:spacing w:after="0" w:line="240" w:lineRule="auto"/>
        <w:jc w:val="center"/>
        <w:rPr>
          <w:rFonts w:ascii="Times New Roman" w:eastAsia="Times New Roman" w:hAnsi="Times New Roman"/>
          <w:color w:val="000000"/>
          <w:sz w:val="28"/>
          <w:szCs w:val="28"/>
        </w:rPr>
      </w:pPr>
      <w:r w:rsidRPr="00E21D58">
        <w:rPr>
          <w:rFonts w:ascii="Times New Roman" w:hAnsi="Times New Roman"/>
          <w:sz w:val="28"/>
          <w:szCs w:val="28"/>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w:t>
      </w:r>
      <w:r w:rsidRPr="00E21D58">
        <w:rPr>
          <w:rFonts w:ascii="Times New Roman" w:eastAsia="Times New Roman" w:hAnsi="Times New Roman"/>
          <w:color w:val="000000"/>
          <w:sz w:val="28"/>
          <w:szCs w:val="28"/>
        </w:rPr>
        <w:t xml:space="preserve">, </w:t>
      </w:r>
    </w:p>
    <w:p w:rsidR="00E82093" w:rsidRPr="00E21D58" w:rsidRDefault="00E82093" w:rsidP="00E82093">
      <w:pPr>
        <w:shd w:val="clear" w:color="auto" w:fill="FFFFFF"/>
        <w:spacing w:after="0" w:line="240" w:lineRule="auto"/>
        <w:jc w:val="center"/>
        <w:rPr>
          <w:rFonts w:ascii="Times New Roman" w:eastAsia="Times New Roman" w:hAnsi="Times New Roman"/>
          <w:bCs/>
          <w:kern w:val="36"/>
          <w:sz w:val="28"/>
          <w:szCs w:val="28"/>
        </w:rPr>
      </w:pPr>
      <w:r>
        <w:rPr>
          <w:rFonts w:ascii="Times New Roman" w:eastAsia="Times New Roman" w:hAnsi="Times New Roman"/>
          <w:color w:val="000000"/>
          <w:sz w:val="28"/>
          <w:szCs w:val="28"/>
        </w:rPr>
        <w:t>НИРС «ИНТЕГРАЦИЯ», г. Ноябрьск</w:t>
      </w:r>
    </w:p>
    <w:p w:rsidR="00E82093" w:rsidRPr="00E21D58" w:rsidRDefault="00E82093" w:rsidP="00F20BFA">
      <w:pPr>
        <w:shd w:val="clear" w:color="auto" w:fill="FFFFFF"/>
        <w:spacing w:after="0" w:line="240" w:lineRule="auto"/>
        <w:rPr>
          <w:rFonts w:ascii="Times New Roman" w:eastAsia="Times New Roman" w:hAnsi="Times New Roman"/>
          <w:color w:val="000000"/>
          <w:sz w:val="28"/>
          <w:szCs w:val="28"/>
        </w:rPr>
      </w:pP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В ранее опубликованной статье «Концепция системы освещения помещений с автоматическим управлением на базе светодиодов» [4], автором статьи, была предложена концепция системы освещения реализованной на базе светодиодов, управляемой автоматически по средствам программно реализуемых алгоритмов управления. В данном докладе с помощью построения математических моделей, будет проведен анализ указанный выше системы на актуальность.</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Основной целью системы, является обеспечение энергоэффективного управляемого освещения, для автономных объектов и объектов с естественным освещением. Данная функция реализуется с помощью светодиодов видимого спектра. В данной работе будут рассмотрены сравнительные характеристики различных источников освещения с целью проверки возможности достижения заданных характеристик освещения.</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В качестве анализируемых параметров источников излучения выступают спектральная плотность излучения и относительная спектральная световая эффективность, в качестве эталонных значений приняты значения нормализованного источника света D65 [7]. В данной работе для построения моделей излучения, его источники рассматриваются в первом приближении, а все полученные значения являются приведенными величинами.</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Источники излучения:</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1.  Лампа накаливания 2850</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К.</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Ввиду того что в первом приблежении нить лампы накаливания можно представить как абсолютно черное тело для построения математической модели излучения данного объекта, была использована формула Планка для абсолютно черного тела:</w:t>
      </w:r>
    </w:p>
    <w:p w:rsidR="00E82093" w:rsidRPr="00AB35CB" w:rsidRDefault="00E82093" w:rsidP="00E82093">
      <w:pPr>
        <w:shd w:val="clear" w:color="auto" w:fill="FFFFFF"/>
        <w:spacing w:after="0" w:line="240" w:lineRule="auto"/>
        <w:ind w:left="2832" w:firstLine="708"/>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619375" cy="409575"/>
            <wp:effectExtent l="19050" t="0" r="9525" b="0"/>
            <wp:wrapSquare wrapText="bothSides"/>
            <wp:docPr id="6" name="Рисунок 2" descr="        u_p( \lambda , T)= \frac{16 \pi^2\hbar c}    {\lambda^5 (\mathrm{exp}(2 \pi \hbar c /\lambda kT) -1)}, \qquad\qquad&lt;br /&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u_p( \lambda , T)= \frac{16 \pi^2\hbar c}    {\lambda^5 (\mathrm{exp}(2 \pi \hbar c /\lambda kT) -1)}, \qquad\qquad&lt;br /&gt;&#10;"/>
                    <pic:cNvPicPr>
                      <a:picLocks noChangeAspect="1" noChangeArrowheads="1"/>
                    </pic:cNvPicPr>
                  </pic:nvPicPr>
                  <pic:blipFill>
                    <a:blip r:embed="rId124" cstate="print"/>
                    <a:srcRect/>
                    <a:stretch>
                      <a:fillRect/>
                    </a:stretch>
                  </pic:blipFill>
                  <pic:spPr bwMode="auto">
                    <a:xfrm>
                      <a:off x="0" y="0"/>
                      <a:ext cx="2619375" cy="409575"/>
                    </a:xfrm>
                    <a:prstGeom prst="rect">
                      <a:avLst/>
                    </a:prstGeom>
                    <a:noFill/>
                    <a:ln w="9525">
                      <a:noFill/>
                      <a:miter lim="800000"/>
                      <a:headEnd/>
                      <a:tailEnd/>
                    </a:ln>
                  </pic:spPr>
                </pic:pic>
              </a:graphicData>
            </a:graphic>
          </wp:anchor>
        </w:drawing>
      </w:r>
      <w:r w:rsidRPr="00AB35CB">
        <w:rPr>
          <w:rFonts w:ascii="Times New Roman" w:eastAsia="Times New Roman" w:hAnsi="Times New Roman"/>
          <w:color w:val="000000"/>
          <w:sz w:val="28"/>
          <w:szCs w:val="28"/>
        </w:rPr>
        <w:t>(1)</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где: h — постоянная Планка,</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k — постоянная Больцмана,</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c — скорость света в вакууме.</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lang w:val="en-US"/>
        </w:rPr>
        <w:t>λ</w:t>
      </w:r>
      <w:r w:rsidRPr="00AB35CB">
        <w:rPr>
          <w:rFonts w:ascii="Times New Roman" w:eastAsia="Times New Roman" w:hAnsi="Times New Roman"/>
          <w:color w:val="000000"/>
          <w:sz w:val="28"/>
          <w:szCs w:val="28"/>
        </w:rPr>
        <w:t> — длина волны</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Т — температура</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lang w:val="en-US"/>
        </w:rPr>
        <w:t>u</w:t>
      </w:r>
      <w:r w:rsidRPr="00AB35CB">
        <w:rPr>
          <w:rFonts w:ascii="Times New Roman" w:eastAsia="Times New Roman" w:hAnsi="Times New Roman"/>
          <w:color w:val="000000"/>
          <w:sz w:val="28"/>
          <w:szCs w:val="28"/>
          <w:vertAlign w:val="subscript"/>
          <w:lang w:val="en-US"/>
        </w:rPr>
        <w:t>p </w:t>
      </w:r>
      <w:r w:rsidRPr="00AB35CB">
        <w:rPr>
          <w:rFonts w:ascii="Times New Roman" w:eastAsia="Times New Roman" w:hAnsi="Times New Roman"/>
          <w:color w:val="000000"/>
          <w:sz w:val="28"/>
          <w:szCs w:val="28"/>
        </w:rPr>
        <w:t>— мощность излучения на единицу площади излучающей поверхности в единичном интервале длин волн в перпендикулярном направлении на единицу телесного угла (размерность в СИ: Дж·с−1·м−2·м−1·ср−1).</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2.  Монохроматические светодиоды различных цветов видимого спектра.</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Для создания модели излучения монохроматических светодиодов была использована функ</w:t>
      </w:r>
      <w:r>
        <w:rPr>
          <w:rFonts w:ascii="Times New Roman" w:eastAsia="Times New Roman" w:hAnsi="Times New Roman"/>
          <w:color w:val="000000"/>
          <w:sz w:val="28"/>
          <w:szCs w:val="28"/>
        </w:rPr>
        <w:t>ци</w:t>
      </w:r>
      <w:r w:rsidRPr="00AB35CB">
        <w:rPr>
          <w:rFonts w:ascii="Times New Roman" w:eastAsia="Times New Roman" w:hAnsi="Times New Roman"/>
          <w:color w:val="000000"/>
          <w:sz w:val="28"/>
          <w:szCs w:val="28"/>
        </w:rPr>
        <w:t>я построения гаусовой кривой [1]</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lastRenderedPageBreak/>
        <w:t>где: </w:t>
      </w:r>
      <w:r w:rsidRPr="00AB35CB">
        <w:rPr>
          <w:rFonts w:ascii="Times New Roman" w:eastAsia="Times New Roman" w:hAnsi="Times New Roman"/>
          <w:color w:val="000000"/>
          <w:sz w:val="28"/>
          <w:szCs w:val="28"/>
          <w:lang w:val="en-US"/>
        </w:rPr>
        <w:t>λ</w:t>
      </w:r>
      <w:r w:rsidRPr="00AB35CB">
        <w:rPr>
          <w:rFonts w:ascii="Times New Roman" w:eastAsia="Times New Roman" w:hAnsi="Times New Roman"/>
          <w:color w:val="000000"/>
          <w:sz w:val="28"/>
          <w:szCs w:val="28"/>
        </w:rPr>
        <w:t> — текущая длина волны,</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lang w:val="en-US"/>
        </w:rPr>
        <w:t>λpeak</w:t>
      </w:r>
      <w:r w:rsidRPr="00AB35CB">
        <w:rPr>
          <w:rFonts w:ascii="Times New Roman" w:eastAsia="Times New Roman" w:hAnsi="Times New Roman"/>
          <w:color w:val="000000"/>
          <w:sz w:val="28"/>
          <w:szCs w:val="28"/>
        </w:rPr>
        <w:t> — пиковая длина волны,</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lang w:val="en-US"/>
        </w:rPr>
        <w:t>Ke</w:t>
      </w:r>
      <w:r w:rsidRPr="00AB35CB">
        <w:rPr>
          <w:rFonts w:ascii="Times New Roman" w:eastAsia="Times New Roman" w:hAnsi="Times New Roman"/>
          <w:color w:val="000000"/>
          <w:sz w:val="28"/>
          <w:szCs w:val="28"/>
        </w:rPr>
        <w:t>, </w:t>
      </w:r>
      <w:r w:rsidRPr="00AB35CB">
        <w:rPr>
          <w:rFonts w:ascii="Times New Roman" w:eastAsia="Times New Roman" w:hAnsi="Times New Roman"/>
          <w:color w:val="000000"/>
          <w:sz w:val="28"/>
          <w:szCs w:val="28"/>
          <w:lang w:val="en-US"/>
        </w:rPr>
        <w:t>Kleft</w:t>
      </w:r>
      <w:r w:rsidRPr="00AB35CB">
        <w:rPr>
          <w:rFonts w:ascii="Times New Roman" w:eastAsia="Times New Roman" w:hAnsi="Times New Roman"/>
          <w:color w:val="000000"/>
          <w:sz w:val="28"/>
          <w:szCs w:val="28"/>
        </w:rPr>
        <w:t>, </w:t>
      </w:r>
      <w:r w:rsidRPr="00AB35CB">
        <w:rPr>
          <w:rFonts w:ascii="Times New Roman" w:eastAsia="Times New Roman" w:hAnsi="Times New Roman"/>
          <w:color w:val="000000"/>
          <w:sz w:val="28"/>
          <w:szCs w:val="28"/>
          <w:lang w:val="en-US"/>
        </w:rPr>
        <w:t>Kright</w:t>
      </w:r>
      <w:r w:rsidRPr="00AB35CB">
        <w:rPr>
          <w:rFonts w:ascii="Times New Roman" w:eastAsia="Times New Roman" w:hAnsi="Times New Roman"/>
          <w:color w:val="000000"/>
          <w:sz w:val="28"/>
          <w:szCs w:val="28"/>
        </w:rPr>
        <w:t> — коэффициенты.</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4248150" cy="600075"/>
            <wp:effectExtent l="19050" t="0" r="0" b="0"/>
            <wp:wrapSquare wrapText="bothSides"/>
            <wp:docPr id="5" name="Рисунок 3" descr="http://www.nauchforum.ru/sites/default/files/illustrations/2013_03_27_StudTech/15_Ulyanov.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nauchforum.ru/sites/default/files/illustrations/2013_03_27_StudTech/15_Ulyanov.files/image002.jpg"/>
                    <pic:cNvPicPr>
                      <a:picLocks noChangeAspect="1" noChangeArrowheads="1"/>
                    </pic:cNvPicPr>
                  </pic:nvPicPr>
                  <pic:blipFill>
                    <a:blip r:embed="rId125" cstate="print"/>
                    <a:srcRect/>
                    <a:stretch>
                      <a:fillRect/>
                    </a:stretch>
                  </pic:blipFill>
                  <pic:spPr bwMode="auto">
                    <a:xfrm>
                      <a:off x="0" y="0"/>
                      <a:ext cx="4248150" cy="600075"/>
                    </a:xfrm>
                    <a:prstGeom prst="rect">
                      <a:avLst/>
                    </a:prstGeom>
                    <a:noFill/>
                    <a:ln w="9525">
                      <a:noFill/>
                      <a:miter lim="800000"/>
                      <a:headEnd/>
                      <a:tailEnd/>
                    </a:ln>
                  </pic:spPr>
                </pic:pic>
              </a:graphicData>
            </a:graphic>
          </wp:anchor>
        </w:drawing>
      </w:r>
      <w:r w:rsidRPr="00AB35CB">
        <w:rPr>
          <w:rFonts w:ascii="Times New Roman" w:eastAsia="Times New Roman" w:hAnsi="Times New Roman"/>
          <w:color w:val="000000"/>
          <w:sz w:val="28"/>
          <w:szCs w:val="28"/>
        </w:rPr>
        <w:t>(2)</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При выборе спектра излучения за основу были при</w:t>
      </w:r>
      <w:r>
        <w:rPr>
          <w:rFonts w:ascii="Times New Roman" w:eastAsia="Times New Roman" w:hAnsi="Times New Roman"/>
          <w:color w:val="000000"/>
          <w:sz w:val="28"/>
          <w:szCs w:val="28"/>
        </w:rPr>
        <w:t>ня</w:t>
      </w:r>
      <w:r w:rsidRPr="00AB35CB">
        <w:rPr>
          <w:rFonts w:ascii="Times New Roman" w:eastAsia="Times New Roman" w:hAnsi="Times New Roman"/>
          <w:color w:val="000000"/>
          <w:sz w:val="28"/>
          <w:szCs w:val="28"/>
        </w:rPr>
        <w:t>ты данные предоставленные компанией </w:t>
      </w:r>
      <w:r w:rsidRPr="00AB35CB">
        <w:rPr>
          <w:rFonts w:ascii="Times New Roman" w:eastAsia="Times New Roman" w:hAnsi="Times New Roman"/>
          <w:color w:val="000000"/>
          <w:sz w:val="28"/>
          <w:szCs w:val="28"/>
          <w:lang w:val="en-US"/>
        </w:rPr>
        <w:t>PhilipsLumileds Lighting Company</w:t>
      </w:r>
      <w:r w:rsidRPr="00AB35CB">
        <w:rPr>
          <w:rFonts w:ascii="Times New Roman" w:eastAsia="Times New Roman" w:hAnsi="Times New Roman"/>
          <w:b/>
          <w:bCs/>
          <w:color w:val="000000"/>
          <w:sz w:val="28"/>
          <w:szCs w:val="28"/>
        </w:rPr>
        <w:t> </w:t>
      </w:r>
      <w:r w:rsidRPr="00AB35CB">
        <w:rPr>
          <w:rFonts w:ascii="Times New Roman" w:eastAsia="Times New Roman" w:hAnsi="Times New Roman"/>
          <w:color w:val="000000"/>
          <w:sz w:val="28"/>
          <w:szCs w:val="28"/>
        </w:rPr>
        <w:t>[5].</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3.  </w:t>
      </w:r>
      <w:r w:rsidRPr="00AB35CB">
        <w:rPr>
          <w:rFonts w:ascii="Times New Roman" w:eastAsia="Times New Roman" w:hAnsi="Times New Roman"/>
          <w:color w:val="000000"/>
          <w:sz w:val="28"/>
          <w:szCs w:val="28"/>
          <w:lang w:val="en-US"/>
        </w:rPr>
        <w:t>C</w:t>
      </w:r>
      <w:r w:rsidRPr="00AB35CB">
        <w:rPr>
          <w:rFonts w:ascii="Times New Roman" w:eastAsia="Times New Roman" w:hAnsi="Times New Roman"/>
          <w:color w:val="000000"/>
          <w:sz w:val="28"/>
          <w:szCs w:val="28"/>
        </w:rPr>
        <w:t>ветодиоды белого цвета с температурой 3000</w:t>
      </w:r>
      <w:r w:rsidRPr="00AB35CB">
        <w:rPr>
          <w:rFonts w:ascii="Times New Roman" w:eastAsia="Times New Roman" w:hAnsi="Times New Roman"/>
          <w:color w:val="000000"/>
          <w:sz w:val="28"/>
          <w:szCs w:val="28"/>
          <w:lang w:val="en-US"/>
        </w:rPr>
        <w:t> K</w:t>
      </w:r>
      <w:r w:rsidRPr="00AB35CB">
        <w:rPr>
          <w:rFonts w:ascii="Times New Roman" w:eastAsia="Times New Roman" w:hAnsi="Times New Roman"/>
          <w:color w:val="000000"/>
          <w:sz w:val="28"/>
          <w:szCs w:val="28"/>
        </w:rPr>
        <w:t> и 5650</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К.</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Кривые </w:t>
      </w:r>
      <w:r w:rsidRPr="00AB35CB">
        <w:rPr>
          <w:rFonts w:ascii="Times New Roman" w:eastAsia="Times New Roman" w:hAnsi="Times New Roman"/>
          <w:color w:val="000000"/>
          <w:sz w:val="28"/>
          <w:szCs w:val="28"/>
        </w:rPr>
        <w:t>спектральной плотности излучения для данных светодиодов, получаются в результате синтеза различных кривых монохроматических источников излучения.</w:t>
      </w:r>
      <w:r>
        <w:rPr>
          <w:rFonts w:ascii="Times New Roman" w:eastAsia="Times New Roman" w:hAnsi="Times New Roman"/>
          <w:color w:val="000000"/>
          <w:sz w:val="28"/>
          <w:szCs w:val="28"/>
        </w:rPr>
        <w:t xml:space="preserve"> </w:t>
      </w:r>
      <w:r w:rsidRPr="00AB35CB">
        <w:rPr>
          <w:rFonts w:ascii="Times New Roman" w:eastAsia="Times New Roman" w:hAnsi="Times New Roman"/>
          <w:color w:val="000000"/>
          <w:sz w:val="28"/>
          <w:szCs w:val="28"/>
        </w:rPr>
        <w:t>При выборе спектра излучения за основу были при</w:t>
      </w:r>
      <w:r>
        <w:rPr>
          <w:rFonts w:ascii="Times New Roman" w:eastAsia="Times New Roman" w:hAnsi="Times New Roman"/>
          <w:color w:val="000000"/>
          <w:sz w:val="28"/>
          <w:szCs w:val="28"/>
        </w:rPr>
        <w:t>ня</w:t>
      </w:r>
      <w:r w:rsidRPr="00AB35CB">
        <w:rPr>
          <w:rFonts w:ascii="Times New Roman" w:eastAsia="Times New Roman" w:hAnsi="Times New Roman"/>
          <w:color w:val="000000"/>
          <w:sz w:val="28"/>
          <w:szCs w:val="28"/>
        </w:rPr>
        <w:t>ты д</w:t>
      </w:r>
      <w:r>
        <w:rPr>
          <w:rFonts w:ascii="Times New Roman" w:eastAsia="Times New Roman" w:hAnsi="Times New Roman"/>
          <w:color w:val="000000"/>
          <w:sz w:val="28"/>
          <w:szCs w:val="28"/>
        </w:rPr>
        <w:t xml:space="preserve">анные предоставленные компанией </w:t>
      </w:r>
      <w:r>
        <w:rPr>
          <w:rFonts w:ascii="Times New Roman" w:eastAsia="Times New Roman" w:hAnsi="Times New Roman"/>
          <w:color w:val="000000"/>
          <w:sz w:val="28"/>
          <w:szCs w:val="28"/>
          <w:lang w:val="en-US"/>
        </w:rPr>
        <w:t>PhilipsLumileds</w:t>
      </w: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lang w:val="en-US"/>
        </w:rPr>
        <w:t>Lighting</w:t>
      </w:r>
      <w:r>
        <w:rPr>
          <w:rFonts w:ascii="Times New Roman" w:eastAsia="Times New Roman" w:hAnsi="Times New Roman"/>
          <w:color w:val="000000"/>
          <w:sz w:val="28"/>
          <w:szCs w:val="28"/>
        </w:rPr>
        <w:t xml:space="preserve"> </w:t>
      </w:r>
      <w:r w:rsidRPr="00AB35CB">
        <w:rPr>
          <w:rFonts w:ascii="Times New Roman" w:eastAsia="Times New Roman" w:hAnsi="Times New Roman"/>
          <w:color w:val="000000"/>
          <w:sz w:val="28"/>
          <w:szCs w:val="28"/>
          <w:lang w:val="en-US"/>
        </w:rPr>
        <w:t>Company</w:t>
      </w:r>
      <w:r>
        <w:rPr>
          <w:rFonts w:ascii="Times New Roman" w:eastAsia="Times New Roman" w:hAnsi="Times New Roman"/>
          <w:b/>
          <w:bCs/>
          <w:color w:val="000000"/>
          <w:sz w:val="28"/>
          <w:szCs w:val="28"/>
        </w:rPr>
        <w:t xml:space="preserve"> </w:t>
      </w:r>
      <w:r w:rsidRPr="00AB35CB">
        <w:rPr>
          <w:rFonts w:ascii="Times New Roman" w:eastAsia="Times New Roman" w:hAnsi="Times New Roman"/>
          <w:color w:val="000000"/>
          <w:sz w:val="28"/>
          <w:szCs w:val="28"/>
        </w:rPr>
        <w:t>[6].</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Моделирование проводилось в пакете прикладных математических программ </w:t>
      </w:r>
      <w:r w:rsidRPr="00AB35CB">
        <w:rPr>
          <w:rFonts w:ascii="Times New Roman" w:eastAsia="Times New Roman" w:hAnsi="Times New Roman"/>
          <w:color w:val="000000"/>
          <w:sz w:val="28"/>
          <w:szCs w:val="28"/>
          <w:lang w:val="en-US"/>
        </w:rPr>
        <w:t>Scilab</w:t>
      </w:r>
      <w:r w:rsidRPr="00AB35CB">
        <w:rPr>
          <w:rFonts w:ascii="Times New Roman" w:eastAsia="Times New Roman" w:hAnsi="Times New Roman"/>
          <w:color w:val="000000"/>
          <w:sz w:val="28"/>
          <w:szCs w:val="28"/>
        </w:rPr>
        <w:t>. В результате моделирования были получены графики относительной спектральный плотности излучения, исследуемых источников — рисунок 1, на основании которых с помощью формулы 3 были получены графики относительной спектральной световой эффективности</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Pr="00AB35CB" w:rsidRDefault="00E82093" w:rsidP="00E82093">
      <w:pPr>
        <w:shd w:val="clear" w:color="auto" w:fill="FFFFFF"/>
        <w:spacing w:after="0" w:line="240" w:lineRule="auto"/>
        <w:ind w:firstLine="1701"/>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inline distT="0" distB="0" distL="0" distR="0">
            <wp:extent cx="1944370" cy="609600"/>
            <wp:effectExtent l="19050" t="0" r="0" b="0"/>
            <wp:docPr id="1" name="Рисунок 5" descr="http://www.nauchforum.ru/sites/default/files/illustrations/2013_03_27_StudTech/15_Ulyanov.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nauchforum.ru/sites/default/files/illustrations/2013_03_27_StudTech/15_Ulyanov.files/image003.jpg"/>
                    <pic:cNvPicPr>
                      <a:picLocks noChangeAspect="1" noChangeArrowheads="1"/>
                    </pic:cNvPicPr>
                  </pic:nvPicPr>
                  <pic:blipFill>
                    <a:blip r:embed="rId126" cstate="print"/>
                    <a:srcRect/>
                    <a:stretch>
                      <a:fillRect/>
                    </a:stretch>
                  </pic:blipFill>
                  <pic:spPr bwMode="auto">
                    <a:xfrm>
                      <a:off x="0" y="0"/>
                      <a:ext cx="1944370" cy="609600"/>
                    </a:xfrm>
                    <a:prstGeom prst="rect">
                      <a:avLst/>
                    </a:prstGeom>
                    <a:noFill/>
                    <a:ln w="9525">
                      <a:noFill/>
                      <a:miter lim="800000"/>
                      <a:headEnd/>
                      <a:tailEnd/>
                    </a:ln>
                  </pic:spPr>
                </pic:pic>
              </a:graphicData>
            </a:graphic>
          </wp:inline>
        </w:drawing>
      </w:r>
      <w:r w:rsidRPr="00AB35CB">
        <w:rPr>
          <w:rFonts w:ascii="Times New Roman" w:eastAsia="Times New Roman" w:hAnsi="Times New Roman"/>
          <w:color w:val="000000"/>
          <w:sz w:val="28"/>
          <w:szCs w:val="28"/>
        </w:rPr>
        <w:t>                                        (3)</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где: К</w:t>
      </w:r>
      <w:r w:rsidRPr="00AB35CB">
        <w:rPr>
          <w:rFonts w:ascii="Times New Roman" w:eastAsia="Times New Roman" w:hAnsi="Times New Roman"/>
          <w:color w:val="000000"/>
          <w:sz w:val="28"/>
          <w:szCs w:val="28"/>
          <w:vertAlign w:val="subscript"/>
          <w:lang w:val="en-US"/>
        </w:rPr>
        <w:t>m </w:t>
      </w:r>
      <w:r w:rsidRPr="00AB35CB">
        <w:rPr>
          <w:rFonts w:ascii="Times New Roman" w:eastAsia="Times New Roman" w:hAnsi="Times New Roman"/>
          <w:color w:val="000000"/>
          <w:sz w:val="28"/>
          <w:szCs w:val="28"/>
        </w:rPr>
        <w:t>— максимальная световая эффективность излучения</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lang w:val="en-US"/>
        </w:rPr>
        <w:t>Q</w:t>
      </w:r>
      <w:r w:rsidRPr="00AB35CB">
        <w:rPr>
          <w:rFonts w:ascii="Times New Roman" w:eastAsia="Times New Roman" w:hAnsi="Times New Roman"/>
          <w:color w:val="000000"/>
          <w:sz w:val="28"/>
          <w:szCs w:val="28"/>
          <w:vertAlign w:val="subscript"/>
          <w:lang w:val="en-US"/>
        </w:rPr>
        <w:t>e </w:t>
      </w:r>
      <w:r w:rsidRPr="00AB35CB">
        <w:rPr>
          <w:rFonts w:ascii="Times New Roman" w:eastAsia="Times New Roman" w:hAnsi="Times New Roman"/>
          <w:color w:val="000000"/>
          <w:sz w:val="28"/>
          <w:szCs w:val="28"/>
        </w:rPr>
        <w:t>— Относительная спектральная плотность излучения</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lang w:val="en-US"/>
        </w:rPr>
        <w:t>V</w:t>
      </w:r>
      <w:r w:rsidRPr="00AB35CB">
        <w:rPr>
          <w:rFonts w:ascii="Times New Roman" w:eastAsia="Times New Roman" w:hAnsi="Times New Roman"/>
          <w:color w:val="000000"/>
          <w:sz w:val="28"/>
          <w:szCs w:val="28"/>
        </w:rPr>
        <w:t>(</w:t>
      </w:r>
      <w:r w:rsidRPr="00AB35CB">
        <w:rPr>
          <w:rFonts w:ascii="Times New Roman" w:eastAsia="Times New Roman" w:hAnsi="Times New Roman"/>
          <w:color w:val="000000"/>
          <w:sz w:val="28"/>
          <w:szCs w:val="28"/>
          <w:lang w:val="en-US"/>
        </w:rPr>
        <w:t>λ</w:t>
      </w:r>
      <w:r w:rsidRPr="00AB35CB">
        <w:rPr>
          <w:rFonts w:ascii="Times New Roman" w:eastAsia="Times New Roman" w:hAnsi="Times New Roman"/>
          <w:color w:val="000000"/>
          <w:sz w:val="28"/>
          <w:szCs w:val="28"/>
        </w:rPr>
        <w:t>) — относительная спектральная световая эффективности монохроматического излучения для дневного зрения в соот</w:t>
      </w:r>
      <w:r>
        <w:rPr>
          <w:rFonts w:ascii="Times New Roman" w:eastAsia="Times New Roman" w:hAnsi="Times New Roman"/>
          <w:color w:val="000000"/>
          <w:sz w:val="28"/>
          <w:szCs w:val="28"/>
        </w:rPr>
        <w:t>в</w:t>
      </w:r>
      <w:r w:rsidRPr="00AB35CB">
        <w:rPr>
          <w:rFonts w:ascii="Times New Roman" w:eastAsia="Times New Roman" w:hAnsi="Times New Roman"/>
          <w:color w:val="000000"/>
          <w:sz w:val="28"/>
          <w:szCs w:val="28"/>
        </w:rPr>
        <w:t>етс</w:t>
      </w:r>
      <w:r>
        <w:rPr>
          <w:rFonts w:ascii="Times New Roman" w:eastAsia="Times New Roman" w:hAnsi="Times New Roman"/>
          <w:color w:val="000000"/>
          <w:sz w:val="28"/>
          <w:szCs w:val="28"/>
        </w:rPr>
        <w:t>т</w:t>
      </w:r>
      <w:r w:rsidRPr="00AB35CB">
        <w:rPr>
          <w:rFonts w:ascii="Times New Roman" w:eastAsia="Times New Roman" w:hAnsi="Times New Roman"/>
          <w:color w:val="000000"/>
          <w:sz w:val="28"/>
          <w:szCs w:val="28"/>
        </w:rPr>
        <w:t>вии с ГОСТ 8.332-78 [3].</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i/>
          <w:noProof/>
          <w:color w:val="000000"/>
          <w:sz w:val="28"/>
          <w:szCs w:val="28"/>
        </w:rPr>
        <w:lastRenderedPageBreak/>
        <w:drawing>
          <wp:inline distT="0" distB="0" distL="0" distR="0">
            <wp:extent cx="5824220" cy="4489450"/>
            <wp:effectExtent l="19050" t="0" r="5080" b="0"/>
            <wp:docPr id="2" name="Рисунок 6" descr="http://www.nauchforum.ru/sites/default/files/illustrations/2013_03_27_StudTech/15_Ulyanov.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auchforum.ru/sites/default/files/illustrations/2013_03_27_StudTech/15_Ulyanov.files/image004.jpg"/>
                    <pic:cNvPicPr>
                      <a:picLocks noChangeAspect="1" noChangeArrowheads="1"/>
                    </pic:cNvPicPr>
                  </pic:nvPicPr>
                  <pic:blipFill>
                    <a:blip r:embed="rId127" cstate="print"/>
                    <a:srcRect/>
                    <a:stretch>
                      <a:fillRect/>
                    </a:stretch>
                  </pic:blipFill>
                  <pic:spPr bwMode="auto">
                    <a:xfrm>
                      <a:off x="0" y="0"/>
                      <a:ext cx="5824220" cy="4489450"/>
                    </a:xfrm>
                    <a:prstGeom prst="rect">
                      <a:avLst/>
                    </a:prstGeom>
                    <a:noFill/>
                    <a:ln w="9525">
                      <a:noFill/>
                      <a:miter lim="800000"/>
                      <a:headEnd/>
                      <a:tailEnd/>
                    </a:ln>
                  </pic:spPr>
                </pic:pic>
              </a:graphicData>
            </a:graphic>
          </wp:inline>
        </w:drawing>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b/>
          <w:bCs/>
          <w:i/>
          <w:iCs/>
          <w:color w:val="000000"/>
          <w:sz w:val="28"/>
          <w:szCs w:val="28"/>
        </w:rPr>
        <w:t>Рисунок 1. Относительная спектральная плотность излучения, исследуемых источников</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b/>
          <w:bCs/>
          <w:i/>
          <w:iCs/>
          <w:color w:val="000000"/>
          <w:sz w:val="28"/>
          <w:szCs w:val="28"/>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i/>
          <w:noProof/>
          <w:color w:val="000000"/>
          <w:sz w:val="28"/>
          <w:szCs w:val="28"/>
        </w:rPr>
        <w:lastRenderedPageBreak/>
        <w:drawing>
          <wp:inline distT="0" distB="0" distL="0" distR="0">
            <wp:extent cx="5683885" cy="4374515"/>
            <wp:effectExtent l="19050" t="0" r="0" b="0"/>
            <wp:docPr id="3" name="Рисунок 7" descr="http://www.nauchforum.ru/sites/default/files/illustrations/2013_03_27_StudTech/15_Ulyanov.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auchforum.ru/sites/default/files/illustrations/2013_03_27_StudTech/15_Ulyanov.files/image005.jpg"/>
                    <pic:cNvPicPr>
                      <a:picLocks noChangeAspect="1" noChangeArrowheads="1"/>
                    </pic:cNvPicPr>
                  </pic:nvPicPr>
                  <pic:blipFill>
                    <a:blip r:embed="rId128" cstate="print"/>
                    <a:srcRect/>
                    <a:stretch>
                      <a:fillRect/>
                    </a:stretch>
                  </pic:blipFill>
                  <pic:spPr bwMode="auto">
                    <a:xfrm>
                      <a:off x="0" y="0"/>
                      <a:ext cx="5683885" cy="4374515"/>
                    </a:xfrm>
                    <a:prstGeom prst="rect">
                      <a:avLst/>
                    </a:prstGeom>
                    <a:noFill/>
                    <a:ln w="9525">
                      <a:noFill/>
                      <a:miter lim="800000"/>
                      <a:headEnd/>
                      <a:tailEnd/>
                    </a:ln>
                  </pic:spPr>
                </pic:pic>
              </a:graphicData>
            </a:graphic>
          </wp:inline>
        </w:drawing>
      </w:r>
      <w:r w:rsidRPr="00AB35CB">
        <w:rPr>
          <w:rFonts w:ascii="Times New Roman" w:eastAsia="Times New Roman" w:hAnsi="Times New Roman"/>
          <w:b/>
          <w:bCs/>
          <w:i/>
          <w:iCs/>
          <w:color w:val="000000"/>
          <w:sz w:val="28"/>
          <w:szCs w:val="28"/>
        </w:rPr>
        <w:t>Рисунок 2. Относительная спектральная световая эффективность, исследуемых источников</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Проведя анализ полученных графиков, можно сделать вывод, что наименее эффективным источником освещения является лампа накаливания (№</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1), при данном освещении нет возможности регулировать спектральный состав излучения, таким образом, значительная часть энергии тратится на излучение в красном и инфракрасном диапазоне. При использовании лампы накаливания и монохроматических светодиодов (№</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2) появляется возможность регулировать спектральный состав излучения, тем не менее, по-прежнему значительная часть энергии приходится на излучение вне видимого спектра. Связка белый светодиод 5650</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К и монохроматические светодиоды (№</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3) показывает приемлемый результат, тем не менее, при использовании монохроматических источников излучения взятых из технического описания [3], не удается достигнуть идеального соответствия спектра излучения эталонному источнику. Наилучший результат показала комбинация двух белых светодиодов 3000</w:t>
      </w:r>
      <w:r w:rsidRPr="00AB35CB">
        <w:rPr>
          <w:rFonts w:ascii="Times New Roman" w:eastAsia="Times New Roman" w:hAnsi="Times New Roman"/>
          <w:color w:val="000000"/>
          <w:sz w:val="28"/>
          <w:szCs w:val="28"/>
          <w:lang w:val="en-US"/>
        </w:rPr>
        <w:t> K</w:t>
      </w:r>
      <w:r w:rsidRPr="00AB35CB">
        <w:rPr>
          <w:rFonts w:ascii="Times New Roman" w:eastAsia="Times New Roman" w:hAnsi="Times New Roman"/>
          <w:color w:val="000000"/>
          <w:sz w:val="28"/>
          <w:szCs w:val="28"/>
        </w:rPr>
        <w:t> и 5650</w:t>
      </w:r>
      <w:r w:rsidRPr="00AB35CB">
        <w:rPr>
          <w:rFonts w:ascii="Times New Roman" w:eastAsia="Times New Roman" w:hAnsi="Times New Roman"/>
          <w:color w:val="000000"/>
          <w:sz w:val="28"/>
          <w:szCs w:val="28"/>
          <w:lang w:val="en-US"/>
        </w:rPr>
        <w:t> K</w:t>
      </w:r>
      <w:r w:rsidRPr="00AB35CB">
        <w:rPr>
          <w:rFonts w:ascii="Times New Roman" w:eastAsia="Times New Roman" w:hAnsi="Times New Roman"/>
          <w:color w:val="000000"/>
          <w:sz w:val="28"/>
          <w:szCs w:val="28"/>
        </w:rPr>
        <w:t> с монохроматическими светодиодами (№</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4), из ее графика видно, что в видимом спектре излучени</w:t>
      </w:r>
      <w:r>
        <w:rPr>
          <w:rFonts w:ascii="Times New Roman" w:eastAsia="Times New Roman" w:hAnsi="Times New Roman"/>
          <w:color w:val="000000"/>
          <w:sz w:val="28"/>
          <w:szCs w:val="28"/>
        </w:rPr>
        <w:t>е наиболее прилажено к эталону.</w:t>
      </w:r>
    </w:p>
    <w:p w:rsidR="00E82093"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Анализируя полученные графики относительной спектральной световой эффективности, можно сделать вывод, что интеграл данного излучения для всех источников дает близкие значения (расхождения меньше 1</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 наиболее приближено к эталону излучение источника №</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 xml:space="preserve">4. Ввиду ограничений на объем доклада в данной работе не представляется возможным провести полноценный </w:t>
      </w:r>
      <w:r w:rsidRPr="00AB35CB">
        <w:rPr>
          <w:rFonts w:ascii="Times New Roman" w:eastAsia="Times New Roman" w:hAnsi="Times New Roman"/>
          <w:color w:val="000000"/>
          <w:sz w:val="28"/>
          <w:szCs w:val="28"/>
        </w:rPr>
        <w:lastRenderedPageBreak/>
        <w:t xml:space="preserve">анализ свойств автоматического регулирования спектрального состава излучения и освещенности с помощью </w:t>
      </w:r>
      <w:r>
        <w:rPr>
          <w:rFonts w:ascii="Times New Roman" w:eastAsia="Times New Roman" w:hAnsi="Times New Roman"/>
          <w:color w:val="000000"/>
          <w:sz w:val="28"/>
          <w:szCs w:val="28"/>
        </w:rPr>
        <w:t>предлагаемой концепции системы.</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Тем не менее, в данной работе будет рассмотрен пример регулирования освещенности с помощью источника излучения №</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4. Предположим, что мы имеем заданные параметры освещенности, а также источник естественного освещения с температурой света 4000</w:t>
      </w:r>
      <w:r w:rsidRPr="00AB35CB">
        <w:rPr>
          <w:rFonts w:ascii="Times New Roman" w:eastAsia="Times New Roman" w:hAnsi="Times New Roman"/>
          <w:color w:val="000000"/>
          <w:sz w:val="28"/>
          <w:szCs w:val="28"/>
          <w:lang w:val="en-US"/>
        </w:rPr>
        <w:t> K</w:t>
      </w:r>
      <w:r w:rsidRPr="00AB35CB">
        <w:rPr>
          <w:rFonts w:ascii="Times New Roman" w:eastAsia="Times New Roman" w:hAnsi="Times New Roman"/>
          <w:color w:val="000000"/>
          <w:sz w:val="28"/>
          <w:szCs w:val="28"/>
        </w:rPr>
        <w:t>. Необходимо автоматически установить заданный уровень источника искусственного освещения. В данном случае примем в первом приближении то, что при изменении напряжения питания светодиодов в районе от 0,7 до 1,3 номинального, изменение излучающей способности происходит линейно с тем же коэффициентом. Для регулирования системы примем ПИД [2] закон регулирования с коэффициентами соответственно 0,11; 0,005; 0,02 при проведении моделирования было установлено максимальное изменение мощности излучения в секунду не более 10</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 В случае если отклонение контролируемой величины более 20 секунд попадает в заданный допуск [-3,5</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 : 3,5%] режим считается установившемся.</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lang w:val="en-US"/>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Pr>
          <w:rFonts w:ascii="Times New Roman" w:eastAsia="Times New Roman" w:hAnsi="Times New Roman"/>
          <w:b/>
          <w:i/>
          <w:noProof/>
          <w:color w:val="000000"/>
          <w:sz w:val="28"/>
          <w:szCs w:val="28"/>
        </w:rPr>
        <w:drawing>
          <wp:inline distT="0" distB="0" distL="0" distR="0">
            <wp:extent cx="5725160" cy="2932430"/>
            <wp:effectExtent l="19050" t="0" r="8890" b="0"/>
            <wp:docPr id="4" name="Рисунок 2" descr="http://www.nauchforum.ru/sites/default/files/illustrations/2013_03_27_StudTech/15_Ulyanov.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nauchforum.ru/sites/default/files/illustrations/2013_03_27_StudTech/15_Ulyanov.files/image006.jpg"/>
                    <pic:cNvPicPr>
                      <a:picLocks noChangeAspect="1" noChangeArrowheads="1"/>
                    </pic:cNvPicPr>
                  </pic:nvPicPr>
                  <pic:blipFill>
                    <a:blip r:embed="rId129" cstate="print"/>
                    <a:srcRect/>
                    <a:stretch>
                      <a:fillRect/>
                    </a:stretch>
                  </pic:blipFill>
                  <pic:spPr bwMode="auto">
                    <a:xfrm>
                      <a:off x="0" y="0"/>
                      <a:ext cx="5725160" cy="2932430"/>
                    </a:xfrm>
                    <a:prstGeom prst="rect">
                      <a:avLst/>
                    </a:prstGeom>
                    <a:noFill/>
                    <a:ln w="9525">
                      <a:noFill/>
                      <a:miter lim="800000"/>
                      <a:headEnd/>
                      <a:tailEnd/>
                    </a:ln>
                  </pic:spPr>
                </pic:pic>
              </a:graphicData>
            </a:graphic>
          </wp:inline>
        </w:drawing>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b/>
          <w:bCs/>
          <w:i/>
          <w:iCs/>
          <w:color w:val="000000"/>
          <w:sz w:val="28"/>
          <w:szCs w:val="28"/>
        </w:rPr>
        <w:t>Рисунок 3. Автоматическое регулирование освещенности</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 </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Рисунок 3 демонстрирует изменение освещенности во времени, а также динамику изменения рассогласования до вхождения в установившийся режим.</w:t>
      </w:r>
    </w:p>
    <w:p w:rsidR="00E82093" w:rsidRPr="00AB35CB" w:rsidRDefault="00E82093" w:rsidP="00E82093">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По результатам проведенного исследования можно сделать следующие выводы:</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1.  Теоретически система может обеспечивать выполнение своих основных функций по автоматическому управлению освещенностью и спектральным составом излучения</w:t>
      </w:r>
      <w:r>
        <w:rPr>
          <w:rFonts w:ascii="Times New Roman" w:eastAsia="Times New Roman" w:hAnsi="Times New Roman"/>
          <w:color w:val="000000"/>
          <w:sz w:val="28"/>
          <w:szCs w:val="28"/>
        </w:rPr>
        <w:t>.</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2.  Система является энергоэффективной за счет минимизации издержек на паразитное излучение, а также за счет реализации ей на базе светодиодов, потребление электроэнергии которых сравнительно ниже, чем у ламп накаливания и люминесцентных ламп.</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3.  В перспективе данная система может заменить естественное освещение.</w:t>
      </w:r>
    </w:p>
    <w:p w:rsidR="00E82093" w:rsidRPr="00AB35CB" w:rsidRDefault="00E82093" w:rsidP="00E82093">
      <w:pPr>
        <w:shd w:val="clear" w:color="auto" w:fill="FFFFFF"/>
        <w:spacing w:after="0" w:line="240" w:lineRule="auto"/>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lastRenderedPageBreak/>
        <w:t>4.  Современные достижения науки и техники позволяют реализовать систему.</w:t>
      </w:r>
    </w:p>
    <w:p w:rsidR="00E82093" w:rsidRPr="00AB35CB" w:rsidRDefault="00E82093" w:rsidP="00F20BFA">
      <w:pPr>
        <w:shd w:val="clear" w:color="auto" w:fill="FFFFFF"/>
        <w:spacing w:after="0" w:line="240" w:lineRule="auto"/>
        <w:ind w:firstLine="709"/>
        <w:jc w:val="both"/>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Исходя из вышеперечисленного, автор статьи делает вывод о том, что концепция системы освещения помещений с автоматическим управлением на базе с</w:t>
      </w:r>
      <w:r w:rsidR="00F20BFA">
        <w:rPr>
          <w:rFonts w:ascii="Times New Roman" w:eastAsia="Times New Roman" w:hAnsi="Times New Roman"/>
          <w:color w:val="000000"/>
          <w:sz w:val="28"/>
          <w:szCs w:val="28"/>
        </w:rPr>
        <w:t>ветодиодов является актуальной.</w:t>
      </w:r>
    </w:p>
    <w:p w:rsidR="00E82093" w:rsidRDefault="00E82093" w:rsidP="00E82093">
      <w:pPr>
        <w:shd w:val="clear" w:color="auto" w:fill="FFFFFF"/>
        <w:spacing w:after="0" w:line="240" w:lineRule="auto"/>
        <w:jc w:val="center"/>
        <w:rPr>
          <w:rFonts w:ascii="Times New Roman" w:eastAsia="Times New Roman" w:hAnsi="Times New Roman"/>
          <w:b/>
          <w:bCs/>
          <w:color w:val="000000"/>
          <w:sz w:val="28"/>
          <w:szCs w:val="28"/>
        </w:rPr>
      </w:pPr>
      <w:r w:rsidRPr="00AB35CB">
        <w:rPr>
          <w:rFonts w:ascii="Times New Roman" w:eastAsia="Times New Roman" w:hAnsi="Times New Roman"/>
          <w:b/>
          <w:bCs/>
          <w:color w:val="000000"/>
          <w:sz w:val="28"/>
          <w:szCs w:val="28"/>
        </w:rPr>
        <w:t>Список литературы</w:t>
      </w:r>
      <w:r>
        <w:rPr>
          <w:rFonts w:ascii="Times New Roman" w:eastAsia="Times New Roman" w:hAnsi="Times New Roman"/>
          <w:b/>
          <w:bCs/>
          <w:color w:val="000000"/>
          <w:sz w:val="28"/>
          <w:szCs w:val="28"/>
        </w:rPr>
        <w:t>:</w:t>
      </w:r>
    </w:p>
    <w:p w:rsidR="00E82093" w:rsidRPr="00AB35CB" w:rsidRDefault="00E82093" w:rsidP="00E82093">
      <w:pPr>
        <w:shd w:val="clear" w:color="auto" w:fill="FFFFFF"/>
        <w:spacing w:after="0" w:line="240" w:lineRule="auto"/>
        <w:rPr>
          <w:rFonts w:ascii="Times New Roman" w:eastAsia="Times New Roman" w:hAnsi="Times New Roman"/>
          <w:color w:val="000000"/>
          <w:sz w:val="28"/>
          <w:szCs w:val="28"/>
        </w:rPr>
      </w:pPr>
      <w:r w:rsidRPr="00F65B0B">
        <w:rPr>
          <w:rFonts w:ascii="Times New Roman" w:eastAsia="Times New Roman" w:hAnsi="Times New Roman"/>
          <w:bCs/>
          <w:color w:val="000000"/>
          <w:sz w:val="28"/>
          <w:szCs w:val="28"/>
        </w:rPr>
        <w:t>1</w:t>
      </w:r>
      <w:r w:rsidRPr="00AB35CB">
        <w:rPr>
          <w:rFonts w:ascii="Times New Roman" w:eastAsia="Times New Roman" w:hAnsi="Times New Roman"/>
          <w:b/>
          <w:bCs/>
          <w:color w:val="000000"/>
          <w:sz w:val="28"/>
          <w:szCs w:val="28"/>
        </w:rPr>
        <w:t>.</w:t>
      </w:r>
      <w:r w:rsidRPr="00AB35CB">
        <w:rPr>
          <w:rFonts w:ascii="Times New Roman" w:eastAsia="Times New Roman" w:hAnsi="Times New Roman"/>
          <w:color w:val="000000"/>
          <w:sz w:val="28"/>
          <w:szCs w:val="28"/>
        </w:rPr>
        <w:t> </w:t>
      </w:r>
      <w:r>
        <w:rPr>
          <w:rFonts w:ascii="Times New Roman" w:eastAsia="Times New Roman" w:hAnsi="Times New Roman"/>
          <w:color w:val="000000"/>
          <w:sz w:val="28"/>
          <w:szCs w:val="28"/>
        </w:rPr>
        <w:t xml:space="preserve"> </w:t>
      </w:r>
      <w:r w:rsidRPr="00AB35CB">
        <w:rPr>
          <w:rFonts w:ascii="Times New Roman" w:eastAsia="Times New Roman" w:hAnsi="Times New Roman"/>
          <w:color w:val="000000"/>
          <w:sz w:val="28"/>
          <w:szCs w:val="28"/>
        </w:rPr>
        <w:t xml:space="preserve">ГОСТ 8.332-78 — Световые измерения. </w:t>
      </w:r>
      <w:r>
        <w:rPr>
          <w:rFonts w:ascii="Times New Roman" w:eastAsia="Times New Roman" w:hAnsi="Times New Roman"/>
          <w:color w:val="000000"/>
          <w:sz w:val="28"/>
          <w:szCs w:val="28"/>
        </w:rPr>
        <w:t>З</w:t>
      </w:r>
      <w:r w:rsidRPr="00AB35CB">
        <w:rPr>
          <w:rFonts w:ascii="Times New Roman" w:eastAsia="Times New Roman" w:hAnsi="Times New Roman"/>
          <w:color w:val="000000"/>
          <w:sz w:val="28"/>
          <w:szCs w:val="28"/>
        </w:rPr>
        <w:t>начения относительной спектральной световой эффективности монохроматического излучения для дневного зрения — 1980-01-01</w:t>
      </w:r>
    </w:p>
    <w:p w:rsidR="00E82093" w:rsidRPr="00AB35CB" w:rsidRDefault="00E82093" w:rsidP="00E82093">
      <w:pPr>
        <w:shd w:val="clear" w:color="auto" w:fill="FFFFFF"/>
        <w:spacing w:after="0" w:line="240" w:lineRule="auto"/>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2. </w:t>
      </w:r>
      <w:r>
        <w:rPr>
          <w:rFonts w:ascii="Times New Roman" w:eastAsia="Times New Roman" w:hAnsi="Times New Roman"/>
          <w:color w:val="000000"/>
          <w:sz w:val="28"/>
          <w:szCs w:val="28"/>
        </w:rPr>
        <w:t xml:space="preserve"> </w:t>
      </w:r>
      <w:r w:rsidRPr="00AB35CB">
        <w:rPr>
          <w:rFonts w:ascii="Times New Roman" w:eastAsia="Times New Roman" w:hAnsi="Times New Roman"/>
          <w:color w:val="000000"/>
          <w:sz w:val="28"/>
          <w:szCs w:val="28"/>
        </w:rPr>
        <w:t>Завьялов</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В.А., Рульнов</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А.А. «Теоретические основы автоматического управления технологическими процессами в стройиндустрии». — М.: МГСУ. — 2002</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г.</w:t>
      </w:r>
    </w:p>
    <w:p w:rsidR="00E82093" w:rsidRPr="00AB35CB" w:rsidRDefault="00E82093" w:rsidP="00E82093">
      <w:pPr>
        <w:shd w:val="clear" w:color="auto" w:fill="FFFFFF"/>
        <w:spacing w:after="0" w:line="240" w:lineRule="auto"/>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w:t>
      </w:r>
      <w:r w:rsidRPr="00AB35CB">
        <w:rPr>
          <w:rFonts w:ascii="Times New Roman" w:eastAsia="Times New Roman" w:hAnsi="Times New Roman"/>
          <w:color w:val="000000"/>
          <w:sz w:val="28"/>
          <w:szCs w:val="28"/>
        </w:rPr>
        <w:t>Производственный центр «МегаЛЕД»</w:t>
      </w:r>
      <w:r w:rsidRPr="00AB35CB">
        <w:rPr>
          <w:rFonts w:ascii="Times New Roman" w:eastAsia="Times New Roman" w:hAnsi="Times New Roman"/>
          <w:b/>
          <w:bCs/>
          <w:color w:val="000000"/>
          <w:sz w:val="28"/>
          <w:szCs w:val="28"/>
        </w:rPr>
        <w:t>: </w:t>
      </w:r>
      <w:r w:rsidRPr="00AB35CB">
        <w:rPr>
          <w:rFonts w:ascii="Times New Roman" w:eastAsia="Times New Roman" w:hAnsi="Times New Roman"/>
          <w:color w:val="000000"/>
          <w:sz w:val="28"/>
          <w:szCs w:val="28"/>
        </w:rPr>
        <w:t>В.П. Дедов Три пика или светодиодные спектры [Электронный ресурс] // В.П. Дедов — 2004 — Режим доступа: </w:t>
      </w:r>
      <w:r w:rsidRPr="00AB35CB">
        <w:rPr>
          <w:rFonts w:ascii="Times New Roman" w:eastAsia="Times New Roman" w:hAnsi="Times New Roman"/>
          <w:color w:val="000000"/>
          <w:sz w:val="28"/>
          <w:szCs w:val="28"/>
          <w:lang w:val="en-US"/>
        </w:rPr>
        <w:t>URL</w:t>
      </w:r>
      <w:r w:rsidRPr="00AB35CB">
        <w:rPr>
          <w:rFonts w:ascii="Times New Roman" w:eastAsia="Times New Roman" w:hAnsi="Times New Roman"/>
          <w:color w:val="000000"/>
          <w:sz w:val="28"/>
          <w:szCs w:val="28"/>
        </w:rPr>
        <w:t>: </w:t>
      </w:r>
      <w:r w:rsidRPr="00AB35CB">
        <w:rPr>
          <w:rFonts w:ascii="Times New Roman" w:eastAsia="Times New Roman" w:hAnsi="Times New Roman"/>
          <w:color w:val="000000"/>
          <w:sz w:val="28"/>
          <w:szCs w:val="28"/>
          <w:lang w:val="en-US"/>
        </w:rPr>
        <w:t>http</w:t>
      </w:r>
      <w:r w:rsidRPr="00AB35CB">
        <w:rPr>
          <w:rFonts w:ascii="Times New Roman" w:eastAsia="Times New Roman" w:hAnsi="Times New Roman"/>
          <w:color w:val="000000"/>
          <w:sz w:val="28"/>
          <w:szCs w:val="28"/>
        </w:rPr>
        <w:t>://</w:t>
      </w:r>
      <w:r w:rsidRPr="00AB35CB">
        <w:rPr>
          <w:rFonts w:ascii="Times New Roman" w:eastAsia="Times New Roman" w:hAnsi="Times New Roman"/>
          <w:color w:val="000000"/>
          <w:sz w:val="28"/>
          <w:szCs w:val="28"/>
          <w:lang w:val="en-US"/>
        </w:rPr>
        <w:t>megaled</w:t>
      </w:r>
      <w:r w:rsidRPr="00AB35CB">
        <w:rPr>
          <w:rFonts w:ascii="Times New Roman" w:eastAsia="Times New Roman" w:hAnsi="Times New Roman"/>
          <w:color w:val="000000"/>
          <w:sz w:val="28"/>
          <w:szCs w:val="28"/>
        </w:rPr>
        <w:t>.</w:t>
      </w:r>
      <w:r w:rsidRPr="00AB35CB">
        <w:rPr>
          <w:rFonts w:ascii="Times New Roman" w:eastAsia="Times New Roman" w:hAnsi="Times New Roman"/>
          <w:color w:val="000000"/>
          <w:sz w:val="28"/>
          <w:szCs w:val="28"/>
          <w:lang w:val="en-US"/>
        </w:rPr>
        <w:t>ru</w:t>
      </w:r>
      <w:r w:rsidRPr="00AB35CB">
        <w:rPr>
          <w:rFonts w:ascii="Times New Roman" w:eastAsia="Times New Roman" w:hAnsi="Times New Roman"/>
          <w:color w:val="000000"/>
          <w:sz w:val="28"/>
          <w:szCs w:val="28"/>
        </w:rPr>
        <w:t>/</w:t>
      </w:r>
      <w:r w:rsidRPr="00AB35CB">
        <w:rPr>
          <w:rFonts w:ascii="Times New Roman" w:eastAsia="Times New Roman" w:hAnsi="Times New Roman"/>
          <w:color w:val="000000"/>
          <w:sz w:val="28"/>
          <w:szCs w:val="28"/>
          <w:lang w:val="en-US"/>
        </w:rPr>
        <w:t>docs</w:t>
      </w:r>
      <w:r w:rsidRPr="00AB35CB">
        <w:rPr>
          <w:rFonts w:ascii="Times New Roman" w:eastAsia="Times New Roman" w:hAnsi="Times New Roman"/>
          <w:color w:val="000000"/>
          <w:sz w:val="28"/>
          <w:szCs w:val="28"/>
        </w:rPr>
        <w:t>/</w:t>
      </w:r>
      <w:r w:rsidRPr="00AB35CB">
        <w:rPr>
          <w:rFonts w:ascii="Times New Roman" w:eastAsia="Times New Roman" w:hAnsi="Times New Roman"/>
          <w:color w:val="000000"/>
          <w:sz w:val="28"/>
          <w:szCs w:val="28"/>
          <w:lang w:val="en-US"/>
        </w:rPr>
        <w:t>stat</w:t>
      </w:r>
      <w:r w:rsidRPr="00AB35CB">
        <w:rPr>
          <w:rFonts w:ascii="Times New Roman" w:eastAsia="Times New Roman" w:hAnsi="Times New Roman"/>
          <w:color w:val="000000"/>
          <w:sz w:val="28"/>
          <w:szCs w:val="28"/>
        </w:rPr>
        <w:t>_2.</w:t>
      </w:r>
      <w:r w:rsidRPr="00AB35CB">
        <w:rPr>
          <w:rFonts w:ascii="Times New Roman" w:eastAsia="Times New Roman" w:hAnsi="Times New Roman"/>
          <w:color w:val="000000"/>
          <w:sz w:val="28"/>
          <w:szCs w:val="28"/>
          <w:lang w:val="en-US"/>
        </w:rPr>
        <w:t>doc</w:t>
      </w:r>
      <w:r w:rsidRPr="00AB35CB">
        <w:rPr>
          <w:rFonts w:ascii="Times New Roman" w:eastAsia="Times New Roman" w:hAnsi="Times New Roman"/>
          <w:color w:val="000000"/>
          <w:sz w:val="28"/>
          <w:szCs w:val="28"/>
        </w:rPr>
        <w:t>, свободный. — Загл. с экрана.</w:t>
      </w:r>
    </w:p>
    <w:p w:rsidR="00E82093" w:rsidRPr="00AB35CB" w:rsidRDefault="00E82093" w:rsidP="00E82093">
      <w:pPr>
        <w:shd w:val="clear" w:color="auto" w:fill="FFFFFF"/>
        <w:spacing w:after="0" w:line="240" w:lineRule="auto"/>
        <w:rPr>
          <w:rFonts w:ascii="Times New Roman" w:eastAsia="Times New Roman" w:hAnsi="Times New Roman"/>
          <w:color w:val="000000"/>
          <w:sz w:val="28"/>
          <w:szCs w:val="28"/>
        </w:rPr>
      </w:pPr>
      <w:r w:rsidRPr="00AB35CB">
        <w:rPr>
          <w:rFonts w:ascii="Times New Roman" w:eastAsia="Times New Roman" w:hAnsi="Times New Roman"/>
          <w:color w:val="000000"/>
          <w:sz w:val="28"/>
          <w:szCs w:val="28"/>
        </w:rPr>
        <w:t>4. </w:t>
      </w:r>
      <w:r>
        <w:rPr>
          <w:rFonts w:ascii="Times New Roman" w:eastAsia="Times New Roman" w:hAnsi="Times New Roman"/>
          <w:color w:val="000000"/>
          <w:sz w:val="28"/>
          <w:szCs w:val="28"/>
        </w:rPr>
        <w:t xml:space="preserve"> </w:t>
      </w:r>
      <w:r w:rsidRPr="00AB35CB">
        <w:rPr>
          <w:rFonts w:ascii="Times New Roman" w:eastAsia="Times New Roman" w:hAnsi="Times New Roman"/>
          <w:color w:val="000000"/>
          <w:sz w:val="28"/>
          <w:szCs w:val="28"/>
        </w:rPr>
        <w:t>Ульянов Р.С. — Концепция системы освещения помещений с автоматическим управлением на базе светодиодов / Ульянов Р.С., Завьялов В.А. // Молодой учёный — 2013 — Вып. 3 — С. 108—111.</w:t>
      </w:r>
    </w:p>
    <w:p w:rsidR="00E82093" w:rsidRPr="00E82093" w:rsidRDefault="00E82093" w:rsidP="00E82093">
      <w:pPr>
        <w:shd w:val="clear" w:color="auto" w:fill="FFFFFF"/>
        <w:spacing w:after="0" w:line="240" w:lineRule="auto"/>
        <w:rPr>
          <w:rFonts w:ascii="Times New Roman" w:eastAsia="Times New Roman" w:hAnsi="Times New Roman"/>
          <w:color w:val="000000"/>
          <w:sz w:val="28"/>
          <w:szCs w:val="28"/>
          <w:lang w:val="en-US"/>
        </w:rPr>
      </w:pPr>
      <w:r w:rsidRPr="00E82093">
        <w:rPr>
          <w:rFonts w:ascii="Times New Roman" w:eastAsia="Times New Roman" w:hAnsi="Times New Roman"/>
          <w:color w:val="000000"/>
          <w:sz w:val="28"/>
          <w:szCs w:val="28"/>
          <w:lang w:val="en-US"/>
        </w:rPr>
        <w:t>5.  Philips Lumileds Lighting Company: LUXEON® Rebel and LUXEON® Rebel ES ColorPortfolio [</w:t>
      </w:r>
      <w:r w:rsidRPr="00E82093">
        <w:rPr>
          <w:rFonts w:ascii="Times New Roman" w:eastAsia="Times New Roman" w:hAnsi="Times New Roman"/>
          <w:color w:val="000000"/>
          <w:sz w:val="28"/>
          <w:szCs w:val="28"/>
        </w:rPr>
        <w:t>Электронный</w:t>
      </w:r>
      <w:r w:rsidRPr="00E82093">
        <w:rPr>
          <w:rFonts w:ascii="Times New Roman" w:eastAsia="Times New Roman" w:hAnsi="Times New Roman"/>
          <w:color w:val="000000"/>
          <w:sz w:val="28"/>
          <w:szCs w:val="28"/>
          <w:lang w:val="en-US"/>
        </w:rPr>
        <w:t xml:space="preserve"> </w:t>
      </w:r>
      <w:r w:rsidRPr="00E82093">
        <w:rPr>
          <w:rFonts w:ascii="Times New Roman" w:eastAsia="Times New Roman" w:hAnsi="Times New Roman"/>
          <w:color w:val="000000"/>
          <w:sz w:val="28"/>
          <w:szCs w:val="28"/>
        </w:rPr>
        <w:t>ресурс</w:t>
      </w:r>
      <w:r w:rsidRPr="00E82093">
        <w:rPr>
          <w:rFonts w:ascii="Times New Roman" w:eastAsia="Times New Roman" w:hAnsi="Times New Roman"/>
          <w:color w:val="000000"/>
          <w:sz w:val="28"/>
          <w:szCs w:val="28"/>
          <w:lang w:val="en-US"/>
        </w:rPr>
        <w:t xml:space="preserve">] // Philips Lumileds Lighting Company — </w:t>
      </w:r>
      <w:r w:rsidRPr="00E82093">
        <w:rPr>
          <w:rFonts w:ascii="Times New Roman" w:eastAsia="Times New Roman" w:hAnsi="Times New Roman"/>
          <w:color w:val="000000"/>
          <w:sz w:val="28"/>
          <w:szCs w:val="28"/>
        </w:rPr>
        <w:t>Режимдоступа</w:t>
      </w:r>
      <w:r w:rsidRPr="00E82093">
        <w:rPr>
          <w:rFonts w:ascii="Times New Roman" w:eastAsia="Times New Roman" w:hAnsi="Times New Roman"/>
          <w:color w:val="000000"/>
          <w:sz w:val="28"/>
          <w:szCs w:val="28"/>
          <w:lang w:val="en-US"/>
        </w:rPr>
        <w:t xml:space="preserve">: URL:http://philipslumileds.com/uploads/265/DS68-pdf, </w:t>
      </w:r>
      <w:r w:rsidRPr="00E82093">
        <w:rPr>
          <w:rFonts w:ascii="Times New Roman" w:eastAsia="Times New Roman" w:hAnsi="Times New Roman"/>
          <w:color w:val="000000"/>
          <w:sz w:val="28"/>
          <w:szCs w:val="28"/>
        </w:rPr>
        <w:t>свободный</w:t>
      </w:r>
      <w:r w:rsidRPr="00E82093">
        <w:rPr>
          <w:rFonts w:ascii="Times New Roman" w:eastAsia="Times New Roman" w:hAnsi="Times New Roman"/>
          <w:color w:val="000000"/>
          <w:sz w:val="28"/>
          <w:szCs w:val="28"/>
          <w:lang w:val="en-US"/>
        </w:rPr>
        <w:t xml:space="preserve">. — </w:t>
      </w:r>
      <w:r w:rsidRPr="00E82093">
        <w:rPr>
          <w:rFonts w:ascii="Times New Roman" w:eastAsia="Times New Roman" w:hAnsi="Times New Roman"/>
          <w:color w:val="000000"/>
          <w:sz w:val="28"/>
          <w:szCs w:val="28"/>
        </w:rPr>
        <w:t>Загл</w:t>
      </w:r>
      <w:r w:rsidRPr="00E82093">
        <w:rPr>
          <w:rFonts w:ascii="Times New Roman" w:eastAsia="Times New Roman" w:hAnsi="Times New Roman"/>
          <w:color w:val="000000"/>
          <w:sz w:val="28"/>
          <w:szCs w:val="28"/>
          <w:lang w:val="en-US"/>
        </w:rPr>
        <w:t xml:space="preserve">. </w:t>
      </w:r>
      <w:r w:rsidRPr="00E82093">
        <w:rPr>
          <w:rFonts w:ascii="Times New Roman" w:eastAsia="Times New Roman" w:hAnsi="Times New Roman"/>
          <w:color w:val="000000"/>
          <w:sz w:val="28"/>
          <w:szCs w:val="28"/>
        </w:rPr>
        <w:t>с</w:t>
      </w:r>
      <w:r w:rsidRPr="00E82093">
        <w:rPr>
          <w:rFonts w:ascii="Times New Roman" w:eastAsia="Times New Roman" w:hAnsi="Times New Roman"/>
          <w:color w:val="000000"/>
          <w:sz w:val="28"/>
          <w:szCs w:val="28"/>
          <w:lang w:val="en-US"/>
        </w:rPr>
        <w:t xml:space="preserve"> </w:t>
      </w:r>
      <w:r w:rsidRPr="00E82093">
        <w:rPr>
          <w:rFonts w:ascii="Times New Roman" w:eastAsia="Times New Roman" w:hAnsi="Times New Roman"/>
          <w:color w:val="000000"/>
          <w:sz w:val="28"/>
          <w:szCs w:val="28"/>
        </w:rPr>
        <w:t>экрана</w:t>
      </w:r>
      <w:r w:rsidRPr="00E82093">
        <w:rPr>
          <w:rFonts w:ascii="Times New Roman" w:eastAsia="Times New Roman" w:hAnsi="Times New Roman"/>
          <w:color w:val="000000"/>
          <w:sz w:val="28"/>
          <w:szCs w:val="28"/>
          <w:lang w:val="en-US"/>
        </w:rPr>
        <w:t>.</w:t>
      </w:r>
    </w:p>
    <w:p w:rsidR="00E82093" w:rsidRPr="00E82093" w:rsidRDefault="00E82093" w:rsidP="00E82093">
      <w:pPr>
        <w:shd w:val="clear" w:color="auto" w:fill="FFFFFF"/>
        <w:spacing w:after="0" w:line="240" w:lineRule="auto"/>
        <w:jc w:val="both"/>
        <w:rPr>
          <w:rFonts w:ascii="Times New Roman" w:eastAsia="Times New Roman" w:hAnsi="Times New Roman"/>
          <w:color w:val="000000"/>
          <w:sz w:val="28"/>
          <w:szCs w:val="28"/>
          <w:lang w:val="en-US"/>
        </w:rPr>
      </w:pPr>
      <w:r w:rsidRPr="00E82093">
        <w:rPr>
          <w:rFonts w:ascii="Times New Roman" w:eastAsia="Times New Roman" w:hAnsi="Times New Roman"/>
          <w:color w:val="000000"/>
          <w:sz w:val="28"/>
          <w:szCs w:val="28"/>
          <w:lang w:val="en-US"/>
        </w:rPr>
        <w:t>6.</w:t>
      </w:r>
      <w:r w:rsidRPr="00AB35CB">
        <w:rPr>
          <w:rFonts w:ascii="Times New Roman" w:eastAsia="Times New Roman" w:hAnsi="Times New Roman"/>
          <w:color w:val="000000"/>
          <w:sz w:val="28"/>
          <w:szCs w:val="28"/>
          <w:lang w:val="en-US"/>
        </w:rPr>
        <w:t>Philips</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Lumileds</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Lighting</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Company</w:t>
      </w:r>
      <w:r>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LUXEON</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 Rebel Illumination Portfolio </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rPr>
        <w:t>Электронный</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rPr>
        <w:t>ресурс</w:t>
      </w:r>
      <w:r w:rsidRPr="00E82093">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lang w:val="en-US"/>
        </w:rPr>
        <w:t> Philips</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Lumileds</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Lighting</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Company </w:t>
      </w:r>
      <w:r w:rsidRPr="00AB35CB">
        <w:rPr>
          <w:rFonts w:ascii="Times New Roman" w:eastAsia="Times New Roman" w:hAnsi="Times New Roman"/>
          <w:color w:val="000000"/>
          <w:sz w:val="28"/>
          <w:szCs w:val="28"/>
        </w:rPr>
        <w:t>Режим</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rPr>
        <w:t>доступа</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 URL</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 http</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philipslumileds</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com</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uploads</w:t>
      </w:r>
      <w:r w:rsidRPr="00E82093">
        <w:rPr>
          <w:rFonts w:ascii="Times New Roman" w:eastAsia="Times New Roman" w:hAnsi="Times New Roman"/>
          <w:color w:val="000000"/>
          <w:sz w:val="28"/>
          <w:szCs w:val="28"/>
          <w:lang w:val="en-US"/>
        </w:rPr>
        <w:t>/20/</w:t>
      </w:r>
      <w:r w:rsidRPr="00AB35CB">
        <w:rPr>
          <w:rFonts w:ascii="Times New Roman" w:eastAsia="Times New Roman" w:hAnsi="Times New Roman"/>
          <w:color w:val="000000"/>
          <w:sz w:val="28"/>
          <w:szCs w:val="28"/>
          <w:lang w:val="en-US"/>
        </w:rPr>
        <w:t>DS</w:t>
      </w:r>
      <w:r w:rsidRPr="00E82093">
        <w:rPr>
          <w:rFonts w:ascii="Times New Roman" w:eastAsia="Times New Roman" w:hAnsi="Times New Roman"/>
          <w:color w:val="000000"/>
          <w:sz w:val="28"/>
          <w:szCs w:val="28"/>
          <w:lang w:val="en-US"/>
        </w:rPr>
        <w:t>63-</w:t>
      </w:r>
      <w:r w:rsidRPr="00AB35CB">
        <w:rPr>
          <w:rFonts w:ascii="Times New Roman" w:eastAsia="Times New Roman" w:hAnsi="Times New Roman"/>
          <w:color w:val="000000"/>
          <w:sz w:val="28"/>
          <w:szCs w:val="28"/>
          <w:lang w:val="en-US"/>
        </w:rPr>
        <w:t>pdf</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rPr>
        <w:t>свободный</w:t>
      </w:r>
      <w:r w:rsidRPr="00E82093">
        <w:rPr>
          <w:rFonts w:ascii="Times New Roman" w:eastAsia="Times New Roman" w:hAnsi="Times New Roman"/>
          <w:color w:val="000000"/>
          <w:sz w:val="28"/>
          <w:szCs w:val="28"/>
          <w:lang w:val="en-US"/>
        </w:rPr>
        <w:t xml:space="preserve">. — </w:t>
      </w:r>
      <w:r w:rsidRPr="00AB35CB">
        <w:rPr>
          <w:rFonts w:ascii="Times New Roman" w:eastAsia="Times New Roman" w:hAnsi="Times New Roman"/>
          <w:color w:val="000000"/>
          <w:sz w:val="28"/>
          <w:szCs w:val="28"/>
        </w:rPr>
        <w:t>Загл</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rPr>
        <w:t>с</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rPr>
        <w:t>экрана</w:t>
      </w:r>
      <w:r w:rsidRPr="00E82093">
        <w:rPr>
          <w:rFonts w:ascii="Times New Roman" w:eastAsia="Times New Roman" w:hAnsi="Times New Roman"/>
          <w:color w:val="000000"/>
          <w:sz w:val="28"/>
          <w:szCs w:val="28"/>
          <w:lang w:val="en-US"/>
        </w:rPr>
        <w:t>.</w:t>
      </w:r>
    </w:p>
    <w:p w:rsidR="00E82093" w:rsidRPr="00D270A7" w:rsidRDefault="00E82093" w:rsidP="00E82093">
      <w:pPr>
        <w:shd w:val="clear" w:color="auto" w:fill="FFFFFF"/>
        <w:spacing w:after="0" w:line="240" w:lineRule="auto"/>
        <w:rPr>
          <w:rFonts w:ascii="Times New Roman" w:eastAsia="Times New Roman" w:hAnsi="Times New Roman"/>
          <w:color w:val="000000"/>
          <w:sz w:val="28"/>
          <w:szCs w:val="28"/>
          <w:lang w:val="en-US"/>
        </w:rPr>
      </w:pPr>
      <w:r w:rsidRPr="00E82093">
        <w:rPr>
          <w:rFonts w:ascii="Times New Roman" w:eastAsia="Times New Roman" w:hAnsi="Times New Roman"/>
          <w:color w:val="000000"/>
          <w:sz w:val="28"/>
          <w:szCs w:val="28"/>
          <w:lang w:val="en-US"/>
        </w:rPr>
        <w:t xml:space="preserve">7. </w:t>
      </w:r>
      <w:r w:rsidRPr="00AB35CB">
        <w:rPr>
          <w:rFonts w:ascii="Times New Roman" w:eastAsia="Times New Roman" w:hAnsi="Times New Roman"/>
          <w:color w:val="000000"/>
          <w:sz w:val="28"/>
          <w:szCs w:val="28"/>
          <w:lang w:val="en-US"/>
        </w:rPr>
        <w:t>The</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International</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Commission</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on</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Illumination</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Selected</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Colorimetric</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Tables </w:t>
      </w:r>
      <w:r w:rsidRPr="00E82093">
        <w:rPr>
          <w:rFonts w:ascii="Times New Roman" w:eastAsia="Times New Roman" w:hAnsi="Times New Roman"/>
          <w:color w:val="000000"/>
          <w:sz w:val="28"/>
          <w:szCs w:val="28"/>
          <w:lang w:val="en-US"/>
        </w:rPr>
        <w:t>[</w:t>
      </w:r>
      <w:r w:rsidRPr="00F65B0B">
        <w:rPr>
          <w:rFonts w:ascii="Times New Roman" w:eastAsia="Times New Roman" w:hAnsi="Times New Roman"/>
          <w:color w:val="000000"/>
          <w:sz w:val="28"/>
          <w:szCs w:val="28"/>
        </w:rPr>
        <w:t>Электронный</w:t>
      </w:r>
      <w:r w:rsidRPr="00E82093">
        <w:rPr>
          <w:rFonts w:ascii="Times New Roman" w:eastAsia="Times New Roman" w:hAnsi="Times New Roman"/>
          <w:color w:val="000000"/>
          <w:sz w:val="28"/>
          <w:szCs w:val="28"/>
          <w:lang w:val="en-US"/>
        </w:rPr>
        <w:t xml:space="preserve"> </w:t>
      </w:r>
      <w:r w:rsidRPr="00F65B0B">
        <w:rPr>
          <w:rFonts w:ascii="Times New Roman" w:eastAsia="Times New Roman" w:hAnsi="Times New Roman"/>
          <w:color w:val="000000"/>
          <w:sz w:val="28"/>
          <w:szCs w:val="28"/>
        </w:rPr>
        <w:t>ресурс</w:t>
      </w:r>
      <w:r w:rsidRPr="00E82093">
        <w:rPr>
          <w:rFonts w:ascii="Times New Roman" w:eastAsia="Times New Roman" w:hAnsi="Times New Roman"/>
          <w:color w:val="000000"/>
          <w:sz w:val="28"/>
          <w:szCs w:val="28"/>
          <w:lang w:val="en-US"/>
        </w:rPr>
        <w:t xml:space="preserve">] // </w:t>
      </w:r>
      <w:r w:rsidRPr="00AB35CB">
        <w:rPr>
          <w:rFonts w:ascii="Times New Roman" w:eastAsia="Times New Roman" w:hAnsi="Times New Roman"/>
          <w:color w:val="000000"/>
          <w:sz w:val="28"/>
          <w:szCs w:val="28"/>
          <w:lang w:val="en-US"/>
        </w:rPr>
        <w:t>The</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International</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Commission</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on</w:t>
      </w:r>
      <w:r w:rsidRPr="00E82093">
        <w:rPr>
          <w:rFonts w:ascii="Times New Roman" w:eastAsia="Times New Roman" w:hAnsi="Times New Roman"/>
          <w:color w:val="000000"/>
          <w:sz w:val="28"/>
          <w:szCs w:val="28"/>
          <w:lang w:val="en-US"/>
        </w:rPr>
        <w:t xml:space="preserve"> </w:t>
      </w:r>
      <w:r w:rsidRPr="00AB35CB">
        <w:rPr>
          <w:rFonts w:ascii="Times New Roman" w:eastAsia="Times New Roman" w:hAnsi="Times New Roman"/>
          <w:color w:val="000000"/>
          <w:sz w:val="28"/>
          <w:szCs w:val="28"/>
          <w:lang w:val="en-US"/>
        </w:rPr>
        <w:t>Illumination</w:t>
      </w:r>
      <w:r w:rsidRPr="00E82093">
        <w:rPr>
          <w:rFonts w:ascii="Times New Roman" w:eastAsia="Times New Roman" w:hAnsi="Times New Roman"/>
          <w:color w:val="000000"/>
          <w:sz w:val="28"/>
          <w:szCs w:val="28"/>
          <w:lang w:val="en-US"/>
        </w:rPr>
        <w:t xml:space="preserve"> — </w:t>
      </w:r>
      <w:r>
        <w:rPr>
          <w:rFonts w:ascii="Times New Roman" w:eastAsia="Times New Roman" w:hAnsi="Times New Roman"/>
          <w:color w:val="000000"/>
          <w:sz w:val="28"/>
          <w:szCs w:val="28"/>
        </w:rPr>
        <w:t>Режим</w:t>
      </w:r>
      <w:r w:rsidRPr="00E82093">
        <w:rPr>
          <w:rFonts w:ascii="Times New Roman" w:eastAsia="Times New Roman" w:hAnsi="Times New Roman"/>
          <w:color w:val="000000"/>
          <w:sz w:val="28"/>
          <w:szCs w:val="28"/>
          <w:lang w:val="en-US"/>
        </w:rPr>
        <w:t xml:space="preserve"> </w:t>
      </w:r>
      <w:r>
        <w:rPr>
          <w:rFonts w:ascii="Times New Roman" w:eastAsia="Times New Roman" w:hAnsi="Times New Roman"/>
          <w:color w:val="000000"/>
          <w:sz w:val="28"/>
          <w:szCs w:val="28"/>
        </w:rPr>
        <w:t>доступа</w:t>
      </w:r>
      <w:r>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URL</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 </w:t>
      </w:r>
      <w:hyperlink r:id="rId130" w:tooltip="http://cie.co.at/index.php/" w:history="1">
        <w:r w:rsidRPr="00F65B0B">
          <w:rPr>
            <w:rFonts w:ascii="Times New Roman" w:eastAsia="Times New Roman" w:hAnsi="Times New Roman"/>
            <w:sz w:val="28"/>
            <w:szCs w:val="28"/>
            <w:lang w:val="en-US"/>
          </w:rPr>
          <w:t>http</w:t>
        </w:r>
        <w:r w:rsidRPr="00E82093">
          <w:rPr>
            <w:rFonts w:ascii="Times New Roman" w:eastAsia="Times New Roman" w:hAnsi="Times New Roman"/>
            <w:sz w:val="28"/>
            <w:szCs w:val="28"/>
            <w:lang w:val="en-US"/>
          </w:rPr>
          <w:t>://</w:t>
        </w:r>
        <w:r w:rsidRPr="00F65B0B">
          <w:rPr>
            <w:rFonts w:ascii="Times New Roman" w:eastAsia="Times New Roman" w:hAnsi="Times New Roman"/>
            <w:sz w:val="28"/>
            <w:szCs w:val="28"/>
            <w:lang w:val="en-US"/>
          </w:rPr>
          <w:t>cie</w:t>
        </w:r>
        <w:r w:rsidRPr="00E82093">
          <w:rPr>
            <w:rFonts w:ascii="Times New Roman" w:eastAsia="Times New Roman" w:hAnsi="Times New Roman"/>
            <w:sz w:val="28"/>
            <w:szCs w:val="28"/>
            <w:lang w:val="en-US"/>
          </w:rPr>
          <w:t>.</w:t>
        </w:r>
        <w:r w:rsidRPr="00F65B0B">
          <w:rPr>
            <w:rFonts w:ascii="Times New Roman" w:eastAsia="Times New Roman" w:hAnsi="Times New Roman"/>
            <w:sz w:val="28"/>
            <w:szCs w:val="28"/>
            <w:lang w:val="en-US"/>
          </w:rPr>
          <w:t>co</w:t>
        </w:r>
        <w:r w:rsidRPr="00E82093">
          <w:rPr>
            <w:rFonts w:ascii="Times New Roman" w:eastAsia="Times New Roman" w:hAnsi="Times New Roman"/>
            <w:sz w:val="28"/>
            <w:szCs w:val="28"/>
            <w:lang w:val="en-US"/>
          </w:rPr>
          <w:t>.</w:t>
        </w:r>
        <w:r w:rsidRPr="00F65B0B">
          <w:rPr>
            <w:rFonts w:ascii="Times New Roman" w:eastAsia="Times New Roman" w:hAnsi="Times New Roman"/>
            <w:sz w:val="28"/>
            <w:szCs w:val="28"/>
            <w:lang w:val="en-US"/>
          </w:rPr>
          <w:t>at</w:t>
        </w:r>
        <w:r w:rsidRPr="00E82093">
          <w:rPr>
            <w:rFonts w:ascii="Times New Roman" w:eastAsia="Times New Roman" w:hAnsi="Times New Roman"/>
            <w:sz w:val="28"/>
            <w:szCs w:val="28"/>
            <w:lang w:val="en-US"/>
          </w:rPr>
          <w:t>/</w:t>
        </w:r>
        <w:r w:rsidRPr="00F65B0B">
          <w:rPr>
            <w:rFonts w:ascii="Times New Roman" w:eastAsia="Times New Roman" w:hAnsi="Times New Roman"/>
            <w:sz w:val="28"/>
            <w:szCs w:val="28"/>
            <w:lang w:val="en-US"/>
          </w:rPr>
          <w:t>index</w:t>
        </w:r>
        <w:r w:rsidRPr="00E82093">
          <w:rPr>
            <w:rFonts w:ascii="Times New Roman" w:eastAsia="Times New Roman" w:hAnsi="Times New Roman"/>
            <w:sz w:val="28"/>
            <w:szCs w:val="28"/>
            <w:lang w:val="en-US"/>
          </w:rPr>
          <w:t>.</w:t>
        </w:r>
        <w:r w:rsidRPr="00F65B0B">
          <w:rPr>
            <w:rFonts w:ascii="Times New Roman" w:eastAsia="Times New Roman" w:hAnsi="Times New Roman"/>
            <w:sz w:val="28"/>
            <w:szCs w:val="28"/>
            <w:lang w:val="en-US"/>
          </w:rPr>
          <w:t>php</w:t>
        </w:r>
        <w:r w:rsidRPr="00E82093">
          <w:rPr>
            <w:rFonts w:ascii="Times New Roman" w:eastAsia="Times New Roman" w:hAnsi="Times New Roman"/>
            <w:sz w:val="28"/>
            <w:szCs w:val="28"/>
            <w:lang w:val="en-US"/>
          </w:rPr>
          <w:t>/</w:t>
        </w:r>
      </w:hyperlink>
      <w:r w:rsidRPr="00AB35CB">
        <w:rPr>
          <w:rFonts w:ascii="Times New Roman" w:eastAsia="Times New Roman" w:hAnsi="Times New Roman"/>
          <w:color w:val="000000"/>
          <w:sz w:val="28"/>
          <w:szCs w:val="28"/>
          <w:lang w:val="en-US"/>
        </w:rPr>
        <w:t>LEFTMENUE</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index</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php</w:t>
      </w:r>
      <w:r w:rsidRPr="00E82093">
        <w:rPr>
          <w:rFonts w:ascii="Times New Roman" w:eastAsia="Times New Roman" w:hAnsi="Times New Roman"/>
          <w:color w:val="000000"/>
          <w:sz w:val="28"/>
          <w:szCs w:val="28"/>
          <w:lang w:val="en-US"/>
        </w:rPr>
        <w:t>?</w:t>
      </w:r>
      <w:r w:rsidRPr="00AB35CB">
        <w:rPr>
          <w:rFonts w:ascii="Times New Roman" w:eastAsia="Times New Roman" w:hAnsi="Times New Roman"/>
          <w:color w:val="000000"/>
          <w:sz w:val="28"/>
          <w:szCs w:val="28"/>
          <w:lang w:val="en-US"/>
        </w:rPr>
        <w:t>i</w:t>
      </w:r>
      <w:r w:rsidRPr="00E82093">
        <w:rPr>
          <w:rFonts w:ascii="Times New Roman" w:eastAsia="Times New Roman" w:hAnsi="Times New Roman"/>
          <w:color w:val="000000"/>
          <w:sz w:val="28"/>
          <w:szCs w:val="28"/>
          <w:lang w:val="en-US"/>
        </w:rPr>
        <w:t>_</w:t>
      </w:r>
      <w:r w:rsidRPr="00AB35CB">
        <w:rPr>
          <w:rFonts w:ascii="Times New Roman" w:eastAsia="Times New Roman" w:hAnsi="Times New Roman"/>
          <w:color w:val="000000"/>
          <w:sz w:val="28"/>
          <w:szCs w:val="28"/>
          <w:lang w:val="en-US"/>
        </w:rPr>
        <w:t>ca</w:t>
      </w:r>
      <w:r w:rsidRPr="00E82093">
        <w:rPr>
          <w:rFonts w:ascii="Times New Roman" w:eastAsia="Times New Roman" w:hAnsi="Times New Roman"/>
          <w:color w:val="000000"/>
          <w:sz w:val="28"/>
          <w:szCs w:val="28"/>
          <w:lang w:val="en-US"/>
        </w:rPr>
        <w:t>_</w:t>
      </w:r>
      <w:r w:rsidRPr="00AB35CB">
        <w:rPr>
          <w:rFonts w:ascii="Times New Roman" w:eastAsia="Times New Roman" w:hAnsi="Times New Roman"/>
          <w:color w:val="000000"/>
          <w:sz w:val="28"/>
          <w:szCs w:val="28"/>
          <w:lang w:val="en-US"/>
        </w:rPr>
        <w:t>id</w:t>
      </w:r>
      <w:r w:rsidRPr="00E82093">
        <w:rPr>
          <w:rFonts w:ascii="Times New Roman" w:eastAsia="Times New Roman" w:hAnsi="Times New Roman"/>
          <w:color w:val="000000"/>
          <w:sz w:val="28"/>
          <w:szCs w:val="28"/>
          <w:lang w:val="en-US"/>
        </w:rPr>
        <w:t>=298,</w:t>
      </w:r>
      <w:r w:rsidRPr="00AB35CB">
        <w:rPr>
          <w:rFonts w:ascii="Times New Roman" w:eastAsia="Times New Roman" w:hAnsi="Times New Roman"/>
          <w:color w:val="000000"/>
          <w:sz w:val="28"/>
          <w:szCs w:val="28"/>
          <w:lang w:val="en-US"/>
        </w:rPr>
        <w:t> </w:t>
      </w:r>
      <w:r w:rsidRPr="00AB35CB">
        <w:rPr>
          <w:rFonts w:ascii="Times New Roman" w:eastAsia="Times New Roman" w:hAnsi="Times New Roman"/>
          <w:color w:val="000000"/>
          <w:sz w:val="28"/>
          <w:szCs w:val="28"/>
        </w:rPr>
        <w:t>свободный</w:t>
      </w:r>
      <w:r w:rsidRPr="00E82093">
        <w:rPr>
          <w:rFonts w:ascii="Times New Roman" w:eastAsia="Times New Roman" w:hAnsi="Times New Roman"/>
          <w:color w:val="000000"/>
          <w:sz w:val="28"/>
          <w:szCs w:val="28"/>
          <w:lang w:val="en-US"/>
        </w:rPr>
        <w:t xml:space="preserve">. — </w:t>
      </w:r>
      <w:r w:rsidRPr="00F65B0B">
        <w:rPr>
          <w:rFonts w:ascii="Times New Roman" w:eastAsia="Times New Roman" w:hAnsi="Times New Roman"/>
          <w:color w:val="000000"/>
          <w:sz w:val="28"/>
          <w:szCs w:val="28"/>
        </w:rPr>
        <w:t>Загл</w:t>
      </w:r>
      <w:r w:rsidRPr="00E82093">
        <w:rPr>
          <w:rFonts w:ascii="Times New Roman" w:eastAsia="Times New Roman" w:hAnsi="Times New Roman"/>
          <w:color w:val="000000"/>
          <w:sz w:val="28"/>
          <w:szCs w:val="28"/>
          <w:lang w:val="en-US"/>
        </w:rPr>
        <w:t xml:space="preserve">. </w:t>
      </w:r>
      <w:r w:rsidRPr="00F65B0B">
        <w:rPr>
          <w:rFonts w:ascii="Times New Roman" w:eastAsia="Times New Roman" w:hAnsi="Times New Roman"/>
          <w:color w:val="000000"/>
          <w:sz w:val="28"/>
          <w:szCs w:val="28"/>
        </w:rPr>
        <w:t>с</w:t>
      </w:r>
      <w:r w:rsidRPr="00E82093">
        <w:rPr>
          <w:rFonts w:ascii="Times New Roman" w:eastAsia="Times New Roman" w:hAnsi="Times New Roman"/>
          <w:color w:val="000000"/>
          <w:sz w:val="28"/>
          <w:szCs w:val="28"/>
          <w:lang w:val="en-US"/>
        </w:rPr>
        <w:t xml:space="preserve"> </w:t>
      </w:r>
      <w:r w:rsidRPr="00F65B0B">
        <w:rPr>
          <w:rFonts w:ascii="Times New Roman" w:eastAsia="Times New Roman" w:hAnsi="Times New Roman"/>
          <w:color w:val="000000"/>
          <w:sz w:val="28"/>
          <w:szCs w:val="28"/>
        </w:rPr>
        <w:t>экрана</w:t>
      </w:r>
    </w:p>
    <w:p w:rsidR="00E82093" w:rsidRPr="00D270A7" w:rsidRDefault="00E82093" w:rsidP="00E82093">
      <w:pPr>
        <w:shd w:val="clear" w:color="auto" w:fill="FFFFFF"/>
        <w:spacing w:after="0" w:line="240" w:lineRule="auto"/>
        <w:rPr>
          <w:rFonts w:ascii="Times New Roman" w:eastAsia="Times New Roman" w:hAnsi="Times New Roman" w:cs="Times New Roman"/>
          <w:color w:val="000000"/>
          <w:sz w:val="28"/>
          <w:szCs w:val="28"/>
          <w:lang w:val="en-US"/>
        </w:rPr>
      </w:pPr>
    </w:p>
    <w:p w:rsidR="00F20BFA" w:rsidRPr="00D66A82" w:rsidRDefault="00F20BFA" w:rsidP="00336516">
      <w:pPr>
        <w:spacing w:line="240" w:lineRule="auto"/>
        <w:ind w:firstLine="720"/>
        <w:jc w:val="center"/>
        <w:rPr>
          <w:rFonts w:ascii="Times New Roman" w:eastAsia="Calibri" w:hAnsi="Times New Roman" w:cs="Times New Roman"/>
          <w:b/>
          <w:color w:val="000000"/>
          <w:sz w:val="28"/>
          <w:szCs w:val="28"/>
          <w:lang w:val="en-US"/>
        </w:rPr>
      </w:pPr>
    </w:p>
    <w:p w:rsidR="00336516" w:rsidRPr="00336516" w:rsidRDefault="00F20BFA" w:rsidP="00336516">
      <w:pPr>
        <w:spacing w:line="240" w:lineRule="auto"/>
        <w:ind w:firstLine="720"/>
        <w:jc w:val="center"/>
        <w:rPr>
          <w:rFonts w:ascii="Times New Roman" w:eastAsia="Calibri" w:hAnsi="Times New Roman" w:cs="Times New Roman"/>
          <w:b/>
          <w:sz w:val="28"/>
          <w:szCs w:val="28"/>
        </w:rPr>
      </w:pPr>
      <w:r w:rsidRPr="00336516">
        <w:rPr>
          <w:rFonts w:ascii="Times New Roman" w:eastAsia="Calibri" w:hAnsi="Times New Roman" w:cs="Times New Roman"/>
          <w:b/>
          <w:color w:val="000000"/>
          <w:sz w:val="28"/>
          <w:szCs w:val="28"/>
        </w:rPr>
        <w:t xml:space="preserve">Проблемы повышения инвестиционной активности и направления инвестиционной политики </w:t>
      </w:r>
      <w:r w:rsidR="00336516" w:rsidRPr="00336516">
        <w:rPr>
          <w:rFonts w:ascii="Times New Roman" w:eastAsia="Calibri" w:hAnsi="Times New Roman" w:cs="Times New Roman"/>
          <w:b/>
          <w:color w:val="000000"/>
          <w:sz w:val="28"/>
          <w:szCs w:val="28"/>
        </w:rPr>
        <w:t>Р</w:t>
      </w:r>
      <w:r>
        <w:rPr>
          <w:rFonts w:ascii="Times New Roman" w:eastAsia="Calibri" w:hAnsi="Times New Roman" w:cs="Times New Roman"/>
          <w:b/>
          <w:color w:val="000000"/>
          <w:sz w:val="28"/>
          <w:szCs w:val="28"/>
        </w:rPr>
        <w:t>оссии</w:t>
      </w:r>
      <w:r w:rsidR="00336516" w:rsidRPr="00336516">
        <w:rPr>
          <w:rFonts w:ascii="Times New Roman" w:eastAsia="Calibri" w:hAnsi="Times New Roman" w:cs="Times New Roman"/>
          <w:b/>
          <w:sz w:val="28"/>
          <w:szCs w:val="28"/>
        </w:rPr>
        <w:t xml:space="preserve"> </w:t>
      </w:r>
    </w:p>
    <w:p w:rsidR="00336516" w:rsidRPr="00336516" w:rsidRDefault="00336516" w:rsidP="00336516">
      <w:pPr>
        <w:spacing w:after="0" w:line="240" w:lineRule="auto"/>
        <w:ind w:firstLine="709"/>
        <w:jc w:val="center"/>
        <w:rPr>
          <w:rFonts w:ascii="Times New Roman" w:eastAsia="Calibri" w:hAnsi="Times New Roman" w:cs="Times New Roman"/>
          <w:b/>
          <w:sz w:val="28"/>
          <w:szCs w:val="28"/>
        </w:rPr>
      </w:pPr>
    </w:p>
    <w:p w:rsidR="00336516" w:rsidRPr="00336516" w:rsidRDefault="00336516" w:rsidP="00336516">
      <w:pPr>
        <w:spacing w:after="0" w:line="240" w:lineRule="auto"/>
        <w:ind w:firstLine="709"/>
        <w:contextualSpacing/>
        <w:jc w:val="center"/>
        <w:rPr>
          <w:rFonts w:ascii="Times New Roman" w:eastAsia="Calibri" w:hAnsi="Times New Roman" w:cs="Times New Roman"/>
          <w:b/>
          <w:sz w:val="28"/>
          <w:szCs w:val="28"/>
        </w:rPr>
      </w:pPr>
      <w:r w:rsidRPr="00336516">
        <w:rPr>
          <w:rFonts w:ascii="Times New Roman" w:eastAsia="Calibri" w:hAnsi="Times New Roman" w:cs="Times New Roman"/>
          <w:b/>
          <w:sz w:val="28"/>
          <w:szCs w:val="28"/>
        </w:rPr>
        <w:t>М.И. Лестюк</w:t>
      </w:r>
    </w:p>
    <w:p w:rsidR="00336516" w:rsidRPr="00336516" w:rsidRDefault="00336516" w:rsidP="00336516">
      <w:pPr>
        <w:spacing w:after="0" w:line="240" w:lineRule="auto"/>
        <w:jc w:val="center"/>
        <w:rPr>
          <w:rFonts w:ascii="Times New Roman" w:eastAsia="Calibri" w:hAnsi="Times New Roman" w:cs="Times New Roman"/>
          <w:sz w:val="28"/>
          <w:szCs w:val="28"/>
        </w:rPr>
      </w:pPr>
      <w:r w:rsidRPr="00336516">
        <w:rPr>
          <w:rFonts w:ascii="Times New Roman" w:eastAsia="Calibri" w:hAnsi="Times New Roman" w:cs="Times New Roman"/>
          <w:sz w:val="28"/>
          <w:szCs w:val="28"/>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город Ноябрьск</w:t>
      </w:r>
    </w:p>
    <w:p w:rsidR="00336516" w:rsidRPr="00336516" w:rsidRDefault="00336516" w:rsidP="00336516">
      <w:pPr>
        <w:spacing w:after="0" w:line="240" w:lineRule="auto"/>
        <w:ind w:firstLine="709"/>
        <w:contextualSpacing/>
        <w:jc w:val="center"/>
        <w:rPr>
          <w:rFonts w:ascii="Times New Roman" w:eastAsia="Calibri" w:hAnsi="Times New Roman" w:cs="Times New Roman"/>
          <w:sz w:val="28"/>
          <w:szCs w:val="28"/>
        </w:rPr>
      </w:pPr>
    </w:p>
    <w:p w:rsidR="00336516" w:rsidRPr="00336516" w:rsidRDefault="00336516" w:rsidP="00336516">
      <w:pPr>
        <w:spacing w:after="0" w:line="240" w:lineRule="auto"/>
        <w:ind w:firstLine="709"/>
        <w:contextualSpacing/>
        <w:jc w:val="center"/>
        <w:rPr>
          <w:rFonts w:ascii="Times New Roman" w:eastAsia="Calibri" w:hAnsi="Times New Roman" w:cs="Times New Roman"/>
          <w:sz w:val="28"/>
          <w:szCs w:val="28"/>
        </w:rPr>
      </w:pPr>
    </w:p>
    <w:p w:rsidR="00336516" w:rsidRPr="00336516" w:rsidRDefault="00336516" w:rsidP="00336516">
      <w:pPr>
        <w:spacing w:after="0" w:line="240" w:lineRule="auto"/>
        <w:ind w:firstLine="720"/>
        <w:contextualSpacing/>
        <w:jc w:val="right"/>
        <w:rPr>
          <w:rFonts w:ascii="Times New Roman" w:eastAsia="Calibri" w:hAnsi="Times New Roman" w:cs="Times New Roman"/>
          <w:i/>
          <w:sz w:val="28"/>
          <w:szCs w:val="28"/>
        </w:rPr>
      </w:pP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shd w:val="clear" w:color="auto" w:fill="FFFFFF"/>
        </w:rPr>
      </w:pPr>
      <w:r w:rsidRPr="00336516">
        <w:rPr>
          <w:rFonts w:ascii="Times New Roman" w:eastAsia="Calibri" w:hAnsi="Times New Roman" w:cs="Times New Roman"/>
          <w:sz w:val="28"/>
          <w:szCs w:val="28"/>
          <w:shd w:val="clear" w:color="auto" w:fill="FFFFFF"/>
        </w:rPr>
        <w:t>В настоящее время инновации являются активным звеном всех сфер жизнедеятельности общества. Невозможно представить современный мир без как уже осуществившихся инноваций и ставших привычными, так и без будущих, способствующих дальнейшей эволюции. Инновационная деятельность привела мировое сообщество к новой, более высокой ступени развития.</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Выходу российской экономики из инвестиционного кризиса в настоящее время во многом препятствует отсутствие в стране необходимых объемов внутренних ресурсов для накоплений. Проблема повышения инвестиционной активности и реконструкции экономики не может быть решена только за счет значительного увеличения масштабов государственного инвестирования из-за высокой степени "связанности" ограниченных бюджетных инвестиций неотложными задачами инвестиционной поддержки жизнеобеспечивающих производств и необходимости осуществления целого ряда некоммерческих (бесприбыльных) инвестиционных проектов социальной сферы.</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bCs/>
          <w:color w:val="000000"/>
          <w:sz w:val="28"/>
          <w:szCs w:val="28"/>
        </w:rPr>
        <w:t>Инвестиции</w:t>
      </w:r>
      <w:r w:rsidRPr="00336516">
        <w:rPr>
          <w:rFonts w:ascii="Times New Roman" w:eastAsia="Calibri" w:hAnsi="Times New Roman" w:cs="Times New Roman"/>
          <w:color w:val="000000"/>
          <w:sz w:val="28"/>
          <w:szCs w:val="28"/>
        </w:rPr>
        <w:t> </w:t>
      </w:r>
      <w:r w:rsidRPr="00336516">
        <w:rPr>
          <w:rFonts w:ascii="Times New Roman" w:eastAsia="Calibri" w:hAnsi="Times New Roman" w:cs="Times New Roman"/>
          <w:sz w:val="28"/>
          <w:szCs w:val="28"/>
        </w:rPr>
        <w:t xml:space="preserve">- это долгосрочные вложения капитала в различные инновационные проекты, новые или существующие предприятия, различных сфер деятельности и форм собственности, предпринимательские проекты или социально-экономические программы. </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 xml:space="preserve">Инвестиции, обеспечивают накопление материальных и финансовых ресурсов предприятия, тем самым, увеличивая производственный потенциал компании. Инвестиции, в целом, влияют на текущие и будущие результаты экономическо-хозяйственной деятельности компаний. При всем при этом, инвестирование должно быть эффективным, с точки зрения экономической целесообразности, вложение средств, должно грамотно распределяться в целях приобретения новых инновационных технологий, влекущих за собой общее снижение затрат материальных и трудовых ресурсов. </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 xml:space="preserve">Эффективное использование инвестиций, хозяйствующими субъектами, для экономики государства, имеет принципиальное значение, особенно в отношении увеличения масштабов инвестирования. При достижении желаемого уровня эффективности, инвестирование, ведет к стабильному </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Функции, которые выполняют инновации в рамках развития экономики и общества являются многочисленными; невозможно охватить весь их спектр, можно выделить только основные. Инновации способствуют:</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 экономическому росту страны в долгосрочной перспективе;</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 созданию новых отраслей экономики;</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 созданию единого рыночного пространства;</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 стимулированию конкуренции и повышению конкурентоспособности отдельного физического лица, организации, страны.</w:t>
      </w:r>
    </w:p>
    <w:p w:rsidR="00336516" w:rsidRPr="00336516" w:rsidRDefault="00336516" w:rsidP="00336516">
      <w:pPr>
        <w:spacing w:after="0"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shd w:val="clear" w:color="auto" w:fill="FFFFFF"/>
        </w:rPr>
        <w:t>В силу специфики инноваций в разрезе отраслей, видов деятельности, регионов для каждой конкретной инновации можно представить свой индивидуальный набор функций, которые она выполняет.</w:t>
      </w:r>
      <w:r w:rsidRPr="00336516">
        <w:rPr>
          <w:rFonts w:ascii="Times New Roman" w:eastAsia="Calibri" w:hAnsi="Times New Roman" w:cs="Times New Roman"/>
          <w:sz w:val="28"/>
          <w:szCs w:val="28"/>
        </w:rPr>
        <w:t xml:space="preserve"> Роль инноваций в современном мире трудно переоценить. Инновации выполняют как экономическую, так и социальную функцию, охватывают все стороны жизни общества, затрагивают личностные вопросы. В долгосрочной перспективе без </w:t>
      </w:r>
      <w:r w:rsidRPr="00336516">
        <w:rPr>
          <w:rFonts w:ascii="Times New Roman" w:eastAsia="Calibri" w:hAnsi="Times New Roman" w:cs="Times New Roman"/>
          <w:sz w:val="28"/>
          <w:szCs w:val="28"/>
        </w:rPr>
        <w:lastRenderedPageBreak/>
        <w:t>инновационной деятельности невозможен дальнейший экономический и культурный рост по интенсивному пути развития.</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sz w:val="28"/>
          <w:szCs w:val="28"/>
        </w:rPr>
        <w:t>Оценивая инновационную активность России, приходится констатировать явное отставание  от уровня инновационного развития ведущих мировых держав, что ставит страну в серьезную зависимость от импорта наукоемких товаров и технологий.</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color w:val="000000"/>
          <w:sz w:val="28"/>
          <w:szCs w:val="28"/>
        </w:rPr>
        <w:t>Показатели затрат на технологические инновации занимают цент</w:t>
      </w:r>
      <w:r w:rsidRPr="00336516">
        <w:rPr>
          <w:rFonts w:ascii="Times New Roman" w:eastAsia="Times New Roman" w:hAnsi="Times New Roman" w:cs="Times New Roman"/>
          <w:color w:val="000000"/>
          <w:sz w:val="28"/>
          <w:szCs w:val="28"/>
        </w:rPr>
        <w:softHyphen/>
        <w:t>ральное место в статистике инноваций. Это обусловлено их экономи</w:t>
      </w:r>
      <w:r w:rsidRPr="00336516">
        <w:rPr>
          <w:rFonts w:ascii="Times New Roman" w:eastAsia="Times New Roman" w:hAnsi="Times New Roman" w:cs="Times New Roman"/>
          <w:color w:val="000000"/>
          <w:sz w:val="28"/>
          <w:szCs w:val="28"/>
        </w:rPr>
        <w:softHyphen/>
        <w:t>ческой значимостью, важностью для оценки состояния и перспектив технологического развития. Затраты на технологические инновации представляют собой выраженные в денежной форме фактические расходы, связанные с осуществлением различных видов инновационной деятельности. В зависимости от вида инновационной деятельности выделяются:</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color w:val="000000"/>
          <w:sz w:val="28"/>
          <w:szCs w:val="28"/>
        </w:rPr>
        <w:t>- затраты на научные исследования и разработки, связанные с внедрением новых продуктов и технологических процессов;</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color w:val="000000"/>
          <w:sz w:val="28"/>
          <w:szCs w:val="28"/>
        </w:rPr>
        <w:t>- затраты на приобретение прав на патенты, лицензий на использование изобретений, промышленных образцов, полезных моделей;</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color w:val="000000"/>
          <w:sz w:val="28"/>
          <w:szCs w:val="28"/>
        </w:rPr>
        <w:t>- затраты на приобретение беспатентных лицензий у сторонних      предприятий;</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color w:val="000000"/>
          <w:sz w:val="28"/>
          <w:szCs w:val="28"/>
        </w:rPr>
        <w:t xml:space="preserve">- затраты на приобретение программных средств, связанные с      осуществлением инноваций; </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color w:val="000000"/>
          <w:sz w:val="28"/>
          <w:szCs w:val="28"/>
        </w:rPr>
        <w:t>- затраты на производственные проектно-конструкторские работы, связанные с технологическим оснащением, организацией производ</w:t>
      </w:r>
      <w:r w:rsidRPr="00336516">
        <w:rPr>
          <w:rFonts w:ascii="Times New Roman" w:eastAsia="Times New Roman" w:hAnsi="Times New Roman" w:cs="Times New Roman"/>
          <w:color w:val="000000"/>
          <w:sz w:val="28"/>
          <w:szCs w:val="28"/>
        </w:rPr>
        <w:softHyphen/>
        <w:t>ства и начальным этапом выпуска новой продукции;</w:t>
      </w:r>
    </w:p>
    <w:p w:rsidR="00336516" w:rsidRPr="00336516" w:rsidRDefault="00336516" w:rsidP="00336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eastAsia="Times New Roman" w:hAnsi="Times New Roman" w:cs="Times New Roman"/>
          <w:color w:val="000000"/>
          <w:sz w:val="28"/>
          <w:szCs w:val="28"/>
        </w:rPr>
      </w:pPr>
      <w:r w:rsidRPr="00336516">
        <w:rPr>
          <w:rFonts w:ascii="Times New Roman" w:eastAsia="Times New Roman" w:hAnsi="Times New Roman" w:cs="Times New Roman"/>
          <w:color w:val="000000"/>
          <w:sz w:val="28"/>
          <w:szCs w:val="28"/>
        </w:rPr>
        <w:t>- прочие затраты (на оплату услуг технологического содержания, консультаций      привлеченных специалистов и др.).</w:t>
      </w:r>
    </w:p>
    <w:p w:rsidR="00336516" w:rsidRPr="00336516" w:rsidRDefault="00336516" w:rsidP="00336516">
      <w:pPr>
        <w:spacing w:line="240" w:lineRule="auto"/>
        <w:ind w:firstLine="720"/>
        <w:contextualSpacing/>
        <w:jc w:val="both"/>
        <w:rPr>
          <w:rFonts w:ascii="Times New Roman" w:eastAsia="Times New Roman" w:hAnsi="Times New Roman" w:cs="Times New Roman"/>
          <w:sz w:val="28"/>
          <w:szCs w:val="28"/>
        </w:rPr>
      </w:pPr>
      <w:r w:rsidRPr="00336516">
        <w:rPr>
          <w:rFonts w:ascii="Times New Roman" w:eastAsia="Calibri" w:hAnsi="Times New Roman" w:cs="Times New Roman"/>
          <w:sz w:val="28"/>
          <w:szCs w:val="28"/>
        </w:rPr>
        <w:t xml:space="preserve">Востребованность инноваций, как продуктовых, так и технологических напрямую связана с необходимостью модернизации, технического перевооружения, реконструкции действующих предприятий. Согласно статистическим данным показатель России по </w:t>
      </w:r>
      <w:r w:rsidRPr="00336516">
        <w:rPr>
          <w:rFonts w:ascii="Times New Roman" w:eastAsia="Times New Roman" w:hAnsi="Times New Roman" w:cs="Times New Roman"/>
          <w:sz w:val="28"/>
          <w:szCs w:val="28"/>
        </w:rPr>
        <w:t xml:space="preserve">исследованиям </w:t>
      </w:r>
      <w:r w:rsidRPr="00336516">
        <w:rPr>
          <w:rFonts w:ascii="Times New Roman" w:eastAsia="Times New Roman" w:hAnsi="Times New Roman" w:cs="Times New Roman"/>
          <w:sz w:val="28"/>
          <w:szCs w:val="28"/>
        </w:rPr>
        <w:br/>
        <w:t xml:space="preserve">и разработкам, выполненные собственными силами -14,2 %, что в 5,2 раза ниже лидирующей позиции Люксембурга – 75,2 %, но в приобретении машин, оборудования, программных средств  Россия занимает 1место это 55% среди данных стран. </w:t>
      </w:r>
      <w:r w:rsidRPr="00336516">
        <w:rPr>
          <w:rFonts w:ascii="Times New Roman" w:eastAsia="Calibri" w:hAnsi="Times New Roman" w:cs="Times New Roman"/>
          <w:sz w:val="28"/>
          <w:szCs w:val="28"/>
        </w:rPr>
        <w:t xml:space="preserve">Финляндия лишь на малую часть опережает Францию. </w:t>
      </w:r>
      <w:r w:rsidRPr="00336516">
        <w:rPr>
          <w:rFonts w:ascii="Times New Roman" w:eastAsia="Times New Roman" w:hAnsi="Times New Roman" w:cs="Times New Roman"/>
          <w:sz w:val="28"/>
          <w:szCs w:val="28"/>
        </w:rPr>
        <w:t>Что касается исследований  и разработок, выполненных сторонними организациями,  у России снова не лучший показатель- 6,4 %,  самый высокий процент у Венгрии - 22,8 % , далее у Швеции -21,5 %, и Бельгия - 21,2%. Приобретение машин, оборудования, программных средств: Россия 55,7% , лидирующая позиция у Болгарии - 91,6%, далее Румыния - 87,5 % и Литва - 84,1%. Приобретение новых технологий: Россия – 1,3%, лидер Испания - 8,2 %, Ирландия – 7,4 %, Венгрия – 6,3 %.</w:t>
      </w:r>
    </w:p>
    <w:p w:rsidR="00336516" w:rsidRPr="00336516" w:rsidRDefault="00336516" w:rsidP="00336516">
      <w:pPr>
        <w:spacing w:line="240" w:lineRule="auto"/>
        <w:ind w:firstLine="720"/>
        <w:contextualSpacing/>
        <w:jc w:val="both"/>
        <w:rPr>
          <w:rFonts w:ascii="Times New Roman" w:eastAsia="Times New Roman" w:hAnsi="Times New Roman" w:cs="Times New Roman"/>
          <w:sz w:val="28"/>
          <w:szCs w:val="28"/>
        </w:rPr>
      </w:pPr>
      <w:r w:rsidRPr="00336516">
        <w:rPr>
          <w:rFonts w:ascii="Times New Roman" w:eastAsia="Times New Roman" w:hAnsi="Times New Roman" w:cs="Times New Roman"/>
          <w:sz w:val="28"/>
          <w:szCs w:val="28"/>
        </w:rPr>
        <w:t>Что касается внутренних затрат на исследования и разработки, то показатель России за последнее десятилетие только растет.</w:t>
      </w:r>
    </w:p>
    <w:p w:rsidR="00336516" w:rsidRPr="00336516" w:rsidRDefault="00336516" w:rsidP="00336516">
      <w:pPr>
        <w:tabs>
          <w:tab w:val="left" w:pos="0"/>
        </w:tabs>
        <w:spacing w:line="240" w:lineRule="auto"/>
        <w:ind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 xml:space="preserve">В качестве предпочтительного варианта для развития России сегодня чаще всего называется стратегия «догоняющего» развития. Однако вряд ли можно </w:t>
      </w:r>
      <w:r w:rsidRPr="00336516">
        <w:rPr>
          <w:rFonts w:ascii="Times New Roman" w:eastAsia="Calibri" w:hAnsi="Times New Roman" w:cs="Times New Roman"/>
          <w:sz w:val="28"/>
          <w:szCs w:val="28"/>
        </w:rPr>
        <w:lastRenderedPageBreak/>
        <w:t xml:space="preserve">признать это целесообразным способом развития. Экспорт товаров и импорт технологий – то, что составляет ядро этой стратегии – не может обеспечить ни одной стране лидерства в постиндустриальном мире. Следовательно, России необходимо, ориентируясь на индустриальный мир, следовать стратегии модернизации промышленности. </w:t>
      </w:r>
    </w:p>
    <w:p w:rsidR="00336516" w:rsidRPr="00F20BFA" w:rsidRDefault="00336516" w:rsidP="00F20BFA">
      <w:pPr>
        <w:spacing w:line="240" w:lineRule="auto"/>
        <w:ind w:right="180" w:firstLine="720"/>
        <w:contextualSpacing/>
        <w:jc w:val="both"/>
        <w:rPr>
          <w:rFonts w:ascii="Times New Roman" w:eastAsia="Calibri" w:hAnsi="Times New Roman" w:cs="Times New Roman"/>
          <w:sz w:val="28"/>
          <w:szCs w:val="28"/>
        </w:rPr>
      </w:pPr>
      <w:r w:rsidRPr="00336516">
        <w:rPr>
          <w:rFonts w:ascii="Times New Roman" w:eastAsia="Calibri" w:hAnsi="Times New Roman" w:cs="Times New Roman"/>
          <w:sz w:val="28"/>
          <w:szCs w:val="28"/>
        </w:rPr>
        <w:t>Для интеграции в мировой научно-технический процесс необходимо обеспечить переход к действительно инновационной экономике. Инновационная экономика, или «экономика знаний», это экономика страны, основанная на знаниях, инновациях, активном восприятии новых идей, готовности к их практической реализации. Изменение роли России как сырьевого придатка мировой экономики возможно в результате перехода к стратегии инновационного прорыва, интеграции усилий государства, предпринимателей, науки, и образования,  повышения инновацион</w:t>
      </w:r>
      <w:r w:rsidR="00F20BFA">
        <w:rPr>
          <w:rFonts w:ascii="Times New Roman" w:eastAsia="Calibri" w:hAnsi="Times New Roman" w:cs="Times New Roman"/>
          <w:sz w:val="28"/>
          <w:szCs w:val="28"/>
        </w:rPr>
        <w:t xml:space="preserve">ной активности страны в целом. </w:t>
      </w:r>
    </w:p>
    <w:p w:rsidR="00336516" w:rsidRPr="00336516" w:rsidRDefault="00336516" w:rsidP="00336516">
      <w:pPr>
        <w:spacing w:line="240" w:lineRule="auto"/>
        <w:ind w:firstLine="720"/>
        <w:jc w:val="center"/>
        <w:rPr>
          <w:rFonts w:ascii="Times New Roman" w:eastAsia="Calibri" w:hAnsi="Times New Roman" w:cs="Times New Roman"/>
          <w:b/>
          <w:sz w:val="28"/>
          <w:szCs w:val="28"/>
        </w:rPr>
      </w:pPr>
      <w:r w:rsidRPr="00336516">
        <w:rPr>
          <w:rFonts w:ascii="Times New Roman" w:eastAsia="Calibri" w:hAnsi="Times New Roman" w:cs="Times New Roman"/>
          <w:b/>
          <w:sz w:val="28"/>
          <w:szCs w:val="28"/>
        </w:rPr>
        <w:t>СПИСОК ЛИТЕРАТУРЫ</w:t>
      </w:r>
    </w:p>
    <w:p w:rsidR="00336516" w:rsidRPr="00336516" w:rsidRDefault="00336516" w:rsidP="00336516">
      <w:pPr>
        <w:spacing w:line="240" w:lineRule="auto"/>
        <w:ind w:firstLine="720"/>
        <w:contextualSpacing/>
        <w:jc w:val="both"/>
        <w:rPr>
          <w:rFonts w:ascii="Times New Roman" w:eastAsia="Calibri" w:hAnsi="Times New Roman" w:cs="Times New Roman"/>
          <w:iCs/>
          <w:color w:val="000000"/>
          <w:sz w:val="28"/>
          <w:szCs w:val="28"/>
          <w:shd w:val="clear" w:color="auto" w:fill="FFFFFF"/>
        </w:rPr>
      </w:pPr>
      <w:r w:rsidRPr="00336516">
        <w:rPr>
          <w:rFonts w:ascii="Times New Roman" w:eastAsia="Calibri" w:hAnsi="Times New Roman" w:cs="Times New Roman"/>
          <w:color w:val="000000"/>
          <w:sz w:val="28"/>
          <w:szCs w:val="28"/>
          <w:shd w:val="clear" w:color="auto" w:fill="FFFFFF"/>
        </w:rPr>
        <w:t xml:space="preserve">1. </w:t>
      </w:r>
      <w:r w:rsidRPr="00336516">
        <w:rPr>
          <w:rFonts w:ascii="Times New Roman" w:eastAsia="Calibri" w:hAnsi="Times New Roman" w:cs="Times New Roman"/>
          <w:iCs/>
          <w:color w:val="000000"/>
          <w:sz w:val="28"/>
          <w:szCs w:val="28"/>
          <w:shd w:val="clear" w:color="auto" w:fill="FFFFFF"/>
        </w:rPr>
        <w:t>Жданова О. А. Роль инноваций в современной экономике / О. А. Жданова // Экономика, управление, финансы: материалы междунар. заоч. науч. конф. (г. Пермь, июнь 2011 г.).  — Пермь: Меркурий, 2011. — С. 38-40.</w:t>
      </w:r>
    </w:p>
    <w:p w:rsidR="00336516" w:rsidRPr="00336516" w:rsidRDefault="00336516" w:rsidP="00336516">
      <w:pPr>
        <w:spacing w:line="240" w:lineRule="auto"/>
        <w:ind w:firstLine="720"/>
        <w:contextualSpacing/>
        <w:jc w:val="both"/>
        <w:rPr>
          <w:rFonts w:ascii="Times New Roman" w:eastAsia="Calibri" w:hAnsi="Times New Roman" w:cs="Times New Roman"/>
          <w:color w:val="000000"/>
          <w:sz w:val="28"/>
          <w:szCs w:val="28"/>
        </w:rPr>
      </w:pPr>
      <w:r w:rsidRPr="00336516">
        <w:rPr>
          <w:rFonts w:ascii="Times New Roman" w:eastAsia="Calibri" w:hAnsi="Times New Roman" w:cs="Times New Roman"/>
          <w:color w:val="000000"/>
          <w:sz w:val="28"/>
          <w:szCs w:val="28"/>
        </w:rPr>
        <w:t>2. Зубченко Л.А. Иностранные инвестиции и экономический рост России// Экономические и социальные проблемы России. – 2009. - № 1.  – С. 136-154.</w:t>
      </w:r>
    </w:p>
    <w:p w:rsidR="00336516" w:rsidRPr="00336516" w:rsidRDefault="00336516" w:rsidP="00336516">
      <w:pPr>
        <w:spacing w:line="240" w:lineRule="auto"/>
        <w:ind w:firstLine="720"/>
        <w:contextualSpacing/>
        <w:jc w:val="both"/>
        <w:rPr>
          <w:rFonts w:ascii="Times New Roman" w:eastAsia="Calibri" w:hAnsi="Times New Roman" w:cs="Times New Roman"/>
          <w:color w:val="000000"/>
          <w:sz w:val="28"/>
          <w:szCs w:val="28"/>
        </w:rPr>
      </w:pPr>
      <w:r w:rsidRPr="00336516">
        <w:rPr>
          <w:rFonts w:ascii="Times New Roman" w:eastAsia="Calibri" w:hAnsi="Times New Roman" w:cs="Times New Roman"/>
          <w:color w:val="000000"/>
          <w:sz w:val="28"/>
          <w:szCs w:val="28"/>
        </w:rPr>
        <w:t>3. Исмаилов В. Инвестиционные перспективы иностранного бизнеса в России// Банковское дело. – 2010. - № 3. – С. 66-71.</w:t>
      </w:r>
    </w:p>
    <w:p w:rsidR="00336516" w:rsidRPr="00336516" w:rsidRDefault="00336516" w:rsidP="00F20BFA">
      <w:pPr>
        <w:spacing w:after="0" w:line="240" w:lineRule="auto"/>
        <w:ind w:firstLine="720"/>
        <w:contextualSpacing/>
        <w:jc w:val="both"/>
        <w:rPr>
          <w:rFonts w:ascii="Times New Roman" w:eastAsia="Calibri" w:hAnsi="Times New Roman" w:cs="Times New Roman"/>
          <w:color w:val="000000"/>
          <w:sz w:val="28"/>
          <w:szCs w:val="28"/>
        </w:rPr>
      </w:pPr>
      <w:r w:rsidRPr="00336516">
        <w:rPr>
          <w:rFonts w:ascii="Times New Roman" w:eastAsia="Calibri" w:hAnsi="Times New Roman" w:cs="Times New Roman"/>
          <w:color w:val="000000"/>
          <w:sz w:val="28"/>
          <w:szCs w:val="28"/>
        </w:rPr>
        <w:t>4. Кочетков И. О государственной поддержке инвестиционной деятельности// Экономист. – 2009. - № 12. – С. 79-84.</w:t>
      </w:r>
    </w:p>
    <w:p w:rsidR="00336516" w:rsidRDefault="00336516" w:rsidP="00F20BFA">
      <w:pPr>
        <w:spacing w:after="0"/>
        <w:jc w:val="center"/>
        <w:rPr>
          <w:rFonts w:ascii="Times New Roman" w:hAnsi="Times New Roman" w:cs="Times New Roman"/>
          <w:b/>
          <w:sz w:val="28"/>
          <w:szCs w:val="28"/>
        </w:rPr>
      </w:pPr>
    </w:p>
    <w:p w:rsidR="00F20BFA" w:rsidRDefault="00F20BFA" w:rsidP="00F20BFA">
      <w:pPr>
        <w:spacing w:after="0"/>
        <w:jc w:val="center"/>
        <w:rPr>
          <w:rFonts w:ascii="Times New Roman" w:hAnsi="Times New Roman" w:cs="Times New Roman"/>
          <w:b/>
          <w:sz w:val="28"/>
          <w:szCs w:val="28"/>
        </w:rPr>
      </w:pPr>
    </w:p>
    <w:p w:rsidR="005B54C9" w:rsidRPr="005B54C9" w:rsidRDefault="005B54C9" w:rsidP="00F20BFA">
      <w:pPr>
        <w:widowControl w:val="0"/>
        <w:spacing w:after="0" w:line="240" w:lineRule="auto"/>
        <w:jc w:val="center"/>
        <w:outlineLvl w:val="1"/>
        <w:rPr>
          <w:rFonts w:ascii="Times New Roman" w:eastAsia="Times New Roman" w:hAnsi="Times New Roman" w:cs="Times New Roman"/>
          <w:b/>
          <w:bCs/>
          <w:iCs/>
          <w:sz w:val="28"/>
          <w:szCs w:val="28"/>
        </w:rPr>
      </w:pPr>
      <w:r w:rsidRPr="005B54C9">
        <w:rPr>
          <w:rFonts w:ascii="Times New Roman" w:eastAsia="Times New Roman" w:hAnsi="Times New Roman" w:cs="Times New Roman"/>
          <w:b/>
          <w:bCs/>
          <w:iCs/>
          <w:sz w:val="28"/>
          <w:szCs w:val="28"/>
        </w:rPr>
        <w:t>Особенности строения восточной пагоды</w:t>
      </w:r>
    </w:p>
    <w:p w:rsidR="005B54C9" w:rsidRPr="005B54C9" w:rsidRDefault="005B54C9" w:rsidP="005B54C9">
      <w:pPr>
        <w:widowControl w:val="0"/>
        <w:spacing w:after="0" w:line="240" w:lineRule="auto"/>
        <w:jc w:val="center"/>
        <w:outlineLvl w:val="1"/>
        <w:rPr>
          <w:rFonts w:ascii="Times New Roman" w:eastAsia="Times New Roman" w:hAnsi="Times New Roman" w:cs="Times New Roman"/>
          <w:b/>
          <w:bCs/>
          <w:iCs/>
          <w:sz w:val="28"/>
          <w:szCs w:val="28"/>
        </w:rPr>
      </w:pPr>
    </w:p>
    <w:p w:rsidR="005B54C9" w:rsidRPr="00F20BFA" w:rsidRDefault="005B54C9" w:rsidP="00F20BFA">
      <w:pPr>
        <w:widowControl w:val="0"/>
        <w:spacing w:after="0" w:line="240" w:lineRule="auto"/>
        <w:jc w:val="center"/>
        <w:outlineLvl w:val="1"/>
        <w:rPr>
          <w:rFonts w:ascii="Times New Roman" w:eastAsia="Times New Roman" w:hAnsi="Times New Roman" w:cs="Times New Roman"/>
          <w:bCs/>
          <w:iCs/>
          <w:sz w:val="28"/>
          <w:szCs w:val="28"/>
        </w:rPr>
      </w:pPr>
      <w:r w:rsidRPr="00F20BFA">
        <w:rPr>
          <w:rFonts w:ascii="Times New Roman" w:eastAsia="Times New Roman" w:hAnsi="Times New Roman" w:cs="Times New Roman"/>
          <w:bCs/>
          <w:iCs/>
          <w:sz w:val="28"/>
          <w:szCs w:val="28"/>
        </w:rPr>
        <w:t>С.А.Огромнова, ученица 11 «Е» класса</w:t>
      </w:r>
    </w:p>
    <w:p w:rsidR="005B54C9" w:rsidRPr="00F20BFA" w:rsidRDefault="005B54C9" w:rsidP="00F20BFA">
      <w:pPr>
        <w:widowControl w:val="0"/>
        <w:spacing w:after="0" w:line="240" w:lineRule="auto"/>
        <w:jc w:val="center"/>
        <w:outlineLvl w:val="1"/>
        <w:rPr>
          <w:rFonts w:ascii="Times New Roman" w:eastAsia="Times New Roman" w:hAnsi="Times New Roman" w:cs="Times New Roman"/>
          <w:bCs/>
          <w:iCs/>
          <w:sz w:val="28"/>
          <w:szCs w:val="28"/>
        </w:rPr>
      </w:pPr>
      <w:r w:rsidRPr="00F20BFA">
        <w:rPr>
          <w:rFonts w:ascii="Times New Roman" w:eastAsia="Times New Roman" w:hAnsi="Times New Roman" w:cs="Times New Roman"/>
          <w:bCs/>
          <w:iCs/>
          <w:sz w:val="28"/>
          <w:szCs w:val="28"/>
        </w:rPr>
        <w:t>Муниципального бюджетного общеобразовательного учреждения «Средняя общеобразовательная школа № 7» корпус 2, г.</w:t>
      </w:r>
      <w:r w:rsidR="003B43DD">
        <w:rPr>
          <w:rFonts w:ascii="Times New Roman" w:eastAsia="Times New Roman" w:hAnsi="Times New Roman" w:cs="Times New Roman"/>
          <w:bCs/>
          <w:iCs/>
          <w:sz w:val="28"/>
          <w:szCs w:val="28"/>
        </w:rPr>
        <w:t xml:space="preserve"> </w:t>
      </w:r>
      <w:r w:rsidRPr="00F20BFA">
        <w:rPr>
          <w:rFonts w:ascii="Times New Roman" w:eastAsia="Times New Roman" w:hAnsi="Times New Roman" w:cs="Times New Roman"/>
          <w:bCs/>
          <w:iCs/>
          <w:sz w:val="28"/>
          <w:szCs w:val="28"/>
        </w:rPr>
        <w:t>Когалым</w:t>
      </w:r>
    </w:p>
    <w:p w:rsidR="005B54C9" w:rsidRPr="005B54C9" w:rsidRDefault="005B54C9" w:rsidP="005B54C9">
      <w:pPr>
        <w:widowControl w:val="0"/>
        <w:spacing w:after="0" w:line="240" w:lineRule="auto"/>
        <w:jc w:val="right"/>
        <w:outlineLvl w:val="1"/>
        <w:rPr>
          <w:rFonts w:ascii="Times New Roman" w:eastAsia="Times New Roman" w:hAnsi="Times New Roman" w:cs="Times New Roman"/>
          <w:b/>
          <w:bCs/>
          <w:iCs/>
          <w:sz w:val="28"/>
          <w:szCs w:val="28"/>
        </w:rPr>
      </w:pPr>
    </w:p>
    <w:p w:rsidR="005B54C9" w:rsidRPr="005B54C9" w:rsidRDefault="005B54C9" w:rsidP="005B54C9">
      <w:pPr>
        <w:shd w:val="clear" w:color="auto" w:fill="FFFFFF"/>
        <w:spacing w:after="0" w:line="240" w:lineRule="auto"/>
        <w:ind w:firstLine="709"/>
        <w:jc w:val="both"/>
        <w:rPr>
          <w:rFonts w:ascii="Times New Roman" w:eastAsia="Calibri" w:hAnsi="Times New Roman" w:cs="Times New Roman"/>
          <w:sz w:val="28"/>
          <w:szCs w:val="28"/>
          <w:shd w:val="clear" w:color="auto" w:fill="FFFFFF"/>
        </w:rPr>
      </w:pPr>
      <w:r w:rsidRPr="005B54C9">
        <w:rPr>
          <w:rFonts w:ascii="Times New Roman" w:eastAsia="Times New Roman" w:hAnsi="Times New Roman" w:cs="Times New Roman"/>
          <w:sz w:val="28"/>
          <w:szCs w:val="28"/>
        </w:rPr>
        <w:t>Пагода - «священный, славный»; «башня сокровищ»… Что же это? Буддийское или индуистское сооружение культового характера,</w:t>
      </w:r>
      <w:r w:rsidRPr="005B54C9">
        <w:rPr>
          <w:rFonts w:ascii="Times New Roman" w:eastAsia="Calibri" w:hAnsi="Times New Roman" w:cs="Times New Roman"/>
          <w:sz w:val="28"/>
          <w:szCs w:val="28"/>
          <w:shd w:val="clear" w:color="auto" w:fill="FFFFFF"/>
        </w:rPr>
        <w:t> строящееся в гармонии с окружающей природой. Древнейшими религиозными постройками были синтоистские и буддийские святилища. Например, в Киото на данный момент насчитывается более 1600 буддийских и 600 синтоистских древних сооружений.</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Исследовав процесс зарождения и формирования архитектуры восточных пагод, на основе метода сравнительной типологии провели систематизацию и классификацию типов пагод, появившихся в период эпохи Северных и Южных династий в Китае до настоящего времени.</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 xml:space="preserve">Мы проанализировали варианты типологий европейских и китайских ученых. В них подробно рассматриваются две линии прототипов пагод - китайская и индийская, а также дается общая характеристика развития </w:t>
      </w:r>
      <w:r w:rsidRPr="005B54C9">
        <w:rPr>
          <w:rFonts w:ascii="Times New Roman" w:eastAsia="Calibri" w:hAnsi="Times New Roman" w:cs="Times New Roman"/>
          <w:sz w:val="28"/>
          <w:szCs w:val="28"/>
        </w:rPr>
        <w:lastRenderedPageBreak/>
        <w:t>архитектурных форм, приведших к появлению архитектуры пагод. Пагоды  - это строения восточные, т.е. находящиеся на земле постоянных сейсмических явлений: землетрясений и вулканизма. Они строились таким образом, что в случае земных толчков происходит проскальзывание сопряжённых поверхностей в местах таких соединений. Это предотвращает передачу сейсмической энергии к вершине башни.</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Первенство в научной разработке темы принадлежит европейским ученым. Надо сказать, что научный интерес во многом был спровоцирован общекультурной ситуацией в Европе XVII-XVIIIвв., когда китайское искусство вошло в моду при королевских дворах и домах знати. Французские, голландские, а затем немецкие и английские художники и архитекторы стали создавать произведения в "китайском стиле", за которым закрепился французский термин "шинуазри" ("китайщина"). Появились архитекторы, которые специализировались на разработке этого стиля. Среди них, например, Жан Огюст Ренар (1744-1807г.г.), Франсуа Жозеф Беланже (1744-1778г.г.), Вильям Хэпенни (XVIIIв.).</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 xml:space="preserve">Итак, пагода – символ архитектуры буддизма, </w:t>
      </w:r>
      <w:r w:rsidRPr="005B54C9">
        <w:rPr>
          <w:rFonts w:ascii="Times New Roman" w:eastAsia="Times New Roman" w:hAnsi="Times New Roman" w:cs="Times New Roman"/>
          <w:color w:val="000000"/>
          <w:sz w:val="28"/>
          <w:szCs w:val="28"/>
        </w:rPr>
        <w:t>хранилище священных предметов, традиционная игрушка ядзиробе или танцующая змея?</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Династические хроники, путевые заметки китайских паломников, хроники городов и провинций, сборники местных и имперских географий - все они являются первоначальным историографическим материалом, который используют как китайские, так и европейские ученые. Как правило, в них представлено религиозное и историческое описание отдельных памятников и событий, связанных с ними. Выбор места для постройки определял геомант, владеющий знаниями «фэншуй». Являясь делом ремесленников - плотников и каменщиков, архитектура не пробуждала в интеллектуальной среде стремления к научному анализу. Вплоть до XXв. китайцы не предпринимали попыток научного изучения истории своей собственной архитектуры.</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В 2002г. в Гонконге вышло в свет издание «Сокровища пещер Дуньхуана». Настенная живопись пещер, также как и рельефы Юньгана, является важнейшим источником сведений об архитектуре в период проникновения и развития буддизма в Китае.</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 xml:space="preserve">В 2007г. опубликован труд «Исследование древних пагод провинции Шэньси». Издательство Шаолиньского монастыря в 2007г. выпустило двухтомник «Лес пагод». «Лес пагод» - термин, издревле применяемый к буддийским монашеским кладбищам. </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В русскоязычной научной литературе нет специальных исследований, посвященных зарождению и формированию архитектуры пагод в Китае, систематизации ее различных типов. Б.П. Денике приводит самые известные примеры пагод с их кратким описанием в работе «Китай. Альбом по архитектуре» (1935). Е.А. Ащепков в «Архитектуре Китая» (1959),  указывая на большое разнообразие композиционных приемов при строительстве пагод, отмечает, что пагода - квинтэссенция китайской национальной культуры и культурных влияний извне, но подробно на этих влияниях не останавливается. Л. Капица в работе «Древний город Пекин» (1962) обращает внимание на основные конструктивные особенности и принципы китайской архитектуры.</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lastRenderedPageBreak/>
        <w:t xml:space="preserve">В качестве теоретических и методологических основ мы берем традиционный для китайских ученых XX века принцип систематизации пагод по их типам. Каждый тип пагод обладает только для него характерным набором конструктивных и иных формальных признаков. Говоря о периодах в эволюции различных типов пагод, мы опираемся на принципы, разработанные китайским историком архитектуры Лян Сычэном (1901-1972г.г.). Он, систематизируя архитектуру каменных пагод, выделяет три периода: «период простых форм», он же «период квадратного плана» (около 500-900гг.), «период совершенствования», иначе «период восьмиугольного плана» (примерно 1000-1300гг.) и «период многообразия» (около 1280-1912гг.). </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Пагоды Китая, как и ступы Индии, являются архитектурным выражением идей буддизма. Они, следуя термину, применяемому Альберти, относятся к типу "священных сооружений". Выявляя истоки каждого типа пагод и классифицируя их, мы затрагиваем и религиозно-философский смысл архитектурных форм.</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 xml:space="preserve">На раннем этапе строительства на основе сохранившихся памятников было выявлено семь типов пагод. Все они вошли в схему эволюции типов пагод конца IV - начала X вв. Это – пагода в форме терема, в форме плотно прилегающих друг к другу карнизов - многокарнизная, в форме павильона, в форме индийской ступы, в форме "Алмазного трона", "пагода буддийского канона", "пагода-изваяние". Цзян Сяопина в «Традиционной архитектуре Китая» (1998г.) выделяет семь основных типов пагод: в форме терема, в форме плотно прилегающих друг к другу карнизов - многокарнизная, в форме павильона, в форме индийской ступы, в форме "Алмазного трона", со сложным, богатым декором, пагода через улицу и пагода-ворота (в переводе — пост, застава; запирать). </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Собирая и анализируя материалы об архитектуре пагод, мы проследили линии развития вышеназванных типов пагод во времени. В результате было выявлено, что за всю историю строительства пагод в Китае возникло более двадцати типов пагод, с учетом вариантов в рамках одного типа. Строительство пагод внесло необычайное разнообразие в общую картину архитектуры Поднебесной. Неизвестные до этого времени формы культовый архитектуры буддизма в соединении с традиционной конструктивной системой породили не просто новый тип китайской архитектуры, но тип, обладающий удивительным свойством - вариативностью. Каждый из вариантов обладает своими яркими отличительными чертами, и их никогда не спутаешь друг с другом.</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Определенную сложность в анализе названных выше типологий представляет разница в терминологии. Дело в том, что во всех трех вариантах применительно к одним и тем же типам пагод используются разные наименования. Например, Эрнст Бёршманн дает типам такие названия как "ступенчатая", "круглая", "этажная", "галерейная". В китайских типологиях мы подобных названий не встретим. У Лян Сычэна все вышеперечисленные типы включены в один тип - "многоярусные". А у таких авторов, как Ло Чжэвэнь, Чжао Кэли, Цзян Сяопин, они включены в тип, носящий название «пагода в форме терема». Как мы видим, даже среди китайских исследователей нет единства в терминологии по отношению к одному и тому же типу пагод.</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lastRenderedPageBreak/>
        <w:t>Разрабатывая свой вариант эволюции типов пагод, мы пришли к выводу, что традиционная терминология является наиболее удачной, так как более точно отражает внешние характеристики строений и в большинстве случаев указывает на их архитектурные прототипы.</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В уже существующих типологиях есть также различия в том, какой набор типов в них включен. Лян Сычэн выделяет только пять типов пагод, его китайские коллеги - семь. Правда, при этом они оговаривают, что это основные типы.</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На основе схемы эволюции пагод в дальнейшем возможно создание детальной типологической схемы, объемлющей всю хронологическую шкалу строительства буддийских памятников, и показанной в динамике исторического развития архитектурных форм каждого из многочисленных типов пагод.</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Но самое главное в нашем исследовании состоит в том, что мы открыли секреты архитектуры пагод. Это не только уникальные по красоте и сакральности объекты, но еще и объекты, которые изначально задумывались восточными архитекторами как сейсмоустойчивые сооружения.</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b/>
          <w:sz w:val="28"/>
          <w:szCs w:val="28"/>
        </w:rPr>
        <w:t>Первый секрет</w:t>
      </w:r>
      <w:r w:rsidRPr="005B54C9">
        <w:rPr>
          <w:rFonts w:ascii="Times New Roman" w:eastAsia="Calibri" w:hAnsi="Times New Roman" w:cs="Times New Roman"/>
          <w:sz w:val="28"/>
          <w:szCs w:val="28"/>
        </w:rPr>
        <w:t xml:space="preserve"> заключается в используемом материале — каждая деталь конструкции пятиярусной пагоды сделана из дерева. Когда древесина подвергается воздействию силы, она изгибается и деформируется, однако разрушается далеко не сразу. После прекращения действия силы дерево принимает первоначальную форму. Благодаря своей гибкости древесина гасит напряжение от сейсмического воздействия.</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b/>
          <w:sz w:val="28"/>
          <w:szCs w:val="28"/>
        </w:rPr>
        <w:t>Второй секрет</w:t>
      </w:r>
      <w:r w:rsidRPr="005B54C9">
        <w:rPr>
          <w:rFonts w:ascii="Times New Roman" w:eastAsia="Calibri" w:hAnsi="Times New Roman" w:cs="Times New Roman"/>
          <w:sz w:val="28"/>
          <w:szCs w:val="28"/>
        </w:rPr>
        <w:t xml:space="preserve"> заключается в конструкции, которая обеспечивает дополнительную гибкость древесины. Деревянные балки скрепляются вместе практически без гвоздей путём установки заострённых выступов в пазы. Поэтому в случае земных толчков происходит проскальзывание сопряжённых поверхностей в местах таких соединений. Это предотвращает передачу сейсмической энергии к вершине башни. В пятиярусной пагоде насчитывается около тысячи больших шарнирных соединений, что делает всю конструкцию гибкой как конняку.</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b/>
          <w:sz w:val="28"/>
          <w:szCs w:val="28"/>
        </w:rPr>
        <w:t>Третий секрет</w:t>
      </w:r>
      <w:r w:rsidRPr="005B54C9">
        <w:rPr>
          <w:rFonts w:ascii="Times New Roman" w:eastAsia="Calibri" w:hAnsi="Times New Roman" w:cs="Times New Roman"/>
          <w:sz w:val="28"/>
          <w:szCs w:val="28"/>
        </w:rPr>
        <w:t xml:space="preserve"> связан с многоярусной конструкцией пагоды. Если вы установите длинный штабель из конняку, каждый последующий кусок которого меньше предыдущего, получится конструкция из пяти поставленных друг на друга кубиков, очень напоминающая строение пагоды. По-русски иногда говорят “пятиэтажная пагода”, однако японский термин го-дзю-но то (“пятиярусная башня”) более точен, поскольку пагода представляет собой ряд напоминающих коробки конструкций, уложенных одна на другую. В случае земных толчков каждая из них качается медленно и независимо от других ярусов.</w:t>
      </w:r>
    </w:p>
    <w:p w:rsidR="005B54C9" w:rsidRPr="005B54C9" w:rsidRDefault="005B54C9" w:rsidP="005B54C9">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b/>
          <w:sz w:val="28"/>
          <w:szCs w:val="28"/>
        </w:rPr>
        <w:t>Четвёртый секрет</w:t>
      </w:r>
      <w:r w:rsidRPr="005B54C9">
        <w:rPr>
          <w:rFonts w:ascii="Times New Roman" w:eastAsia="Calibri" w:hAnsi="Times New Roman" w:cs="Times New Roman"/>
          <w:sz w:val="28"/>
          <w:szCs w:val="28"/>
        </w:rPr>
        <w:t xml:space="preserve"> связан с эффектом качания. Все ярусы пагоды допускают незначительное раскачивание, однако, если они отклонятся слишком далеко от осевой линии, то конструкция упадёт. В давние времена один плотник, владевший строительными технологиями того времени, наблюдал как-то раз за пятиэтажным павильоном во время сильного землетрясения. Он рассказал, что когда нижний ярус павильона смещался влево, расположенный над ним ярус смещался вправо, находящийся еще выше — влево и так далее. Создавалась </w:t>
      </w:r>
      <w:r w:rsidRPr="005B54C9">
        <w:rPr>
          <w:rFonts w:ascii="Times New Roman" w:eastAsia="Calibri" w:hAnsi="Times New Roman" w:cs="Times New Roman"/>
          <w:sz w:val="28"/>
          <w:szCs w:val="28"/>
        </w:rPr>
        <w:lastRenderedPageBreak/>
        <w:t>иллюзия танцующей змеи! Такое раскачивание напоминало традиционную балансирующую игрушку ядзиробэ, состоящую из секций разного размера, которые раскачиваются в противоположных относительно друг друга направлениях, возвращаясь в вертикальное положение.</w:t>
      </w:r>
    </w:p>
    <w:p w:rsidR="005B54C9" w:rsidRPr="00F20BFA" w:rsidRDefault="005B54C9" w:rsidP="00F20BFA">
      <w:pPr>
        <w:spacing w:after="0" w:line="240" w:lineRule="auto"/>
        <w:ind w:firstLine="709"/>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Таким образом,</w:t>
      </w:r>
      <w:r w:rsidRPr="005B54C9">
        <w:rPr>
          <w:rFonts w:ascii="Times New Roman" w:eastAsia="Calibri" w:hAnsi="Times New Roman" w:cs="Times New Roman"/>
          <w:b/>
          <w:sz w:val="28"/>
          <w:szCs w:val="28"/>
        </w:rPr>
        <w:t xml:space="preserve"> </w:t>
      </w:r>
      <w:r w:rsidRPr="005B54C9">
        <w:rPr>
          <w:rFonts w:ascii="Times New Roman" w:eastAsia="Calibri" w:hAnsi="Times New Roman" w:cs="Times New Roman"/>
          <w:sz w:val="28"/>
          <w:szCs w:val="28"/>
        </w:rPr>
        <w:t>мы показали процесс зарождения и формирования архитектуры пагод в самый начальный период - в период появления данного типа архитектуры востока на временном стыке между древностью и средневековьем. В нашей работе прослежен процесс становления архитектурных форм пагод. Тому или иному типу построек дана не только формальная характеристика, но и раскрыт, в определенных границах, их сакрал</w:t>
      </w:r>
      <w:r w:rsidR="00F20BFA">
        <w:rPr>
          <w:rFonts w:ascii="Times New Roman" w:eastAsia="Calibri" w:hAnsi="Times New Roman" w:cs="Times New Roman"/>
          <w:sz w:val="28"/>
          <w:szCs w:val="28"/>
        </w:rPr>
        <w:t>ьный смысл.</w:t>
      </w:r>
    </w:p>
    <w:p w:rsidR="005B54C9" w:rsidRPr="005B54C9" w:rsidRDefault="00F20BFA" w:rsidP="005B54C9">
      <w:pPr>
        <w:tabs>
          <w:tab w:val="left" w:pos="1134"/>
        </w:tabs>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Список используемых источников</w:t>
      </w:r>
    </w:p>
    <w:p w:rsidR="005B54C9" w:rsidRPr="005B54C9" w:rsidRDefault="005B54C9" w:rsidP="00C72EEA">
      <w:pPr>
        <w:numPr>
          <w:ilvl w:val="0"/>
          <w:numId w:val="80"/>
        </w:numPr>
        <w:tabs>
          <w:tab w:val="left" w:pos="426"/>
          <w:tab w:val="left" w:pos="993"/>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Васильев, Л.С. Культы, религии, традиции в Китае. М.: Издательская фирма «Восточная литература» РАН, 2001. 488 с.</w:t>
      </w:r>
    </w:p>
    <w:p w:rsidR="005B54C9" w:rsidRPr="005B54C9" w:rsidRDefault="005B54C9" w:rsidP="00C72EEA">
      <w:pPr>
        <w:numPr>
          <w:ilvl w:val="0"/>
          <w:numId w:val="80"/>
        </w:numPr>
        <w:tabs>
          <w:tab w:val="left" w:pos="426"/>
          <w:tab w:val="left" w:pos="993"/>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Виноградова, H.A. Стиль китайского традиционного архитектурного ансамбля // Эпохи. Стили. Направления. Сб. статей. К 250-летию Академии художеств. М.: «Памятники исторической мысли», 2007. с. 522-554.</w:t>
      </w:r>
    </w:p>
    <w:p w:rsidR="005B54C9" w:rsidRPr="005B54C9" w:rsidRDefault="005B54C9" w:rsidP="00C72EEA">
      <w:pPr>
        <w:numPr>
          <w:ilvl w:val="0"/>
          <w:numId w:val="80"/>
        </w:numPr>
        <w:tabs>
          <w:tab w:val="left" w:pos="284"/>
          <w:tab w:val="left" w:pos="426"/>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Древние цивилизации/Под общ. ред. Г.М. Бонгард-JIевина. М.: «Мысль», 1989.- 479с.</w:t>
      </w:r>
    </w:p>
    <w:p w:rsidR="005B54C9" w:rsidRPr="005B54C9" w:rsidRDefault="005B54C9" w:rsidP="00C72EEA">
      <w:pPr>
        <w:numPr>
          <w:ilvl w:val="0"/>
          <w:numId w:val="80"/>
        </w:numPr>
        <w:tabs>
          <w:tab w:val="left" w:pos="426"/>
          <w:tab w:val="left" w:pos="993"/>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История Востока: В шести томах. Т. I. Восток в древности / Отв. ред. В.А. Якобсон. М.: Издательская фирма «Восточная литература», 2002. -688 с.</w:t>
      </w:r>
    </w:p>
    <w:p w:rsidR="005B54C9" w:rsidRPr="005B54C9" w:rsidRDefault="005B54C9" w:rsidP="00C72EEA">
      <w:pPr>
        <w:numPr>
          <w:ilvl w:val="0"/>
          <w:numId w:val="80"/>
        </w:numPr>
        <w:tabs>
          <w:tab w:val="left" w:pos="426"/>
          <w:tab w:val="left" w:pos="993"/>
          <w:tab w:val="left" w:pos="1134"/>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Китай: Земля небесного дракона/Под общей ред. профессора Эдварда Л. Шонесси. М.: ЗАО «БММ», 2006. 256 с.</w:t>
      </w:r>
    </w:p>
    <w:p w:rsidR="005B54C9" w:rsidRPr="005B54C9" w:rsidRDefault="005B54C9" w:rsidP="00C72EEA">
      <w:pPr>
        <w:numPr>
          <w:ilvl w:val="0"/>
          <w:numId w:val="80"/>
        </w:numPr>
        <w:tabs>
          <w:tab w:val="left" w:pos="426"/>
          <w:tab w:val="left" w:pos="993"/>
          <w:tab w:val="left" w:pos="1134"/>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Классическое искусство Индии: С 3000 г. до н.э. до XIX в. н.э. Л.: , 1987. с.</w:t>
      </w:r>
    </w:p>
    <w:p w:rsidR="005B54C9" w:rsidRPr="005B54C9" w:rsidRDefault="005B54C9" w:rsidP="00C72EEA">
      <w:pPr>
        <w:numPr>
          <w:ilvl w:val="0"/>
          <w:numId w:val="80"/>
        </w:numPr>
        <w:tabs>
          <w:tab w:val="left" w:pos="426"/>
          <w:tab w:val="left" w:pos="993"/>
          <w:tab w:val="left" w:pos="1134"/>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Носов, К.С. Замки и крепости Индии, Китая и Японии. М.: «Рейтаръ», 2001. с.</w:t>
      </w:r>
    </w:p>
    <w:p w:rsidR="005B54C9" w:rsidRPr="005B54C9" w:rsidRDefault="005B54C9" w:rsidP="00C72EEA">
      <w:pPr>
        <w:numPr>
          <w:ilvl w:val="0"/>
          <w:numId w:val="80"/>
        </w:numPr>
        <w:tabs>
          <w:tab w:val="left" w:pos="426"/>
          <w:tab w:val="left" w:pos="993"/>
          <w:tab w:val="left" w:pos="1134"/>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Сабуро, Иэнага. История японской культуры. М.: «Прогресс», 1972. -312с.</w:t>
      </w:r>
    </w:p>
    <w:p w:rsidR="005B54C9" w:rsidRPr="005B54C9" w:rsidRDefault="005B54C9" w:rsidP="00C72EEA">
      <w:pPr>
        <w:numPr>
          <w:ilvl w:val="0"/>
          <w:numId w:val="80"/>
        </w:numPr>
        <w:tabs>
          <w:tab w:val="left" w:pos="426"/>
          <w:tab w:val="left" w:pos="993"/>
          <w:tab w:val="left" w:pos="1134"/>
        </w:tabs>
        <w:spacing w:after="0" w:line="240" w:lineRule="auto"/>
        <w:ind w:left="0" w:firstLine="0"/>
        <w:jc w:val="both"/>
        <w:rPr>
          <w:rFonts w:ascii="Times New Roman" w:eastAsia="Calibri" w:hAnsi="Times New Roman" w:cs="Times New Roman"/>
          <w:sz w:val="28"/>
          <w:szCs w:val="28"/>
        </w:rPr>
      </w:pPr>
      <w:r w:rsidRPr="005B54C9">
        <w:rPr>
          <w:rFonts w:ascii="Times New Roman" w:eastAsia="Calibri" w:hAnsi="Times New Roman" w:cs="Times New Roman"/>
          <w:sz w:val="28"/>
          <w:szCs w:val="28"/>
        </w:rPr>
        <w:t xml:space="preserve">Интернет-ресурсы: </w:t>
      </w:r>
      <w:r w:rsidRPr="005B54C9">
        <w:rPr>
          <w:rFonts w:ascii="Times New Roman" w:eastAsia="Calibri" w:hAnsi="Times New Roman" w:cs="Times New Roman"/>
          <w:sz w:val="28"/>
          <w:szCs w:val="28"/>
          <w:lang w:val="en-US"/>
        </w:rPr>
        <w:t>http</w:t>
      </w:r>
      <w:r w:rsidRPr="005B54C9">
        <w:rPr>
          <w:rFonts w:ascii="Times New Roman" w:eastAsia="Calibri" w:hAnsi="Times New Roman" w:cs="Times New Roman"/>
          <w:sz w:val="28"/>
          <w:szCs w:val="28"/>
        </w:rPr>
        <w:t>://</w:t>
      </w:r>
      <w:r w:rsidRPr="005B54C9">
        <w:rPr>
          <w:rFonts w:ascii="Times New Roman" w:eastAsia="Calibri" w:hAnsi="Times New Roman" w:cs="Times New Roman"/>
          <w:sz w:val="28"/>
          <w:szCs w:val="28"/>
          <w:lang w:val="en-US"/>
        </w:rPr>
        <w:t>allcastle</w:t>
      </w:r>
      <w:r w:rsidRPr="005B54C9">
        <w:rPr>
          <w:rFonts w:ascii="Times New Roman" w:eastAsia="Calibri" w:hAnsi="Times New Roman" w:cs="Times New Roman"/>
          <w:sz w:val="28"/>
          <w:szCs w:val="28"/>
        </w:rPr>
        <w:t>.</w:t>
      </w:r>
      <w:r w:rsidRPr="005B54C9">
        <w:rPr>
          <w:rFonts w:ascii="Times New Roman" w:eastAsia="Calibri" w:hAnsi="Times New Roman" w:cs="Times New Roman"/>
          <w:sz w:val="28"/>
          <w:szCs w:val="28"/>
          <w:lang w:val="en-US"/>
        </w:rPr>
        <w:t>info</w:t>
      </w:r>
      <w:r w:rsidRPr="005B54C9">
        <w:rPr>
          <w:rFonts w:ascii="Times New Roman" w:eastAsia="Calibri" w:hAnsi="Times New Roman" w:cs="Times New Roman"/>
          <w:sz w:val="28"/>
          <w:szCs w:val="28"/>
        </w:rPr>
        <w:t>/</w:t>
      </w:r>
      <w:r w:rsidRPr="005B54C9">
        <w:rPr>
          <w:rFonts w:ascii="Times New Roman" w:eastAsia="Calibri" w:hAnsi="Times New Roman" w:cs="Times New Roman"/>
          <w:sz w:val="28"/>
          <w:szCs w:val="28"/>
          <w:lang w:val="en-US"/>
        </w:rPr>
        <w:t>asia</w:t>
      </w:r>
      <w:r w:rsidRPr="005B54C9">
        <w:rPr>
          <w:rFonts w:ascii="Times New Roman" w:eastAsia="Calibri" w:hAnsi="Times New Roman" w:cs="Times New Roman"/>
          <w:sz w:val="28"/>
          <w:szCs w:val="28"/>
        </w:rPr>
        <w:t>/</w:t>
      </w:r>
      <w:r w:rsidRPr="005B54C9">
        <w:rPr>
          <w:rFonts w:ascii="Times New Roman" w:eastAsia="Calibri" w:hAnsi="Times New Roman" w:cs="Times New Roman"/>
          <w:sz w:val="28"/>
          <w:szCs w:val="28"/>
          <w:lang w:val="en-US"/>
        </w:rPr>
        <w:t>japon</w:t>
      </w:r>
      <w:r w:rsidRPr="005B54C9">
        <w:rPr>
          <w:rFonts w:ascii="Times New Roman" w:eastAsia="Calibri" w:hAnsi="Times New Roman" w:cs="Times New Roman"/>
          <w:sz w:val="28"/>
          <w:szCs w:val="28"/>
        </w:rPr>
        <w:t>.</w:t>
      </w:r>
    </w:p>
    <w:p w:rsidR="005B54C9" w:rsidRPr="005B54C9" w:rsidRDefault="005B54C9" w:rsidP="005B54C9">
      <w:pPr>
        <w:tabs>
          <w:tab w:val="left" w:pos="426"/>
          <w:tab w:val="left" w:pos="1134"/>
        </w:tabs>
        <w:spacing w:after="0" w:line="240" w:lineRule="auto"/>
        <w:rPr>
          <w:rFonts w:ascii="Times New Roman" w:eastAsia="Calibri" w:hAnsi="Times New Roman" w:cs="Times New Roman"/>
          <w:b/>
          <w:sz w:val="28"/>
          <w:szCs w:val="28"/>
        </w:rPr>
      </w:pPr>
    </w:p>
    <w:p w:rsidR="00EB0558" w:rsidRDefault="00EB0558" w:rsidP="00F20BFA">
      <w:pPr>
        <w:spacing w:after="0" w:line="240" w:lineRule="auto"/>
        <w:rPr>
          <w:rFonts w:ascii="Times New Roman" w:eastAsia="Calibri" w:hAnsi="Times New Roman" w:cs="Times New Roman"/>
          <w:b/>
          <w:sz w:val="28"/>
          <w:szCs w:val="28"/>
        </w:rPr>
      </w:pPr>
    </w:p>
    <w:p w:rsidR="00E04B45" w:rsidRPr="00E04B45" w:rsidRDefault="00E04B45" w:rsidP="00E04B45">
      <w:pPr>
        <w:spacing w:after="0" w:line="240" w:lineRule="auto"/>
        <w:jc w:val="center"/>
        <w:rPr>
          <w:rFonts w:ascii="Times New Roman" w:eastAsia="Calibri" w:hAnsi="Times New Roman" w:cs="Times New Roman"/>
          <w:b/>
          <w:sz w:val="28"/>
          <w:szCs w:val="28"/>
        </w:rPr>
      </w:pPr>
      <w:r w:rsidRPr="00E04B45">
        <w:rPr>
          <w:rFonts w:ascii="Times New Roman" w:eastAsia="Calibri" w:hAnsi="Times New Roman" w:cs="Times New Roman"/>
          <w:b/>
          <w:sz w:val="28"/>
          <w:szCs w:val="28"/>
        </w:rPr>
        <w:t xml:space="preserve">Инновационная политика Российской Федерации в области защиты прав несовершеннолетних </w:t>
      </w:r>
    </w:p>
    <w:p w:rsidR="00E04B45" w:rsidRPr="00E04B45" w:rsidRDefault="00E04B45" w:rsidP="00E04B45">
      <w:pPr>
        <w:widowControl w:val="0"/>
        <w:autoSpaceDE w:val="0"/>
        <w:autoSpaceDN w:val="0"/>
        <w:adjustRightInd w:val="0"/>
        <w:spacing w:after="0" w:line="240" w:lineRule="auto"/>
        <w:jc w:val="right"/>
        <w:rPr>
          <w:rFonts w:ascii="Times New Roman" w:eastAsia="Calibri" w:hAnsi="Times New Roman" w:cs="Times New Roman"/>
          <w:sz w:val="28"/>
          <w:szCs w:val="28"/>
        </w:rPr>
      </w:pPr>
    </w:p>
    <w:p w:rsidR="00E04B45" w:rsidRPr="00E04B45" w:rsidRDefault="00E04B45" w:rsidP="00F20BF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E04B45">
        <w:rPr>
          <w:rFonts w:ascii="Times New Roman" w:eastAsia="Calibri" w:hAnsi="Times New Roman" w:cs="Times New Roman"/>
          <w:sz w:val="28"/>
          <w:szCs w:val="28"/>
        </w:rPr>
        <w:t>С.Н.Рослов, старший помощник прокурора города Когалыма,</w:t>
      </w:r>
    </w:p>
    <w:p w:rsidR="00E04B45" w:rsidRPr="00E04B45" w:rsidRDefault="00E04B45" w:rsidP="00F20BFA">
      <w:pPr>
        <w:widowControl w:val="0"/>
        <w:autoSpaceDE w:val="0"/>
        <w:autoSpaceDN w:val="0"/>
        <w:adjustRightInd w:val="0"/>
        <w:spacing w:after="0" w:line="240" w:lineRule="auto"/>
        <w:jc w:val="center"/>
        <w:rPr>
          <w:rFonts w:ascii="Times New Roman" w:eastAsia="Calibri" w:hAnsi="Times New Roman" w:cs="Times New Roman"/>
          <w:sz w:val="28"/>
          <w:szCs w:val="28"/>
        </w:rPr>
      </w:pPr>
      <w:r w:rsidRPr="00E04B45">
        <w:rPr>
          <w:rFonts w:ascii="Times New Roman" w:eastAsia="Calibri" w:hAnsi="Times New Roman" w:cs="Times New Roman"/>
          <w:sz w:val="28"/>
          <w:szCs w:val="28"/>
        </w:rPr>
        <w:t>младший советник юстиции,</w:t>
      </w:r>
    </w:p>
    <w:p w:rsidR="00E04B45" w:rsidRPr="00E04B45" w:rsidRDefault="00E04B45" w:rsidP="00F20BFA">
      <w:pPr>
        <w:spacing w:after="0" w:line="240" w:lineRule="auto"/>
        <w:jc w:val="center"/>
        <w:rPr>
          <w:rFonts w:ascii="Times New Roman" w:eastAsia="Calibri" w:hAnsi="Times New Roman" w:cs="Times New Roman"/>
          <w:sz w:val="28"/>
          <w:szCs w:val="28"/>
        </w:rPr>
      </w:pPr>
      <w:r w:rsidRPr="00E04B45">
        <w:rPr>
          <w:rFonts w:ascii="Times New Roman" w:eastAsia="Calibri" w:hAnsi="Times New Roman" w:cs="Times New Roman"/>
          <w:sz w:val="28"/>
          <w:szCs w:val="28"/>
        </w:rPr>
        <w:t>Прокуратура города Когалым Ханты-Мансийского автономного округа</w:t>
      </w:r>
    </w:p>
    <w:p w:rsidR="00E04B45" w:rsidRPr="00E04B45" w:rsidRDefault="00E04B45" w:rsidP="00F20BFA">
      <w:pPr>
        <w:spacing w:after="0" w:line="240" w:lineRule="auto"/>
        <w:jc w:val="center"/>
        <w:rPr>
          <w:rFonts w:ascii="Times New Roman" w:eastAsia="Calibri" w:hAnsi="Times New Roman" w:cs="Times New Roman"/>
          <w:sz w:val="28"/>
          <w:szCs w:val="28"/>
        </w:rPr>
      </w:pP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Человек начинается с детства, и уже в эту пору жизни он становится обладателем определенной совокупности прав. Однако до середины прошлого столетия ребенок не рассматривался в качестве носителя прав. Подтверждением тому является наблюдение выдающегося мыслителя ХХ века Марии Монтессори: «Ребенок является воспроизведением взрослого, который владеет им так, как если бы он был частью собственности. Раб никогда не был такой собственностью своего хозяина, как ребенок - родителей»</w:t>
      </w:r>
      <w:bookmarkStart w:id="6" w:name="_ftnref1"/>
      <w:r w:rsidRPr="00E04B45">
        <w:rPr>
          <w:rFonts w:ascii="Times New Roman" w:eastAsia="Times New Roman" w:hAnsi="Times New Roman" w:cs="Times New Roman"/>
          <w:sz w:val="28"/>
          <w:szCs w:val="28"/>
        </w:rPr>
        <w:t xml:space="preserve"> </w:t>
      </w:r>
      <w:hyperlink r:id="rId131" w:anchor="_ftn1" w:history="1">
        <w:r w:rsidRPr="00E04B45">
          <w:rPr>
            <w:rFonts w:ascii="Times New Roman" w:eastAsia="Times New Roman" w:hAnsi="Times New Roman" w:cs="Times New Roman"/>
            <w:sz w:val="28"/>
            <w:szCs w:val="28"/>
          </w:rPr>
          <w:t>[2]</w:t>
        </w:r>
      </w:hyperlink>
      <w:bookmarkEnd w:id="6"/>
      <w:r w:rsidRPr="00E04B45">
        <w:rPr>
          <w:rFonts w:ascii="Times New Roman" w:eastAsia="Times New Roman" w:hAnsi="Times New Roman" w:cs="Times New Roman"/>
          <w:sz w:val="28"/>
          <w:szCs w:val="28"/>
        </w:rPr>
        <w:t>.</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Это говорит о том, что существуют проблемы, острота которых всегда остается неизменной. Одна из них - права ребенка и их защита. История показывает, что каждому поколению нужно защищать права личности, что </w:t>
      </w:r>
      <w:r w:rsidRPr="00E04B45">
        <w:rPr>
          <w:rFonts w:ascii="Times New Roman" w:eastAsia="Times New Roman" w:hAnsi="Times New Roman" w:cs="Times New Roman"/>
          <w:sz w:val="28"/>
          <w:szCs w:val="28"/>
        </w:rPr>
        <w:lastRenderedPageBreak/>
        <w:t>человечеству еще неизвестна ситуация, при которой не требовались бы усилия для защиты прав индивида, и что лозунги о счастливом детстве, не подкрепленные законодательными актами и не основанные на справедливой и сильной политике государства в интересах детей, на всемерной материальной и финансовой поддержке, обеспечивающей нормальное развитие подрастающего поколения, так и остаются пустыми декларациями.</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Зарубежная мысль по сравнению с российской раньше осознала важность проблемы прав детей, и международное право тоже раньше стало предусматривать меры специальной защиты наиболее уязвимых групп общества, всех тех, кто сам не имеет равных возможностей защищать свои права. В первую очередь, к данной категории относятся дети. </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 xml:space="preserve">Международная защита прав детей – сравнительно молодое в историческом плане явление. Так, Конвенция о правах ребенка, называемая конституцией прав ребенка, была принята лишь в 1989 году. Более того, классический пример, упоминаемый в юридической литературе, о начале движения по защите прав ребенка – случай с 8-летней Мари Элен Уильсон из Балтимора, которую систематически избивала мать и на защиту которой пришли члены местного отделения Общества по борьбе с жестокостью в обращении с животными – свидетельствует о том, что общественные объединения по защите животных появились раньше, чем неправительственные организации по защите прав детей. </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Сразу же после первой мировой войны </w:t>
      </w:r>
      <w:r w:rsidRPr="00E04B45">
        <w:rPr>
          <w:rFonts w:ascii="Times New Roman" w:eastAsia="Calibri" w:hAnsi="Times New Roman" w:cs="Times New Roman"/>
          <w:sz w:val="28"/>
          <w:szCs w:val="28"/>
        </w:rPr>
        <w:t>в 1919 году</w:t>
      </w:r>
      <w:r w:rsidRPr="00E04B45">
        <w:rPr>
          <w:rFonts w:ascii="Times New Roman" w:eastAsia="Times New Roman" w:hAnsi="Times New Roman" w:cs="Times New Roman"/>
          <w:sz w:val="28"/>
          <w:szCs w:val="28"/>
        </w:rPr>
        <w:t xml:space="preserve"> в рамках Лиги Наций была учреждена Международная Ассоциация заботы о детях - </w:t>
      </w:r>
      <w:r w:rsidRPr="00E04B45">
        <w:rPr>
          <w:rFonts w:ascii="Times New Roman" w:eastAsia="Calibri" w:hAnsi="Times New Roman" w:cs="Times New Roman"/>
          <w:sz w:val="28"/>
          <w:szCs w:val="28"/>
        </w:rPr>
        <w:t>Первая в мире организация по защите прав детей, в 1924 году была принята Женевская декларация о правах ребенка Лиги Наций.</w:t>
      </w:r>
      <w:r w:rsidRPr="00E04B45">
        <w:rPr>
          <w:rFonts w:ascii="Times New Roman" w:eastAsia="Times New Roman" w:hAnsi="Times New Roman" w:cs="Times New Roman"/>
          <w:sz w:val="28"/>
          <w:szCs w:val="28"/>
        </w:rPr>
        <w:t xml:space="preserve"> Причем, если в Декларации прав ребенка 1924 года дети рассматривались исключительно как объект защиты, то в Декларации прав ребенка 1959 года наметилась тенденция признания ребенка в качестве субъекта прав, о чем свидетельствуют ее отдельные положения. </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Times New Roman" w:hAnsi="Times New Roman" w:cs="Times New Roman"/>
          <w:sz w:val="28"/>
          <w:szCs w:val="28"/>
        </w:rPr>
        <w:t>В 1945 году Генеральная Ассамблея ООН создала Детский Фонд ООН (ЮНИСЕФ). В 1959 году ООН провозглашена Декларация прав ребенка</w:t>
      </w:r>
      <w:r w:rsidRPr="00E04B45">
        <w:rPr>
          <w:rFonts w:ascii="Times New Roman" w:eastAsia="Calibri" w:hAnsi="Times New Roman" w:cs="Times New Roman"/>
          <w:sz w:val="28"/>
          <w:szCs w:val="28"/>
        </w:rPr>
        <w:t xml:space="preserve">, 1979 год был объявлен Международным годом ребенка, и лишь десять лет спустя была принята Конвенция о правах ребенка. </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20 ноября 1989 года Генеральная Ассамблея ООН единогласно приняла Конвенцию о правах ребенка, закрепившую его в качестве субъекта прав. Конвенция о правах ребенка создала новую модель отношения к детям, послужила толчком для изменения положения ребенка в семье и обществе. Представляет интерес высказанное в связи с этим мнение, что «никто из современных правоведов не оспаривает более тот факт, что ребенок является самостоятельным носителем прав - специальным субъектом права»</w:t>
      </w:r>
      <w:bookmarkStart w:id="7" w:name="_ftnref2"/>
      <w:r w:rsidRPr="00E04B45">
        <w:rPr>
          <w:rFonts w:ascii="Times New Roman" w:eastAsia="Times New Roman" w:hAnsi="Times New Roman" w:cs="Times New Roman"/>
          <w:sz w:val="28"/>
          <w:szCs w:val="28"/>
        </w:rPr>
        <w:t xml:space="preserve"> </w:t>
      </w:r>
      <w:hyperlink r:id="rId132" w:anchor="_ftn2" w:history="1">
        <w:r w:rsidRPr="00E04B45">
          <w:rPr>
            <w:rFonts w:ascii="Times New Roman" w:eastAsia="Times New Roman" w:hAnsi="Times New Roman" w:cs="Times New Roman"/>
            <w:sz w:val="28"/>
            <w:szCs w:val="28"/>
          </w:rPr>
          <w:t>[7]</w:t>
        </w:r>
      </w:hyperlink>
      <w:bookmarkEnd w:id="7"/>
      <w:r w:rsidRPr="00E04B45">
        <w:rPr>
          <w:rFonts w:ascii="Times New Roman" w:eastAsia="Times New Roman" w:hAnsi="Times New Roman" w:cs="Times New Roman"/>
          <w:sz w:val="28"/>
          <w:szCs w:val="28"/>
        </w:rPr>
        <w:t>.</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 xml:space="preserve">В 1990 году Российская Федерация ратифицировала Конвенцию о правах ребенка и тем самым взяла на себя обязательство уважать, обеспечивать и защищать все права ребенка, предусмотренные этим международным договором. </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Конвенция о правах ребенка, в которой Россия участвует в порядке правопреемства после СССР, имеет прямое действие на территории нашего государства, и Россия приняла на себя обязательства, предусмотренные ею, в полном объеме. Поэтому сейчас в стране проводится ряд мероприятий, </w:t>
      </w:r>
      <w:r w:rsidRPr="00E04B45">
        <w:rPr>
          <w:rFonts w:ascii="Times New Roman" w:eastAsia="Times New Roman" w:hAnsi="Times New Roman" w:cs="Times New Roman"/>
          <w:sz w:val="28"/>
          <w:szCs w:val="28"/>
        </w:rPr>
        <w:lastRenderedPageBreak/>
        <w:t>направленных на то, чтобы поднять уровень жизни детей, обеспечить их правовую защищенность, и реализующих таким образом, требования Конвенции о правах ребенка. Иначе говоря, наступило время, когда стало крайне важно воплотить в нормах права идею последовательной, основанной на принципах подлинного человеколюбия защиты прав несовершеннолетних, составляющих в Российской Федерации четверть всего населения. Мало того, необходимо усилить правовые гарантии подобного рода защиты.</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Times New Roman" w:hAnsi="Times New Roman" w:cs="Times New Roman"/>
          <w:sz w:val="28"/>
          <w:szCs w:val="28"/>
        </w:rPr>
        <w:t xml:space="preserve">История учит, что в пору серьезных социальных потрясений больше всего страдают дети. Для них вольно или невольно начинается эпоха бесправия. Подобная ситуация характерна сегодня для России. </w:t>
      </w:r>
      <w:r w:rsidRPr="00E04B45">
        <w:rPr>
          <w:rFonts w:ascii="Times New Roman" w:eastAsia="Calibri" w:hAnsi="Times New Roman" w:cs="Times New Roman"/>
          <w:sz w:val="28"/>
          <w:szCs w:val="28"/>
        </w:rPr>
        <w:t>Согласно данным статистического сборника, подготовленного Федеральной службой государственной статистики и Детским фондом ООН (ЮНИСЕФ) "Дети в России", который, совместно с Независимым институтом социальной политики предпринял попытку оценить положение детей на основе концепции социальной исключенности, предполагающей анализ возможностей и ограничений в доступе к материальным благам, неденежным ресурсам развития и правам человека. На основе проведенного анализа сформулирован обзор положения детей и семей с детьми, а также даны рекомендации по совершенствованию системы защиты детей и семей с детьми.</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Так, в России зарегистрировано более 26 млн. детей в возрасте от 0 до 17 лет. В 1995 году этот показатель составлял более 38 млн., в 2013 – 33,5 млн. Около 714 тыс. детей остались без родительского попечения, из них более 136 тыс. воспитываются в интернатных учреждениях; более чем у 74 тыс. детей родители лишены родительских прав (с 1995 года это число увеличилось в 2,3 раза); более 506 тыс. детей имеют инвалидность; число детей, оставшихся без попечения родителей и воспитывающихся в интернатных учреждениях, составляет более 140 000. За последние 10 лет оно практически не снижалось. Для этих детей крайне высок риск социальной дезадаптации и противоправного поведения.</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Быстрое реформирование общества, обострение проблем занятости, резкое падение жизненного уровня большей части населения, негативные стороны сплошной коммерциализации, экологическое неблагополучие - таков далеко не полный перечень факторов, гибельно сказывающихся на детях. Серьезные проблемы в основных сферах жизнедеятельности детей вызывают озабоченность как государственных органов, так и широкой общественности, так как Российская Федерация, взявшая на себя обязательства уделять первостепенное внимание правам детей, их выживанию, защите и развитию, на деле оказывается не в состоянии эффективно выполнять эту задачу.</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Нарушения прав детей приобрели в России масштаб национальной катастрофы. По словам Уполномоченного по правам ребенка в г. Москве, «сейчас в России, какую сферу ни возьми, везде нарушаются права ребенка... Мы столкнулись с чудовищным парадоксом: детей приходится защищать от их же защитников»</w:t>
      </w:r>
      <w:bookmarkStart w:id="8" w:name="_ftnref3"/>
      <w:r w:rsidR="00415DCC" w:rsidRPr="00E04B45">
        <w:rPr>
          <w:rFonts w:ascii="Times New Roman" w:eastAsia="Times New Roman" w:hAnsi="Times New Roman" w:cs="Times New Roman"/>
          <w:sz w:val="28"/>
          <w:szCs w:val="28"/>
        </w:rPr>
        <w:fldChar w:fldCharType="begin"/>
      </w:r>
      <w:r w:rsidRPr="00E04B45">
        <w:rPr>
          <w:rFonts w:ascii="Times New Roman" w:eastAsia="Times New Roman" w:hAnsi="Times New Roman" w:cs="Times New Roman"/>
          <w:sz w:val="28"/>
          <w:szCs w:val="28"/>
        </w:rPr>
        <w:instrText xml:space="preserve"> HYPERLINK "http://law.edu.ru/book/book.asp?bookID=1269603" \l "_ftn3" \o "" </w:instrText>
      </w:r>
      <w:r w:rsidR="00415DCC" w:rsidRPr="00E04B45">
        <w:rPr>
          <w:rFonts w:ascii="Times New Roman" w:eastAsia="Times New Roman" w:hAnsi="Times New Roman" w:cs="Times New Roman"/>
          <w:sz w:val="28"/>
          <w:szCs w:val="28"/>
        </w:rPr>
        <w:fldChar w:fldCharType="separate"/>
      </w:r>
      <w:r w:rsidRPr="00E04B45">
        <w:rPr>
          <w:rFonts w:ascii="Times New Roman" w:eastAsia="Times New Roman" w:hAnsi="Times New Roman" w:cs="Times New Roman"/>
          <w:sz w:val="28"/>
          <w:szCs w:val="28"/>
        </w:rPr>
        <w:t>[7]</w:t>
      </w:r>
      <w:r w:rsidR="00415DCC" w:rsidRPr="00E04B45">
        <w:rPr>
          <w:rFonts w:ascii="Times New Roman" w:eastAsia="Times New Roman" w:hAnsi="Times New Roman" w:cs="Times New Roman"/>
          <w:sz w:val="28"/>
          <w:szCs w:val="28"/>
        </w:rPr>
        <w:fldChar w:fldCharType="end"/>
      </w:r>
      <w:bookmarkEnd w:id="8"/>
      <w:r w:rsidRPr="00E04B45">
        <w:rPr>
          <w:rFonts w:ascii="Times New Roman" w:eastAsia="Times New Roman" w:hAnsi="Times New Roman" w:cs="Times New Roman"/>
          <w:sz w:val="28"/>
          <w:szCs w:val="28"/>
        </w:rPr>
        <w:t>.</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Еще одна «самая острая проблема современной России» отмечена в Послании Президента Федеральному Собранию РФ</w:t>
      </w:r>
      <w:bookmarkStart w:id="9" w:name="_ftnref4"/>
      <w:r w:rsidRPr="00E04B45">
        <w:rPr>
          <w:rFonts w:ascii="Times New Roman" w:eastAsia="Times New Roman" w:hAnsi="Times New Roman" w:cs="Times New Roman"/>
          <w:sz w:val="28"/>
          <w:szCs w:val="28"/>
        </w:rPr>
        <w:t xml:space="preserve"> </w:t>
      </w:r>
      <w:hyperlink r:id="rId133" w:anchor="_ftn4" w:history="1">
        <w:r w:rsidRPr="00E04B45">
          <w:rPr>
            <w:rFonts w:ascii="Times New Roman" w:eastAsia="Times New Roman" w:hAnsi="Times New Roman" w:cs="Times New Roman"/>
            <w:sz w:val="28"/>
            <w:szCs w:val="28"/>
          </w:rPr>
          <w:t>[9]</w:t>
        </w:r>
      </w:hyperlink>
      <w:bookmarkEnd w:id="9"/>
      <w:r w:rsidRPr="00E04B45">
        <w:rPr>
          <w:rFonts w:ascii="Times New Roman" w:eastAsia="Times New Roman" w:hAnsi="Times New Roman" w:cs="Times New Roman"/>
          <w:sz w:val="28"/>
          <w:szCs w:val="28"/>
        </w:rPr>
        <w:t xml:space="preserve">, главной формулой </w:t>
      </w:r>
      <w:r w:rsidRPr="00E04B45">
        <w:rPr>
          <w:rFonts w:ascii="Times New Roman" w:eastAsia="Times New Roman" w:hAnsi="Times New Roman" w:cs="Times New Roman"/>
          <w:sz w:val="28"/>
          <w:szCs w:val="28"/>
        </w:rPr>
        <w:lastRenderedPageBreak/>
        <w:t>которого является сбережение народа, и, прежде всего, поддержка детей и их родителей. Констатировав, что «в среднем число жителей нашей страны ежегодно становится меньше почти на 700 тыс. человек», Президент обозначил демографию как своего рода национальный мегапроект, основной приоритет социально-экономической политики на ближайшее десятилетие, ибо «положение в этой сфере критическое». Он предложил целый комплекс административных, финансовых, социальных мер, связанных с улучшением жизни детей и повышением рождаемости.</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Все это говорит об особой остроте и запущенности в государственном масштабе проблем, связанных с положением детей в обществе, о крайне серьезном противоречии между стремлением укрепить правовой статус ребенка и реальными условиями его существования.</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Обеспечение защиты прав несовершеннолетних - одна из основных задач деятельности органов исполнительной власти. Система органов, на которые возложены функции содействия ребенку в защите его прав, а также контроля за различными аспектами соблюдения прав ребенка (к примеру, в нашем городе - органы образования, здравоохранения, комиссия по делам несовершеннолетних и защите их прав, органы опеки и попечительства) в Российской Федерации, в основном, давно сложилась.</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Times New Roman" w:hAnsi="Times New Roman" w:cs="Times New Roman"/>
          <w:sz w:val="28"/>
          <w:szCs w:val="28"/>
        </w:rPr>
        <w:t>Однако реальное положение дел свидетельствует о недостаточности такого действия и контроля, поскольку на практике комплексный подход к защите прав ребенка не обеспечивается. Существующий контроль в подавляющем большинстве случаев означает контроль, осуществляемый органами исполнительной власти за собственными действиями, а ф</w:t>
      </w:r>
      <w:r w:rsidRPr="00E04B45">
        <w:rPr>
          <w:rFonts w:ascii="Times New Roman" w:eastAsia="Calibri" w:hAnsi="Times New Roman" w:cs="Times New Roman"/>
          <w:sz w:val="28"/>
          <w:szCs w:val="28"/>
        </w:rPr>
        <w:t>ункции защиты прав несовершеннолетних возложены на органы опеки и попечительства, прокуратуру (помощника прокурора по защите прав несовершеннолетних), инспекцию по делам несовершеннолетних, комиссию по делам несовершеннолетних.</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Поскольку дети являются самой незащищенной группой населения, для обеспечения их прав требуются дополнительные независимые механизмы. В сложившейся ситуации, учитывая международные обязательства России в данной области, возникает вопрос о необходимости введения специального института по охране прав детей - Уполномоченного по правам ребенка - омбудсмена.</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Анализируя защиту прав ребенка в деятельности омбудсменов, можно отметить, что за последние годы в России приобрели силу закона многие международные принципы в области прав и свобод граждан. Но правовая сфера во многих гуманитарных аспектах еще не соответствует нормам Совета Европы, особенно с учетом реализации провозглашенных гражданских прав в практике российских государственных структур. Поэтому создание омбудсменовской службы в России не дань политической моде или европейской традиции, а потребность российской жизни: отставание в гуманитарной сфере влияет на скорость политических и экономических реформаторских преобразований.</w:t>
      </w:r>
    </w:p>
    <w:p w:rsidR="00E04B45" w:rsidRPr="00E04B45" w:rsidRDefault="00E04B45" w:rsidP="00E04B45">
      <w:pPr>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Несмотря на то, что институт Уполномоченного имеет государственные атрибуты, по своей сути это элемент гражданского общества. Он позволяет государству иметь отчетливое представление об индивидуальных интересах и интересах общества в их взаимоотношениях с государственными структурами. </w:t>
      </w:r>
      <w:r w:rsidRPr="00E04B45">
        <w:rPr>
          <w:rFonts w:ascii="Times New Roman" w:eastAsia="Times New Roman" w:hAnsi="Times New Roman" w:cs="Times New Roman"/>
          <w:sz w:val="28"/>
          <w:szCs w:val="28"/>
        </w:rPr>
        <w:lastRenderedPageBreak/>
        <w:t>Омбудсмен выражает точку зрения гражданского общества и доводит ее до сведения исполнительных органов и законодателей.</w:t>
      </w:r>
    </w:p>
    <w:p w:rsidR="00E04B45" w:rsidRPr="00E04B45" w:rsidRDefault="00E04B45" w:rsidP="00E04B4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04B45">
        <w:rPr>
          <w:rFonts w:ascii="Times New Roman" w:eastAsia="Times New Roman" w:hAnsi="Times New Roman" w:cs="Times New Roman"/>
          <w:bCs/>
          <w:sz w:val="28"/>
          <w:szCs w:val="28"/>
        </w:rPr>
        <w:t xml:space="preserve">Однако, </w:t>
      </w:r>
      <w:r w:rsidRPr="00E04B45">
        <w:rPr>
          <w:rFonts w:ascii="Times New Roman" w:eastAsia="Times New Roman" w:hAnsi="Times New Roman" w:cs="Times New Roman"/>
          <w:sz w:val="28"/>
          <w:szCs w:val="28"/>
        </w:rPr>
        <w:t>Институт УпПР как на федеральном, так и на региональном уровнях пока не интегрирован в систему федерального законодательства, что ограничивает его возможности осуществлять защиту прав детей, например, в суде или детей, находящихся в пенитенциарных учреждениях.</w:t>
      </w:r>
      <w:r w:rsidRPr="00E04B45">
        <w:rPr>
          <w:rFonts w:ascii="Times New Roman" w:eastAsia="Times New Roman" w:hAnsi="Times New Roman" w:cs="Arial"/>
          <w:sz w:val="28"/>
          <w:szCs w:val="28"/>
        </w:rPr>
        <w:t xml:space="preserve"> </w:t>
      </w:r>
      <w:r w:rsidRPr="00E04B45">
        <w:rPr>
          <w:rFonts w:ascii="Times New Roman" w:eastAsia="Times New Roman" w:hAnsi="Times New Roman" w:cs="Arial"/>
          <w:sz w:val="28"/>
          <w:szCs w:val="28"/>
        </w:rPr>
        <w:tab/>
        <w:t xml:space="preserve">К </w:t>
      </w:r>
      <w:r w:rsidRPr="00E04B45">
        <w:rPr>
          <w:rFonts w:ascii="Times New Roman" w:eastAsia="Times New Roman" w:hAnsi="Times New Roman" w:cs="Arial"/>
          <w:bCs/>
          <w:sz w:val="28"/>
          <w:szCs w:val="28"/>
        </w:rPr>
        <w:t xml:space="preserve">примеру, </w:t>
      </w:r>
      <w:r w:rsidRPr="00E04B45">
        <w:rPr>
          <w:rFonts w:ascii="Times New Roman" w:eastAsia="Times New Roman" w:hAnsi="Times New Roman" w:cs="Times New Roman"/>
          <w:bCs/>
          <w:sz w:val="28"/>
          <w:szCs w:val="28"/>
        </w:rPr>
        <w:t>Федеральный Закон</w:t>
      </w:r>
      <w:r w:rsidRPr="00E04B45">
        <w:rPr>
          <w:rFonts w:ascii="Times New Roman" w:eastAsia="Times New Roman" w:hAnsi="Times New Roman" w:cs="Times New Roman"/>
          <w:b/>
          <w:bCs/>
          <w:sz w:val="28"/>
          <w:szCs w:val="28"/>
        </w:rPr>
        <w:t xml:space="preserve"> </w:t>
      </w:r>
      <w:r w:rsidRPr="00E04B45">
        <w:rPr>
          <w:rFonts w:ascii="Times New Roman" w:eastAsia="Times New Roman" w:hAnsi="Times New Roman" w:cs="Times New Roman"/>
          <w:bCs/>
          <w:sz w:val="28"/>
          <w:szCs w:val="28"/>
        </w:rPr>
        <w:t>«</w:t>
      </w:r>
      <w:r w:rsidRPr="00E04B45">
        <w:rPr>
          <w:rFonts w:ascii="Times New Roman" w:eastAsia="Times New Roman" w:hAnsi="Times New Roman" w:cs="Arial"/>
          <w:bCs/>
          <w:sz w:val="28"/>
          <w:szCs w:val="28"/>
        </w:rPr>
        <w:t>О</w:t>
      </w:r>
      <w:r w:rsidRPr="00E04B45">
        <w:rPr>
          <w:rFonts w:ascii="Times New Roman" w:eastAsia="Times New Roman" w:hAnsi="Times New Roman" w:cs="Arial"/>
          <w:sz w:val="28"/>
          <w:szCs w:val="28"/>
        </w:rPr>
        <w:t>б уполномоченном по правам ребенка</w:t>
      </w:r>
      <w:r w:rsidRPr="00E04B45">
        <w:rPr>
          <w:rFonts w:ascii="Times New Roman" w:eastAsia="Times New Roman" w:hAnsi="Times New Roman" w:cs="Times New Roman"/>
          <w:sz w:val="28"/>
          <w:szCs w:val="28"/>
        </w:rPr>
        <w:t xml:space="preserve"> в Российской Федерации» </w:t>
      </w:r>
      <w:r w:rsidRPr="00E04B45">
        <w:rPr>
          <w:rFonts w:ascii="Times New Roman" w:eastAsia="Times New Roman" w:hAnsi="Times New Roman" w:cs="Arial"/>
          <w:sz w:val="28"/>
          <w:szCs w:val="28"/>
        </w:rPr>
        <w:t>пока</w:t>
      </w:r>
      <w:r w:rsidRPr="00E04B45">
        <w:rPr>
          <w:rFonts w:ascii="Times New Roman" w:eastAsia="Times New Roman" w:hAnsi="Times New Roman" w:cs="Times New Roman"/>
          <w:sz w:val="28"/>
          <w:szCs w:val="28"/>
        </w:rPr>
        <w:t xml:space="preserve"> не принят, Уполномоченный по правам ребенка в субъектах РФ руководствуется Федеральным конституционным законом «Об Уполномоченном по правам человека в Российской Федерации» от 26</w:t>
      </w:r>
      <w:r w:rsidRPr="00E04B45">
        <w:rPr>
          <w:rFonts w:ascii="Times New Roman" w:eastAsia="Times New Roman" w:hAnsi="Times New Roman" w:cs="Arial"/>
          <w:sz w:val="28"/>
          <w:szCs w:val="28"/>
        </w:rPr>
        <w:t>.02.</w:t>
      </w:r>
      <w:r w:rsidRPr="00E04B45">
        <w:rPr>
          <w:rFonts w:ascii="Times New Roman" w:eastAsia="Times New Roman" w:hAnsi="Times New Roman" w:cs="Times New Roman"/>
          <w:sz w:val="28"/>
          <w:szCs w:val="28"/>
        </w:rPr>
        <w:t>1997 № 1-ФКЗ и назначается Указом Президента РФ № 1518 «Об уполномоченном при Президенте Российской Федерации по правам ребенка». Так, в Ханты-Мансийском автономном округе 29.05.2009 Думой Ханты-Мансийского автономного округа – Югры принят закон «Об Уполномоченном по правам ребенка в Ханты-Мансийском автономном округе – Югре» от 09.06.2009 № 85-ОЗ. В настоящее время Уполномоченны</w:t>
      </w:r>
      <w:r w:rsidRPr="00E04B45">
        <w:rPr>
          <w:rFonts w:ascii="Times New Roman" w:eastAsia="Times New Roman" w:hAnsi="Times New Roman" w:cs="Arial"/>
          <w:sz w:val="28"/>
          <w:szCs w:val="28"/>
        </w:rPr>
        <w:t>м</w:t>
      </w:r>
      <w:r w:rsidRPr="00E04B45">
        <w:rPr>
          <w:rFonts w:ascii="Times New Roman" w:eastAsia="Times New Roman" w:hAnsi="Times New Roman" w:cs="Times New Roman"/>
          <w:sz w:val="28"/>
          <w:szCs w:val="28"/>
        </w:rPr>
        <w:t xml:space="preserve"> по правам ребенка в ХМАО-Югре является Татьяна Дмитриевна Моховикова. </w:t>
      </w:r>
    </w:p>
    <w:p w:rsidR="00E04B45" w:rsidRPr="00E04B45" w:rsidRDefault="00E04B45" w:rsidP="00E04B45">
      <w:pPr>
        <w:spacing w:after="0" w:line="240" w:lineRule="auto"/>
        <w:ind w:firstLine="709"/>
        <w:jc w:val="both"/>
        <w:rPr>
          <w:rFonts w:ascii="Times New Roman" w:eastAsia="Calibri" w:hAnsi="Times New Roman" w:cs="Times New Roman"/>
          <w:sz w:val="28"/>
          <w:szCs w:val="28"/>
        </w:rPr>
      </w:pPr>
      <w:r w:rsidRPr="00E04B45">
        <w:rPr>
          <w:rFonts w:ascii="Times New Roman" w:eastAsia="Calibri" w:hAnsi="Times New Roman" w:cs="Times New Roman"/>
          <w:sz w:val="28"/>
          <w:szCs w:val="28"/>
        </w:rPr>
        <w:t xml:space="preserve">На уровне Российской Федерации, начиная с 1998 года, успешно действуют, расширяясь и закрепляясь в различных, приемлемых для территорий моделях, 57 уполномоченных по правам ребенка. Их деятельность уже общепризнанна в регионах. О необходимости защиты прав и интересов ребенка с привлечением новых независимых технологий говорят в последние годы на разных уровнях власти и гражданского общества. Но все новое пробивается трудно. Однако, детские проблемы и беды – это совсем старый вопрос, давно требующий своего решения. И оно должно быть найдено. </w:t>
      </w:r>
    </w:p>
    <w:p w:rsidR="00E04B45" w:rsidRPr="00E04B45" w:rsidRDefault="00991031" w:rsidP="00E04B4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Литература:</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E04B45">
        <w:rPr>
          <w:rFonts w:ascii="Times New Roman" w:eastAsia="Times New Roman" w:hAnsi="Times New Roman" w:cs="Times New Roman"/>
          <w:sz w:val="28"/>
          <w:szCs w:val="28"/>
        </w:rPr>
        <w:t>Абрамов, В. И. Права ребенка и их защита в России: Общетеоретический анализ. Саратов, 2007-56 с.</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Антология гуманной педагогики. Монтессори М. / Сост. М.В. Богуславский, Г.Б. М., 1999.</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Витрук, HB. Основы правового положения личности в социалистическом обществе. М., 1979. С. 25-34.</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Кобилова, CA., Леонтьева, Е.А. Права ребенка и гарантии их зашиты в международном и российском законодательстве / Публичное и частное право: проблемы развития и взаимодействия, законодательного выражения и юридической практики: Материалы Всероссийской научно-практической конференции (23-24 апреля 1998). Екатеринбург, 1999.  C.2I9.</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Кучинский, В.А. Личность, свобода, право. М., 1978. С. 119-135.</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Матузов, НИ. Правовая система и личность. Саратов, 1987. С. 75.</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Мастыкина, И. Проблемы защиты прав детей в Poccии //htpp.://</w:t>
      </w:r>
      <w:hyperlink r:id="rId134" w:history="1">
        <w:r w:rsidRPr="00E04B45">
          <w:rPr>
            <w:rFonts w:ascii="Times New Roman" w:eastAsia="Times New Roman" w:hAnsi="Times New Roman" w:cs="Times New Roman"/>
            <w:sz w:val="28"/>
            <w:szCs w:val="28"/>
            <w:u w:val="single"/>
          </w:rPr>
          <w:t>www.hro.org/editions/chiIa72004/07/26.php//</w:t>
        </w:r>
      </w:hyperlink>
      <w:r w:rsidRPr="00E04B45">
        <w:rPr>
          <w:rFonts w:ascii="Times New Roman" w:eastAsia="Times New Roman" w:hAnsi="Times New Roman" w:cs="Times New Roman"/>
          <w:sz w:val="28"/>
          <w:szCs w:val="28"/>
        </w:rPr>
        <w:t> 26 июля 2004.</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 xml:space="preserve">Общая теория прав человека / Руководитель авторского коллектива и ответственный редактор Е.А. Лукашева. М., 1996. С. 29-30. </w:t>
      </w:r>
    </w:p>
    <w:p w:rsidR="00E04B45" w:rsidRPr="00E04B45" w:rsidRDefault="00E04B45" w:rsidP="00C72EEA">
      <w:pPr>
        <w:numPr>
          <w:ilvl w:val="0"/>
          <w:numId w:val="88"/>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E04B45">
        <w:rPr>
          <w:rFonts w:ascii="Times New Roman" w:eastAsia="Times New Roman" w:hAnsi="Times New Roman" w:cs="Times New Roman"/>
          <w:sz w:val="28"/>
          <w:szCs w:val="28"/>
        </w:rPr>
        <w:t>Послание Президента Федеральному Собранию РФ / Российская газета. 2006. 11 мая.</w:t>
      </w:r>
    </w:p>
    <w:p w:rsidR="005B54C9" w:rsidRPr="005B54C9" w:rsidRDefault="005B54C9" w:rsidP="005B54C9">
      <w:pPr>
        <w:spacing w:after="0" w:line="240" w:lineRule="auto"/>
        <w:jc w:val="both"/>
        <w:rPr>
          <w:rFonts w:ascii="Times New Roman" w:eastAsia="Calibri" w:hAnsi="Times New Roman" w:cs="Times New Roman"/>
          <w:sz w:val="28"/>
          <w:szCs w:val="28"/>
        </w:rPr>
      </w:pPr>
    </w:p>
    <w:p w:rsidR="00EB0558" w:rsidRPr="00EB0558" w:rsidRDefault="00EB0558" w:rsidP="00EB0558">
      <w:pPr>
        <w:spacing w:after="0" w:line="240" w:lineRule="auto"/>
        <w:jc w:val="center"/>
        <w:rPr>
          <w:rFonts w:ascii="Times New Roman" w:eastAsia="Times New Roman" w:hAnsi="Times New Roman" w:cs="Times New Roman"/>
          <w:b/>
          <w:sz w:val="28"/>
          <w:szCs w:val="28"/>
        </w:rPr>
      </w:pPr>
      <w:r w:rsidRPr="00EB0558">
        <w:rPr>
          <w:rFonts w:ascii="Times New Roman" w:eastAsia="Times New Roman" w:hAnsi="Times New Roman" w:cs="Times New Roman"/>
          <w:b/>
          <w:sz w:val="28"/>
          <w:szCs w:val="28"/>
        </w:rPr>
        <w:t>Современное рабство</w:t>
      </w:r>
    </w:p>
    <w:p w:rsidR="00EB0558" w:rsidRPr="00EB0558" w:rsidRDefault="00EB0558" w:rsidP="00EB0558">
      <w:pPr>
        <w:spacing w:after="0" w:line="240" w:lineRule="auto"/>
        <w:jc w:val="both"/>
        <w:rPr>
          <w:rFonts w:ascii="Times New Roman" w:eastAsia="Times New Roman" w:hAnsi="Times New Roman" w:cs="Times New Roman"/>
          <w:b/>
          <w:sz w:val="28"/>
          <w:szCs w:val="28"/>
        </w:rPr>
      </w:pPr>
    </w:p>
    <w:p w:rsidR="00EB0558" w:rsidRPr="00F20BFA" w:rsidRDefault="00EB0558" w:rsidP="00EB0558">
      <w:pPr>
        <w:spacing w:after="0" w:line="240" w:lineRule="auto"/>
        <w:jc w:val="center"/>
        <w:rPr>
          <w:rFonts w:ascii="Times New Roman" w:eastAsia="Times New Roman" w:hAnsi="Times New Roman" w:cs="Times New Roman"/>
          <w:sz w:val="28"/>
          <w:szCs w:val="28"/>
        </w:rPr>
      </w:pPr>
      <w:r w:rsidRPr="00F20BFA">
        <w:rPr>
          <w:rFonts w:ascii="Times New Roman" w:eastAsia="Times New Roman" w:hAnsi="Times New Roman" w:cs="Times New Roman"/>
          <w:sz w:val="28"/>
          <w:szCs w:val="28"/>
        </w:rPr>
        <w:t>А. Д. Стрельцова</w:t>
      </w:r>
    </w:p>
    <w:p w:rsidR="00EB0558" w:rsidRPr="00EB0558" w:rsidRDefault="00EB0558" w:rsidP="00EB0558">
      <w:pPr>
        <w:spacing w:after="0" w:line="240" w:lineRule="auto"/>
        <w:jc w:val="center"/>
        <w:rPr>
          <w:rFonts w:ascii="Times New Roman" w:eastAsia="Times New Roman" w:hAnsi="Times New Roman" w:cs="Times New Roman"/>
          <w:sz w:val="28"/>
          <w:szCs w:val="28"/>
        </w:rPr>
      </w:pPr>
      <w:r w:rsidRPr="00F20BFA">
        <w:rPr>
          <w:rFonts w:ascii="Times New Roman" w:eastAsia="Times New Roman" w:hAnsi="Times New Roman" w:cs="Times New Roman"/>
          <w:sz w:val="28"/>
          <w:szCs w:val="28"/>
        </w:rPr>
        <w:t>Ноябрьский институт нефти и газа (филиал) федерального</w:t>
      </w:r>
      <w:r w:rsidRPr="00EB0558">
        <w:rPr>
          <w:rFonts w:ascii="Times New Roman" w:eastAsia="Times New Roman" w:hAnsi="Times New Roman" w:cs="Times New Roman"/>
          <w:sz w:val="28"/>
          <w:szCs w:val="28"/>
        </w:rPr>
        <w:t xml:space="preserve">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город Ноябрьск</w:t>
      </w:r>
    </w:p>
    <w:p w:rsidR="00EB0558" w:rsidRPr="00EB0558" w:rsidRDefault="00EB0558" w:rsidP="00EB0558">
      <w:pPr>
        <w:spacing w:after="0" w:line="240" w:lineRule="auto"/>
        <w:jc w:val="both"/>
        <w:rPr>
          <w:rFonts w:ascii="Times New Roman" w:eastAsia="Times New Roman" w:hAnsi="Times New Roman" w:cs="Times New Roman"/>
          <w:b/>
          <w:sz w:val="28"/>
          <w:szCs w:val="28"/>
        </w:rPr>
      </w:pPr>
    </w:p>
    <w:p w:rsidR="00EB0558" w:rsidRPr="00EB0558" w:rsidRDefault="00EB0558" w:rsidP="00EB0558">
      <w:pPr>
        <w:spacing w:after="0" w:line="240" w:lineRule="auto"/>
        <w:jc w:val="right"/>
        <w:rPr>
          <w:rFonts w:ascii="Times New Roman" w:eastAsia="Times New Roman" w:hAnsi="Times New Roman" w:cs="Times New Roman"/>
          <w:sz w:val="28"/>
          <w:szCs w:val="28"/>
          <w:shd w:val="clear" w:color="auto" w:fill="FFFFFF"/>
        </w:rPr>
      </w:pPr>
      <w:r w:rsidRPr="00EB0558">
        <w:rPr>
          <w:rFonts w:ascii="Times New Roman" w:eastAsia="Times New Roman" w:hAnsi="Times New Roman" w:cs="Times New Roman"/>
          <w:sz w:val="28"/>
          <w:szCs w:val="28"/>
          <w:shd w:val="clear" w:color="auto" w:fill="FFFFFF"/>
        </w:rPr>
        <w:t>Чтоб мудро жизнь прожить, знать надобно немало,</w:t>
      </w:r>
      <w:r w:rsidRPr="00EB0558">
        <w:rPr>
          <w:rFonts w:ascii="Times New Roman" w:eastAsia="Times New Roman" w:hAnsi="Times New Roman" w:cs="Times New Roman"/>
          <w:sz w:val="28"/>
          <w:szCs w:val="28"/>
        </w:rPr>
        <w:br/>
      </w:r>
      <w:r w:rsidRPr="00EB0558">
        <w:rPr>
          <w:rFonts w:ascii="Times New Roman" w:eastAsia="Times New Roman" w:hAnsi="Times New Roman" w:cs="Times New Roman"/>
          <w:sz w:val="28"/>
          <w:szCs w:val="28"/>
          <w:shd w:val="clear" w:color="auto" w:fill="FFFFFF"/>
        </w:rPr>
        <w:t>Два важных правила запомни для начала:</w:t>
      </w:r>
      <w:r w:rsidRPr="00EB0558">
        <w:rPr>
          <w:rFonts w:ascii="Times New Roman" w:eastAsia="Times New Roman" w:hAnsi="Times New Roman" w:cs="Times New Roman"/>
          <w:sz w:val="28"/>
          <w:szCs w:val="28"/>
        </w:rPr>
        <w:br/>
      </w:r>
      <w:r w:rsidRPr="00EB0558">
        <w:rPr>
          <w:rFonts w:ascii="Times New Roman" w:eastAsia="Times New Roman" w:hAnsi="Times New Roman" w:cs="Times New Roman"/>
          <w:sz w:val="28"/>
          <w:szCs w:val="28"/>
          <w:shd w:val="clear" w:color="auto" w:fill="FFFFFF"/>
        </w:rPr>
        <w:t>Ты лучше голодай, чем что попало есть,</w:t>
      </w:r>
      <w:r w:rsidRPr="00EB0558">
        <w:rPr>
          <w:rFonts w:ascii="Times New Roman" w:eastAsia="Times New Roman" w:hAnsi="Times New Roman" w:cs="Times New Roman"/>
          <w:sz w:val="28"/>
          <w:szCs w:val="28"/>
        </w:rPr>
        <w:br/>
      </w:r>
      <w:r w:rsidRPr="00EB0558">
        <w:rPr>
          <w:rFonts w:ascii="Times New Roman" w:eastAsia="Times New Roman" w:hAnsi="Times New Roman" w:cs="Times New Roman"/>
          <w:sz w:val="28"/>
          <w:szCs w:val="28"/>
          <w:shd w:val="clear" w:color="auto" w:fill="FFFFFF"/>
        </w:rPr>
        <w:t>И лучше будь один, чем вместе с кем попало.</w:t>
      </w:r>
    </w:p>
    <w:p w:rsidR="00EB0558" w:rsidRPr="00EB0558" w:rsidRDefault="00EB0558" w:rsidP="00EB0558">
      <w:pPr>
        <w:spacing w:after="0" w:line="240" w:lineRule="auto"/>
        <w:jc w:val="right"/>
        <w:rPr>
          <w:rFonts w:ascii="Times New Roman" w:eastAsia="Times New Roman" w:hAnsi="Times New Roman" w:cs="Times New Roman"/>
          <w:sz w:val="28"/>
          <w:szCs w:val="28"/>
          <w:shd w:val="clear" w:color="auto" w:fill="FFFFFF"/>
        </w:rPr>
      </w:pPr>
      <w:r w:rsidRPr="00EB0558">
        <w:rPr>
          <w:rFonts w:ascii="Times New Roman" w:eastAsia="Times New Roman" w:hAnsi="Times New Roman" w:cs="Times New Roman"/>
          <w:sz w:val="28"/>
          <w:szCs w:val="28"/>
          <w:shd w:val="clear" w:color="auto" w:fill="FFFFFF"/>
        </w:rPr>
        <w:t>Омар Хаям</w:t>
      </w:r>
    </w:p>
    <w:p w:rsidR="00EB0558" w:rsidRPr="00EB0558" w:rsidRDefault="00EB0558" w:rsidP="00EB0558">
      <w:pPr>
        <w:spacing w:after="0" w:line="240" w:lineRule="auto"/>
        <w:ind w:firstLine="709"/>
        <w:jc w:val="both"/>
        <w:rPr>
          <w:rFonts w:ascii="Times New Roman" w:eastAsia="Times New Roman" w:hAnsi="Times New Roman" w:cs="Times New Roman"/>
          <w:sz w:val="28"/>
          <w:szCs w:val="28"/>
          <w:shd w:val="clear" w:color="auto" w:fill="FFFFFF"/>
        </w:rPr>
      </w:pPr>
    </w:p>
    <w:p w:rsidR="00EB0558" w:rsidRPr="00EB0558" w:rsidRDefault="00EB0558" w:rsidP="00EB0558">
      <w:pPr>
        <w:shd w:val="clear" w:color="auto" w:fill="FFFFFF"/>
        <w:spacing w:after="0" w:line="240" w:lineRule="auto"/>
        <w:ind w:firstLine="709"/>
        <w:jc w:val="both"/>
        <w:rPr>
          <w:rFonts w:ascii="Times New Roman" w:eastAsia="Calibri" w:hAnsi="Times New Roman" w:cs="Times New Roman"/>
          <w:sz w:val="28"/>
          <w:szCs w:val="28"/>
        </w:rPr>
      </w:pPr>
      <w:r w:rsidRPr="00EB0558">
        <w:rPr>
          <w:rFonts w:ascii="Times New Roman" w:eastAsia="Calibri" w:hAnsi="Times New Roman" w:cs="Times New Roman"/>
          <w:sz w:val="28"/>
          <w:szCs w:val="28"/>
        </w:rPr>
        <w:t>Рабство принято считать пережитком прошлого. Но так ли это? Чувствуете ли вы, столь воспетое, равенство в правах со всеми остальными?</w:t>
      </w:r>
    </w:p>
    <w:p w:rsidR="00EB0558" w:rsidRPr="00EB0558" w:rsidRDefault="00EB0558" w:rsidP="00EB0558">
      <w:pPr>
        <w:shd w:val="clear" w:color="auto" w:fill="FFFFFF"/>
        <w:spacing w:after="0" w:line="240" w:lineRule="auto"/>
        <w:ind w:firstLine="709"/>
        <w:jc w:val="both"/>
        <w:rPr>
          <w:rFonts w:ascii="Times New Roman" w:eastAsia="Calibri" w:hAnsi="Times New Roman" w:cs="Times New Roman"/>
          <w:sz w:val="28"/>
          <w:szCs w:val="28"/>
        </w:rPr>
      </w:pPr>
      <w:r w:rsidRPr="00EB0558">
        <w:rPr>
          <w:rFonts w:ascii="Times New Roman" w:eastAsia="Calibri" w:hAnsi="Times New Roman" w:cs="Times New Roman"/>
          <w:sz w:val="28"/>
          <w:szCs w:val="28"/>
        </w:rPr>
        <w:t>Как бы это не было печально, рабство всё ещё с нами. Здесь, сегодня и сейчас. Кто-то этого не замечает, кто-то не хочет. Кто-то очень старается что бы всё так и осталось.</w:t>
      </w:r>
    </w:p>
    <w:p w:rsidR="00EB0558" w:rsidRPr="00EB0558" w:rsidRDefault="00EB0558" w:rsidP="00EB0558">
      <w:pPr>
        <w:shd w:val="clear" w:color="auto" w:fill="FFFFFF"/>
        <w:spacing w:after="0" w:line="240" w:lineRule="auto"/>
        <w:ind w:firstLine="709"/>
        <w:jc w:val="both"/>
        <w:rPr>
          <w:rFonts w:ascii="Times New Roman" w:eastAsia="Calibri" w:hAnsi="Times New Roman" w:cs="Times New Roman"/>
          <w:sz w:val="28"/>
          <w:szCs w:val="28"/>
        </w:rPr>
      </w:pPr>
      <w:r w:rsidRPr="00EB0558">
        <w:rPr>
          <w:rFonts w:ascii="Times New Roman" w:eastAsia="Calibri" w:hAnsi="Times New Roman" w:cs="Times New Roman"/>
          <w:sz w:val="28"/>
          <w:szCs w:val="28"/>
        </w:rPr>
        <w:t>Тысячи лет человечество жило в рабовладельческом строе. Доминирующий класс общества силой принуждал более слабый класс работать на него на нечеловеческих условиях. И если бы отказ от рабства не был пустым сотрясанием воздуха, это бы не произошло столь быстро и практически по всему миру. Просто, власть имущие пришли к заключению, что они и так смогут держать людей в нищете, голоде и получать всю необходимую работу за копейки. Так и произошло.</w:t>
      </w:r>
    </w:p>
    <w:p w:rsidR="00EB0558" w:rsidRPr="00EB0558" w:rsidRDefault="00EB0558" w:rsidP="00EB0558">
      <w:pPr>
        <w:shd w:val="clear" w:color="auto" w:fill="FFFFFF"/>
        <w:spacing w:after="0" w:line="240" w:lineRule="auto"/>
        <w:ind w:firstLine="709"/>
        <w:jc w:val="both"/>
        <w:rPr>
          <w:rFonts w:ascii="Times New Roman" w:eastAsia="Calibri" w:hAnsi="Times New Roman" w:cs="Times New Roman"/>
          <w:sz w:val="28"/>
          <w:szCs w:val="28"/>
        </w:rPr>
      </w:pPr>
      <w:r w:rsidRPr="00EB0558">
        <w:rPr>
          <w:rFonts w:ascii="Times New Roman" w:eastAsia="Calibri" w:hAnsi="Times New Roman" w:cs="Times New Roman"/>
          <w:sz w:val="28"/>
          <w:szCs w:val="28"/>
        </w:rPr>
        <w:t>Основные семьи, владельцы крупнейших капиталов на планете, никуда не делись. Они остались в том же доминирующем положении и продолжили наживаться на простых людях. От 40% до 80% людей в любой стране мира живут за чертой бедности не по своей воле или случайному стечению обстоятельств. Эти люди не инвалиды, не умственно отсталые, не лентяи, и не преступники. Но при этом они не могут позволить себе покупку ни автомобиля, ни недвижимости, ни достойной защиты своих прав в суде. Ничего! Этим людям приходится бороться за своё выживание, каждый день вкалывая за смешные деньги. И это даже в странах с громадными природными ресурсами и в мирное время! В странах, где нет проблемы перенаселения или каких-то природных катаклизмов. Что же это?</w:t>
      </w:r>
    </w:p>
    <w:p w:rsidR="00EB0558" w:rsidRPr="00EB0558" w:rsidRDefault="00EB0558" w:rsidP="00EB0558">
      <w:pPr>
        <w:spacing w:after="0" w:line="240" w:lineRule="auto"/>
        <w:ind w:firstLine="709"/>
        <w:jc w:val="both"/>
        <w:rPr>
          <w:rFonts w:ascii="Times New Roman" w:eastAsia="Times New Roman" w:hAnsi="Times New Roman" w:cs="Times New Roman"/>
          <w:color w:val="000000"/>
          <w:sz w:val="28"/>
          <w:szCs w:val="28"/>
        </w:rPr>
      </w:pPr>
      <w:r w:rsidRPr="00EB0558">
        <w:rPr>
          <w:rFonts w:ascii="Times New Roman" w:eastAsia="Times New Roman" w:hAnsi="Times New Roman" w:cs="Times New Roman"/>
          <w:color w:val="000000"/>
          <w:sz w:val="28"/>
          <w:szCs w:val="28"/>
          <w:shd w:val="clear" w:color="auto" w:fill="FFFFFF"/>
        </w:rPr>
        <w:t xml:space="preserve">Косвенным виновником сохранения торговли людьми считается бурное экономическое развитие человечества и процесс глобализации. Работодатели заинтересованы в дешевой рабочей силе, </w:t>
      </w:r>
      <w:r w:rsidRPr="00EB0558">
        <w:rPr>
          <w:rFonts w:ascii="Times New Roman" w:eastAsia="Times New Roman" w:hAnsi="Times New Roman" w:cs="Times New Roman"/>
          <w:color w:val="000000"/>
          <w:sz w:val="28"/>
          <w:szCs w:val="28"/>
        </w:rPr>
        <w:t>Рабство в современном мире – вы думаете, что его нет? Давайте порассуждаем… Что значит Рабство? В совокупности значений из разных толковых словарей, выходит результат:</w:t>
      </w:r>
    </w:p>
    <w:p w:rsidR="00EB0558" w:rsidRPr="00EB0558" w:rsidRDefault="00EB0558" w:rsidP="00EB0558">
      <w:pPr>
        <w:spacing w:after="0" w:line="240" w:lineRule="auto"/>
        <w:ind w:firstLine="709"/>
        <w:jc w:val="both"/>
        <w:rPr>
          <w:rFonts w:ascii="Times New Roman" w:eastAsia="Times New Roman" w:hAnsi="Times New Roman" w:cs="Times New Roman"/>
          <w:color w:val="000000"/>
          <w:sz w:val="28"/>
          <w:szCs w:val="28"/>
        </w:rPr>
      </w:pPr>
      <w:r w:rsidRPr="00EB0558">
        <w:rPr>
          <w:rFonts w:ascii="Times New Roman" w:eastAsia="Times New Roman" w:hAnsi="Times New Roman" w:cs="Times New Roman"/>
          <w:b/>
          <w:color w:val="000000"/>
          <w:sz w:val="28"/>
          <w:szCs w:val="28"/>
        </w:rPr>
        <w:t>Рабство</w:t>
      </w:r>
      <w:r w:rsidRPr="00EB0558">
        <w:rPr>
          <w:rFonts w:ascii="Times New Roman" w:eastAsia="Times New Roman" w:hAnsi="Times New Roman" w:cs="Times New Roman"/>
          <w:color w:val="000000"/>
          <w:sz w:val="28"/>
          <w:szCs w:val="28"/>
        </w:rPr>
        <w:t xml:space="preserve"> - состояние или </w:t>
      </w:r>
      <w:r w:rsidRPr="00EB0558">
        <w:rPr>
          <w:rFonts w:ascii="Times New Roman" w:eastAsia="Times New Roman" w:hAnsi="Times New Roman" w:cs="Times New Roman"/>
          <w:sz w:val="28"/>
          <w:szCs w:val="28"/>
        </w:rPr>
        <w:t>положение</w:t>
      </w:r>
      <w:r w:rsidRPr="00EB0558">
        <w:rPr>
          <w:rFonts w:ascii="Times New Roman" w:eastAsia="Times New Roman" w:hAnsi="Times New Roman" w:cs="Times New Roman"/>
          <w:color w:val="000000"/>
          <w:sz w:val="28"/>
          <w:szCs w:val="28"/>
        </w:rPr>
        <w:t> человека, над которым осуществляются атрибуты </w:t>
      </w:r>
      <w:r w:rsidRPr="00EB0558">
        <w:rPr>
          <w:rFonts w:ascii="Times New Roman" w:eastAsia="Times New Roman" w:hAnsi="Times New Roman" w:cs="Times New Roman"/>
          <w:sz w:val="28"/>
          <w:szCs w:val="28"/>
        </w:rPr>
        <w:t>права</w:t>
      </w:r>
      <w:r w:rsidRPr="00EB0558">
        <w:rPr>
          <w:rFonts w:ascii="Times New Roman" w:eastAsia="Times New Roman" w:hAnsi="Times New Roman" w:cs="Times New Roman"/>
          <w:color w:val="000000"/>
          <w:sz w:val="28"/>
          <w:szCs w:val="28"/>
        </w:rPr>
        <w:t> </w:t>
      </w:r>
      <w:r w:rsidRPr="00EB0558">
        <w:rPr>
          <w:rFonts w:ascii="Times New Roman" w:eastAsia="Times New Roman" w:hAnsi="Times New Roman" w:cs="Times New Roman"/>
          <w:sz w:val="28"/>
          <w:szCs w:val="28"/>
        </w:rPr>
        <w:t>собственности</w:t>
      </w:r>
      <w:r w:rsidRPr="00EB0558">
        <w:rPr>
          <w:rFonts w:ascii="Times New Roman" w:eastAsia="Times New Roman" w:hAnsi="Times New Roman" w:cs="Times New Roman"/>
          <w:color w:val="000000"/>
          <w:sz w:val="28"/>
          <w:szCs w:val="28"/>
        </w:rPr>
        <w:t> или некоторые из них; одна из древнейших форм эксплуатации человека.</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rPr>
      </w:pPr>
      <w:r w:rsidRPr="00EB0558">
        <w:rPr>
          <w:rFonts w:ascii="Times New Roman" w:eastAsia="Calibri" w:hAnsi="Times New Roman" w:cs="Times New Roman"/>
          <w:b/>
          <w:bCs/>
          <w:sz w:val="28"/>
          <w:szCs w:val="28"/>
        </w:rPr>
        <w:lastRenderedPageBreak/>
        <w:t>Раб</w:t>
      </w:r>
      <w:r w:rsidRPr="00EB0558">
        <w:rPr>
          <w:rFonts w:ascii="Times New Roman" w:eastAsia="Calibri" w:hAnsi="Times New Roman" w:cs="Times New Roman"/>
          <w:color w:val="000000"/>
          <w:sz w:val="28"/>
          <w:szCs w:val="28"/>
        </w:rPr>
        <w:t> - бесправный человек, находящийся в полной зависимости от кого-либо или чего-либо;</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rPr>
      </w:pPr>
      <w:r w:rsidRPr="00EB0558">
        <w:rPr>
          <w:rFonts w:ascii="Times New Roman" w:eastAsia="Calibri" w:hAnsi="Times New Roman" w:cs="Times New Roman"/>
          <w:b/>
          <w:bCs/>
          <w:sz w:val="28"/>
          <w:szCs w:val="28"/>
        </w:rPr>
        <w:t>Рабовладелец</w:t>
      </w:r>
      <w:r w:rsidRPr="00EB0558">
        <w:rPr>
          <w:rFonts w:ascii="Times New Roman" w:eastAsia="Calibri" w:hAnsi="Times New Roman" w:cs="Times New Roman"/>
          <w:color w:val="000000"/>
          <w:sz w:val="28"/>
          <w:szCs w:val="28"/>
        </w:rPr>
        <w:t> – человек, владеющий рабами.</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bdr w:val="none" w:sz="0" w:space="0" w:color="auto" w:frame="1"/>
          <w:shd w:val="clear" w:color="auto" w:fill="FFFFFF"/>
        </w:rPr>
      </w:pPr>
      <w:r w:rsidRPr="00EB0558">
        <w:rPr>
          <w:rFonts w:ascii="Times New Roman" w:eastAsia="Calibri" w:hAnsi="Times New Roman" w:cs="Times New Roman"/>
          <w:color w:val="000000"/>
          <w:sz w:val="28"/>
          <w:szCs w:val="28"/>
        </w:rPr>
        <w:t>Получается, что практически все люди в мире являются рабами (зависимыми от вредных привычек, навязанных ценностей, от работы, денег…), а остальной, малый процент всего населения Земли – являются рабовладельцами.</w:t>
      </w:r>
      <w:r w:rsidRPr="00EB0558">
        <w:rPr>
          <w:rFonts w:ascii="Times New Roman" w:eastAsia="Calibri" w:hAnsi="Times New Roman" w:cs="Times New Roman"/>
          <w:color w:val="000000"/>
          <w:sz w:val="28"/>
          <w:szCs w:val="28"/>
          <w:bdr w:val="none" w:sz="0" w:space="0" w:color="auto" w:frame="1"/>
          <w:shd w:val="clear" w:color="auto" w:fill="FFFFFF"/>
        </w:rPr>
        <w:t xml:space="preserve"> </w:t>
      </w:r>
    </w:p>
    <w:p w:rsidR="00EB0558" w:rsidRPr="00EB0558" w:rsidRDefault="00EB0558" w:rsidP="00EB0558">
      <w:pPr>
        <w:spacing w:after="0" w:line="240" w:lineRule="auto"/>
        <w:ind w:firstLine="709"/>
        <w:jc w:val="both"/>
        <w:rPr>
          <w:rFonts w:ascii="Times New Roman" w:eastAsia="Calibri" w:hAnsi="Times New Roman" w:cs="Times New Roman"/>
          <w:b/>
          <w:bCs/>
          <w:color w:val="000000"/>
          <w:sz w:val="28"/>
          <w:szCs w:val="28"/>
          <w:bdr w:val="none" w:sz="0" w:space="0" w:color="auto" w:frame="1"/>
          <w:shd w:val="clear" w:color="auto" w:fill="FFFFFF"/>
        </w:rPr>
      </w:pPr>
      <w:r w:rsidRPr="00EB0558">
        <w:rPr>
          <w:rFonts w:ascii="Times New Roman" w:eastAsia="Calibri" w:hAnsi="Times New Roman" w:cs="Times New Roman"/>
          <w:b/>
          <w:bCs/>
          <w:color w:val="000000"/>
          <w:sz w:val="28"/>
          <w:szCs w:val="28"/>
          <w:bdr w:val="none" w:sz="0" w:space="0" w:color="auto" w:frame="1"/>
          <w:shd w:val="clear" w:color="auto" w:fill="FFFFFF"/>
        </w:rPr>
        <w:t>Современные рабы принуждаются к работе следующими скрытыми механизмами:</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shd w:val="clear" w:color="auto" w:fill="FFFFFF"/>
        </w:rPr>
      </w:pPr>
      <w:r w:rsidRPr="00EB0558">
        <w:rPr>
          <w:rFonts w:ascii="Times New Roman" w:eastAsia="Calibri" w:hAnsi="Times New Roman" w:cs="Times New Roman"/>
          <w:color w:val="000000"/>
          <w:sz w:val="28"/>
          <w:szCs w:val="28"/>
          <w:shd w:val="clear" w:color="auto" w:fill="FFFFFF"/>
        </w:rPr>
        <w:t>1. Экономическое принуждение рабов к постоянной работе. Современный раб вынужден работать без остановки до смерти, т.к. средств, заработанных рабом за 1 месяц, хватает чтобы оплатить жилье за 1 месяц, еду за 1 месяц и проезд за 1 месяц. Поскольку денег хватает у современного раба всегда только на 1 месяц, современный раб вынужден работать всю жизнь до смерти. Пенсия также является большой фикцией, т.к. раб-пенсионер отдает всю пенсию за жилье и еду, и у раба-пенсионера не остается свободных денег.</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shd w:val="clear" w:color="auto" w:fill="FFFFFF"/>
        </w:rPr>
      </w:pPr>
      <w:r w:rsidRPr="00EB0558">
        <w:rPr>
          <w:rFonts w:ascii="Times New Roman" w:eastAsia="Calibri" w:hAnsi="Times New Roman" w:cs="Times New Roman"/>
          <w:color w:val="000000"/>
          <w:sz w:val="28"/>
          <w:szCs w:val="28"/>
          <w:shd w:val="clear" w:color="auto" w:fill="FFFFFF"/>
        </w:rPr>
        <w:t>2. Вторым механизмом скрытого принуждения рабов к работе является искусственное создание спроса на псевдонужные товары навязываются рабу с помощью тв-рекламы, пиара, расположения товаров на определенных местах магазина. Современный раб вовлечен в бесконечную гонку за «новинками», а для этого вынужден постоянно работать.</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shd w:val="clear" w:color="auto" w:fill="FFFFFF"/>
        </w:rPr>
      </w:pPr>
      <w:r w:rsidRPr="00EB0558">
        <w:rPr>
          <w:rFonts w:ascii="Times New Roman" w:eastAsia="Calibri" w:hAnsi="Times New Roman" w:cs="Times New Roman"/>
          <w:color w:val="000000"/>
          <w:sz w:val="28"/>
          <w:szCs w:val="28"/>
          <w:shd w:val="clear" w:color="auto" w:fill="FFFFFF"/>
        </w:rPr>
        <w:t>3. Третьим скрытым механизмом экономического принуждения современных рабов является кредитная система, с «помощью» которой современные рабы все больше и больше втягиваются в кредитную кабалу, через механизм «ссудного процента». С каждым днем современный раб должен все больше и больше, т.к. современный раб для того чтобы рассчитаться с процентным кредитом, берет новый кредит, не отдав старый, создавая пирамиду долгов. Долг, постоянно висящий над современным рабом хорошо стимулирует современного раба к работе даже за мизерную плату.</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shd w:val="clear" w:color="auto" w:fill="FFFFFF"/>
        </w:rPr>
      </w:pPr>
      <w:r w:rsidRPr="00EB0558">
        <w:rPr>
          <w:rFonts w:ascii="Times New Roman" w:eastAsia="Calibri" w:hAnsi="Times New Roman" w:cs="Times New Roman"/>
          <w:color w:val="000000"/>
          <w:sz w:val="28"/>
          <w:szCs w:val="28"/>
          <w:shd w:val="clear" w:color="auto" w:fill="FFFFFF"/>
        </w:rPr>
        <w:t>4. Четвертым механизмом заставить современных рабов работать на скрытого рабовладельца является миф о государстве. Современный раб считает, что работает на государство, но на самом деле раб работает на псевдогосударство, т.к. деньги раба поступают в карман рабовладельцев, а понятие государства используется, чтобы затуманить мозги рабов, чтобы рабы не задавали лишних вопросов типа: почему рабы работают всю жизнь и остаются всегда бедными? И почему рабы не имеют доли прибыли? И кому конкретно перечисляются деньги, оплаченные рабами в виде налогов?</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rPr>
      </w:pPr>
      <w:r w:rsidRPr="00EB0558">
        <w:rPr>
          <w:rFonts w:ascii="Times New Roman" w:eastAsia="Calibri" w:hAnsi="Times New Roman" w:cs="Times New Roman"/>
          <w:color w:val="000000"/>
          <w:sz w:val="28"/>
          <w:szCs w:val="28"/>
          <w:shd w:val="clear" w:color="auto" w:fill="FFFFFF"/>
        </w:rPr>
        <w:t>5. Пятым механизмом скрытого принуждения рабов является механизм инфляции. Рост цен при отсутствии роста зарплаты раба, обеспечивает скрытое незаметное ограбление рабов. Таким образом, современный раб нищает все больше и больше.</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shd w:val="clear" w:color="auto" w:fill="FFFFFF"/>
        </w:rPr>
      </w:pPr>
      <w:r w:rsidRPr="00EB0558">
        <w:rPr>
          <w:rFonts w:ascii="Times New Roman" w:eastAsia="Calibri" w:hAnsi="Times New Roman" w:cs="Times New Roman"/>
          <w:color w:val="000000"/>
          <w:sz w:val="28"/>
          <w:szCs w:val="28"/>
          <w:shd w:val="clear" w:color="auto" w:fill="FFFFFF"/>
        </w:rPr>
        <w:t>6. Шестым скрытым механизмом заставить раба бесплатно работать: лишить раба средств на перезд и покупку недвижимости в другом городе или другой стране. Этот механизм вынуждает современных рабов работать на одном градообразующем предприятии и «терпеть» кабальные условия, т.к. других условий у рабов просто нет и убежать рабам не на что и некуда.</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shd w:val="clear" w:color="auto" w:fill="FFFFFF"/>
        </w:rPr>
      </w:pPr>
      <w:r w:rsidRPr="00EB0558">
        <w:rPr>
          <w:rFonts w:ascii="Times New Roman" w:eastAsia="Calibri" w:hAnsi="Times New Roman" w:cs="Times New Roman"/>
          <w:color w:val="000000"/>
          <w:sz w:val="28"/>
          <w:szCs w:val="28"/>
          <w:shd w:val="clear" w:color="auto" w:fill="FFFFFF"/>
        </w:rPr>
        <w:lastRenderedPageBreak/>
        <w:t>7. Седьмым механизмом, заставляющим раба бесплатно работать – сокрытие информации о реальной стоимости труда раба, реальной стоимости товара, который произвел раб и доли зарплаты раба, которую забирает рабовладелец через механизм бухгалтерского начисления при пользуясь незнанием рабов и отсутствием контроля рабов над прибавочной стоимостью, которую рабовладелец забирает себе.</w:t>
      </w:r>
    </w:p>
    <w:p w:rsidR="00EB0558" w:rsidRPr="00EB0558" w:rsidRDefault="00EB0558" w:rsidP="00EB0558">
      <w:pPr>
        <w:spacing w:after="0" w:line="240" w:lineRule="auto"/>
        <w:ind w:firstLine="709"/>
        <w:jc w:val="both"/>
        <w:rPr>
          <w:rFonts w:ascii="Times New Roman" w:eastAsia="Calibri" w:hAnsi="Times New Roman" w:cs="Times New Roman"/>
          <w:color w:val="000000"/>
          <w:sz w:val="28"/>
          <w:szCs w:val="28"/>
        </w:rPr>
      </w:pPr>
      <w:r w:rsidRPr="00EB0558">
        <w:rPr>
          <w:rFonts w:ascii="Times New Roman" w:eastAsia="Calibri" w:hAnsi="Times New Roman" w:cs="Times New Roman"/>
          <w:color w:val="000000"/>
          <w:sz w:val="28"/>
          <w:szCs w:val="28"/>
          <w:shd w:val="clear" w:color="auto" w:fill="FFFFFF"/>
        </w:rPr>
        <w:t>8. Для того, чтобы современные рабы не требовали своей доли прибыли, не требовали отдать заработанное их отцами, дедами, прадедами, прапрадедами и т.д. является замалчивание фактов разграбления по карманам рабовладельцев ресурсов, которые были созданы многочисленными поколениями рабов на протяжении тысячелетней истории.</w:t>
      </w:r>
    </w:p>
    <w:p w:rsidR="00EB0558" w:rsidRPr="00EB0558" w:rsidRDefault="00EB0558" w:rsidP="00EB0558">
      <w:pPr>
        <w:spacing w:after="0" w:line="240" w:lineRule="auto"/>
        <w:ind w:firstLine="709"/>
        <w:jc w:val="both"/>
        <w:rPr>
          <w:rFonts w:ascii="Times New Roman" w:eastAsia="Times New Roman" w:hAnsi="Times New Roman" w:cs="Times New Roman"/>
          <w:color w:val="000000"/>
          <w:sz w:val="28"/>
          <w:szCs w:val="28"/>
        </w:rPr>
      </w:pPr>
      <w:r w:rsidRPr="00EB0558">
        <w:rPr>
          <w:rFonts w:ascii="Times New Roman" w:eastAsia="Times New Roman" w:hAnsi="Times New Roman" w:cs="Times New Roman"/>
          <w:color w:val="000000"/>
          <w:sz w:val="28"/>
          <w:szCs w:val="28"/>
          <w:shd w:val="clear" w:color="auto" w:fill="FFFFFF"/>
        </w:rPr>
        <w:t>Международная организация труда в 2006 году опубликовала доклад, согласно которому принудительным (то есть, фактически рабским) трудом в мире занимаются 12.3 млн. человек. Есть еще более шокирующие оценки. Эксперты организации Anty-Slavery утверждают, что в современном мире насчитывается до 200 млн. рабов.</w:t>
      </w:r>
    </w:p>
    <w:p w:rsidR="00EB0558" w:rsidRPr="00EB0558" w:rsidRDefault="00EB0558" w:rsidP="00EB0558">
      <w:pPr>
        <w:spacing w:after="0" w:line="240" w:lineRule="auto"/>
        <w:ind w:firstLine="709"/>
        <w:jc w:val="both"/>
        <w:rPr>
          <w:rFonts w:ascii="Times New Roman" w:eastAsia="Times New Roman" w:hAnsi="Times New Roman" w:cs="Times New Roman"/>
          <w:sz w:val="28"/>
          <w:szCs w:val="28"/>
        </w:rPr>
      </w:pPr>
      <w:r w:rsidRPr="00EB0558">
        <w:rPr>
          <w:rFonts w:ascii="Times New Roman" w:eastAsia="Times New Roman" w:hAnsi="Times New Roman" w:cs="Times New Roman"/>
          <w:color w:val="000000"/>
          <w:sz w:val="28"/>
          <w:szCs w:val="28"/>
          <w:shd w:val="clear" w:color="auto" w:fill="FFFFFF"/>
        </w:rPr>
        <w:t>По оценкам ООН, ежегодно торговцы людьми (к ним относятся и современные рабовладельцы, и контрабандисты, помогающие нелегальным эмигрантам перебраться в иные страны) зарабатывают более $7 млрд. (в эту сумму входят только доходы, получаемые за счет продажи и перепродажи людей; доход, приносимый рабами своим хозяевам, не учтен). Госдепартамент США утверждает, что подпольная работорговля является третьим по уровню прибыльности криминальным бизнесом в мире (уступая лишь торговле оружием и наркотиками), ее доходы достигают $32 млрд. в год.</w:t>
      </w:r>
    </w:p>
    <w:p w:rsidR="00EB0558" w:rsidRPr="00EB0558" w:rsidRDefault="00EB0558" w:rsidP="00EB0558">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EB0558">
        <w:rPr>
          <w:rFonts w:ascii="Times New Roman" w:eastAsia="Times New Roman" w:hAnsi="Times New Roman" w:cs="Times New Roman"/>
          <w:color w:val="000000"/>
          <w:sz w:val="28"/>
          <w:szCs w:val="28"/>
          <w:shd w:val="clear" w:color="auto" w:fill="FFFFFF"/>
        </w:rPr>
        <w:t>Понятие «современное рабство» включает три основных признака. Во-первых, деятельность человека контролируется с помощью насилия или угрозы применения такого насилия. Во-вторых, человек находится в данном месте и занимается данным видом деятельности против своей воли и не может изменить ситуацию по собственному желанию. В третьих, за свою работу он получает минимальную оплату, либо вообще ее не получает. Современное рабовладение неизбежно сопровождается насилием, убийствами, изнасилованиями, похищениями, нелегальным переходом границ, подделкой документов и т.д.</w:t>
      </w:r>
    </w:p>
    <w:p w:rsidR="00EB0558" w:rsidRPr="00EB0558" w:rsidRDefault="00EB0558" w:rsidP="00EB0558">
      <w:pPr>
        <w:shd w:val="clear" w:color="auto" w:fill="FFFFFF"/>
        <w:spacing w:after="0" w:line="240" w:lineRule="auto"/>
        <w:ind w:firstLine="709"/>
        <w:jc w:val="both"/>
        <w:rPr>
          <w:rFonts w:ascii="Times New Roman" w:eastAsia="Calibri" w:hAnsi="Times New Roman" w:cs="Times New Roman"/>
          <w:color w:val="000000"/>
          <w:sz w:val="28"/>
          <w:szCs w:val="28"/>
        </w:rPr>
      </w:pPr>
      <w:r w:rsidRPr="00EB0558">
        <w:rPr>
          <w:rFonts w:ascii="Times New Roman" w:eastAsia="Calibri" w:hAnsi="Times New Roman" w:cs="Times New Roman"/>
          <w:color w:val="000000"/>
          <w:sz w:val="28"/>
          <w:szCs w:val="28"/>
        </w:rPr>
        <w:t>Для прекращения современной работорговли ООН призывает все государства мира решить четыре главные задачи. Во-первых, правительство страны должно запретить торговлю людьми и наказывать за акты торговли людьми. Во-вторых, за умышленное совершение торговли людьми в некоторых ее наиболее предосудительных формах правительство должно назначать наказание, соразмерное с наказанием за особо тяжкие преступления, такие, как изнасилование. В-третьих, за умышленное совершение любого акта торговли людьми правительство страны должно назначать наказание, являющееся достаточно строгим для сдерживания и адекватно отражающим отвратительный характер преступления. В-четвертых, правительство должно предпринимать серьезные и неустанные усилия с целью ликвидации торговли людьми.</w:t>
      </w:r>
    </w:p>
    <w:p w:rsidR="00EB0558" w:rsidRPr="00F20BFA" w:rsidRDefault="00EB0558" w:rsidP="00F20BFA">
      <w:pPr>
        <w:shd w:val="clear" w:color="auto" w:fill="FFFFFF"/>
        <w:spacing w:after="0" w:line="240" w:lineRule="auto"/>
        <w:ind w:firstLine="709"/>
        <w:jc w:val="both"/>
        <w:rPr>
          <w:rFonts w:ascii="Times New Roman" w:eastAsia="Calibri" w:hAnsi="Times New Roman" w:cs="Times New Roman"/>
          <w:color w:val="000000"/>
          <w:sz w:val="28"/>
          <w:szCs w:val="28"/>
        </w:rPr>
      </w:pPr>
      <w:r w:rsidRPr="00EB0558">
        <w:rPr>
          <w:rFonts w:ascii="Times New Roman" w:eastAsia="Calibri" w:hAnsi="Times New Roman" w:cs="Times New Roman"/>
          <w:color w:val="000000"/>
          <w:sz w:val="28"/>
          <w:szCs w:val="28"/>
        </w:rPr>
        <w:t xml:space="preserve">Многие страны мира разными путями помогают рабам. К примеру, в 2002 году в США был создан новый тип визы - виза типа "Т". Она специально </w:t>
      </w:r>
      <w:r w:rsidRPr="00EB0558">
        <w:rPr>
          <w:rFonts w:ascii="Times New Roman" w:eastAsia="Calibri" w:hAnsi="Times New Roman" w:cs="Times New Roman"/>
          <w:color w:val="000000"/>
          <w:sz w:val="28"/>
          <w:szCs w:val="28"/>
        </w:rPr>
        <w:lastRenderedPageBreak/>
        <w:t>предназначена для иностранных граждан, ставших жертвами современных работорговцев. Виза выдается при условии, что жертвы работорговли соглашаются сотрудничать с правоохранительными органами. Жертвам работорговли разрешено оставаться в США, если установлено, что они могут оказаться "в экстремальных обстоятельствах, связанных с чрезвычайными и серьезными последствиями" у себя на родине. Через три года проживания в США, эти люди могут обращаться с просьбой о предоставлении им постоянного вида на жительство в США. Кроме того, отныне жертвам работорговли разрешено просить о предоставлении временного вида на</w:t>
      </w:r>
      <w:r w:rsidR="00F20BFA">
        <w:rPr>
          <w:rFonts w:ascii="Times New Roman" w:eastAsia="Calibri" w:hAnsi="Times New Roman" w:cs="Times New Roman"/>
          <w:color w:val="000000"/>
          <w:sz w:val="28"/>
          <w:szCs w:val="28"/>
        </w:rPr>
        <w:t xml:space="preserve"> жительство членам своих семей.</w:t>
      </w:r>
    </w:p>
    <w:p w:rsidR="00EB0558" w:rsidRPr="00EB0558" w:rsidRDefault="00EB0558" w:rsidP="00EB0558">
      <w:pPr>
        <w:spacing w:after="0" w:line="240" w:lineRule="auto"/>
        <w:jc w:val="center"/>
        <w:rPr>
          <w:rFonts w:ascii="Times New Roman" w:eastAsia="Times New Roman" w:hAnsi="Times New Roman" w:cs="Times New Roman"/>
          <w:b/>
          <w:sz w:val="28"/>
          <w:szCs w:val="28"/>
        </w:rPr>
      </w:pPr>
      <w:r w:rsidRPr="00EB0558">
        <w:rPr>
          <w:rFonts w:ascii="Times New Roman" w:eastAsia="Times New Roman" w:hAnsi="Times New Roman" w:cs="Times New Roman"/>
          <w:b/>
          <w:sz w:val="28"/>
          <w:szCs w:val="28"/>
        </w:rPr>
        <w:t>СПИСОК ЛИТЕРАТУРЫ</w:t>
      </w:r>
    </w:p>
    <w:p w:rsidR="00EB0558" w:rsidRPr="00EB0558" w:rsidRDefault="00EB0558" w:rsidP="00EB0558">
      <w:pPr>
        <w:spacing w:after="0" w:line="240" w:lineRule="auto"/>
        <w:ind w:firstLine="709"/>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1.Валлон А. История рабства в античном мире. Пер. с фр. С. П. Кондратьева. М.: Госполитиздат, 1941. 664 с.</w:t>
      </w:r>
    </w:p>
    <w:p w:rsidR="00EB0558" w:rsidRPr="00EB0558" w:rsidRDefault="00EB0558" w:rsidP="00EB0558">
      <w:pPr>
        <w:spacing w:after="0" w:line="240" w:lineRule="auto"/>
        <w:ind w:firstLine="709"/>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 xml:space="preserve">2. </w:t>
      </w:r>
      <w:hyperlink r:id="rId135" w:history="1">
        <w:r w:rsidRPr="00EB0558">
          <w:rPr>
            <w:rFonts w:ascii="Times New Roman" w:eastAsia="Times New Roman" w:hAnsi="Times New Roman" w:cs="Times New Roman"/>
            <w:sz w:val="28"/>
            <w:szCs w:val="28"/>
          </w:rPr>
          <w:t>Зайков А. Отмена рабства: европейский и американский опыт // Права человека. Энциклопедический словарь. М.: Норма, 2011. С. 72-73.</w:t>
        </w:r>
      </w:hyperlink>
    </w:p>
    <w:p w:rsidR="00EB0558" w:rsidRPr="00EB0558" w:rsidRDefault="00EB0558" w:rsidP="00EB0558">
      <w:pPr>
        <w:spacing w:after="0" w:line="240" w:lineRule="auto"/>
        <w:ind w:firstLine="709"/>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 xml:space="preserve">3. Ингрэм Д. К. 2006: </w:t>
      </w:r>
      <w:hyperlink r:id="rId136" w:history="1">
        <w:r w:rsidRPr="00EB0558">
          <w:rPr>
            <w:rFonts w:ascii="Times New Roman" w:eastAsia="Times New Roman" w:hAnsi="Times New Roman" w:cs="Times New Roman"/>
            <w:sz w:val="28"/>
            <w:szCs w:val="28"/>
          </w:rPr>
          <w:t>История рабства от древнейших до новых времен</w:t>
        </w:r>
      </w:hyperlink>
      <w:r w:rsidRPr="00EB0558">
        <w:rPr>
          <w:rFonts w:ascii="Times New Roman" w:eastAsia="Times New Roman" w:hAnsi="Times New Roman" w:cs="Times New Roman"/>
          <w:sz w:val="28"/>
          <w:szCs w:val="28"/>
        </w:rPr>
        <w:t xml:space="preserve"> / Пер. З. Журавской. СПб.</w:t>
      </w:r>
    </w:p>
    <w:p w:rsidR="00EB0558" w:rsidRPr="00EB0558" w:rsidRDefault="00EB0558" w:rsidP="00EB0558">
      <w:pPr>
        <w:spacing w:after="0" w:line="240" w:lineRule="auto"/>
        <w:ind w:firstLine="709"/>
        <w:jc w:val="both"/>
        <w:rPr>
          <w:rFonts w:ascii="Times New Roman" w:eastAsia="Times New Roman" w:hAnsi="Times New Roman" w:cs="Times New Roman"/>
          <w:sz w:val="28"/>
          <w:szCs w:val="28"/>
        </w:rPr>
      </w:pPr>
      <w:r w:rsidRPr="00EB0558">
        <w:rPr>
          <w:rFonts w:ascii="Times New Roman" w:eastAsia="Times New Roman" w:hAnsi="Times New Roman" w:cs="Times New Roman"/>
          <w:sz w:val="28"/>
          <w:szCs w:val="28"/>
        </w:rPr>
        <w:t xml:space="preserve">4. </w:t>
      </w:r>
      <w:hyperlink r:id="rId137" w:tooltip="Каутский, Карл" w:history="1">
        <w:r w:rsidRPr="00EB0558">
          <w:rPr>
            <w:rFonts w:ascii="Times New Roman" w:eastAsia="Times New Roman" w:hAnsi="Times New Roman" w:cs="Times New Roman"/>
            <w:iCs/>
            <w:sz w:val="28"/>
            <w:szCs w:val="28"/>
          </w:rPr>
          <w:t>Каутский К.</w:t>
        </w:r>
      </w:hyperlink>
      <w:r w:rsidRPr="00EB0558">
        <w:rPr>
          <w:rFonts w:ascii="Times New Roman" w:eastAsia="Times New Roman" w:hAnsi="Times New Roman" w:cs="Times New Roman"/>
          <w:sz w:val="28"/>
          <w:szCs w:val="28"/>
        </w:rPr>
        <w:t xml:space="preserve"> Диктатура пролетариата: От демократии к государственному рабству: Большевизм в тупике (переиздание: Берлин. 1921 г.) Антидор, 2002.</w:t>
      </w:r>
    </w:p>
    <w:p w:rsidR="005B54C9" w:rsidRDefault="005B54C9" w:rsidP="005B54C9">
      <w:pPr>
        <w:ind w:left="284"/>
        <w:jc w:val="center"/>
        <w:rPr>
          <w:rFonts w:ascii="Times New Roman" w:hAnsi="Times New Roman" w:cs="Times New Roman"/>
          <w:b/>
          <w:sz w:val="28"/>
          <w:szCs w:val="28"/>
        </w:rPr>
      </w:pPr>
    </w:p>
    <w:p w:rsidR="002C209F" w:rsidRDefault="002C209F" w:rsidP="002C209F">
      <w:pPr>
        <w:spacing w:after="0" w:line="240" w:lineRule="auto"/>
        <w:jc w:val="center"/>
        <w:rPr>
          <w:rFonts w:ascii="Times New Roman" w:eastAsia="Times New Roman" w:hAnsi="Times New Roman" w:cs="Times New Roman"/>
          <w:b/>
          <w:sz w:val="28"/>
          <w:szCs w:val="28"/>
        </w:rPr>
      </w:pPr>
    </w:p>
    <w:p w:rsidR="002C209F" w:rsidRPr="002C209F" w:rsidRDefault="002C209F" w:rsidP="002C209F">
      <w:pPr>
        <w:spacing w:after="0" w:line="240" w:lineRule="auto"/>
        <w:jc w:val="center"/>
        <w:rPr>
          <w:rFonts w:ascii="Times New Roman" w:eastAsia="Times New Roman" w:hAnsi="Times New Roman" w:cs="Times New Roman"/>
          <w:b/>
          <w:sz w:val="28"/>
          <w:szCs w:val="28"/>
        </w:rPr>
      </w:pPr>
      <w:r w:rsidRPr="002C209F">
        <w:rPr>
          <w:rFonts w:ascii="Times New Roman" w:eastAsia="Times New Roman" w:hAnsi="Times New Roman" w:cs="Times New Roman"/>
          <w:b/>
          <w:sz w:val="28"/>
          <w:szCs w:val="28"/>
        </w:rPr>
        <w:t>Некоторые особенности электронной торговли: от «мифов» к «эффекту скольжения»</w:t>
      </w:r>
    </w:p>
    <w:p w:rsidR="002C209F" w:rsidRPr="002C209F" w:rsidRDefault="002C209F" w:rsidP="00F20BFA">
      <w:pPr>
        <w:spacing w:after="0" w:line="240" w:lineRule="auto"/>
        <w:rPr>
          <w:rFonts w:ascii="Times New Roman" w:eastAsia="Times New Roman" w:hAnsi="Times New Roman" w:cs="Times New Roman"/>
          <w:b/>
          <w:iCs/>
          <w:sz w:val="28"/>
          <w:szCs w:val="28"/>
        </w:rPr>
      </w:pPr>
    </w:p>
    <w:p w:rsidR="002C209F" w:rsidRPr="002C209F" w:rsidRDefault="002C209F" w:rsidP="002C209F">
      <w:pPr>
        <w:spacing w:after="0" w:line="240" w:lineRule="auto"/>
        <w:jc w:val="center"/>
        <w:rPr>
          <w:rFonts w:ascii="Times New Roman" w:eastAsia="Times New Roman" w:hAnsi="Times New Roman" w:cs="Times New Roman"/>
          <w:b/>
          <w:iCs/>
          <w:sz w:val="28"/>
          <w:szCs w:val="28"/>
        </w:rPr>
      </w:pPr>
      <w:r w:rsidRPr="002C209F">
        <w:rPr>
          <w:rFonts w:ascii="Times New Roman" w:eastAsia="Times New Roman" w:hAnsi="Times New Roman" w:cs="Times New Roman"/>
          <w:b/>
          <w:iCs/>
          <w:sz w:val="28"/>
          <w:szCs w:val="28"/>
        </w:rPr>
        <w:t>А.Д. Стрельцова</w:t>
      </w:r>
    </w:p>
    <w:p w:rsidR="002C209F" w:rsidRPr="002C209F" w:rsidRDefault="002C209F" w:rsidP="002C209F">
      <w:pPr>
        <w:spacing w:after="0" w:line="240" w:lineRule="auto"/>
        <w:jc w:val="center"/>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Ноябрьский институт нефти и газа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город Ноябрьск</w:t>
      </w:r>
    </w:p>
    <w:p w:rsidR="002C209F" w:rsidRPr="002C209F" w:rsidRDefault="002C209F" w:rsidP="002C209F">
      <w:pPr>
        <w:spacing w:after="0" w:line="240" w:lineRule="auto"/>
        <w:rPr>
          <w:rFonts w:ascii="Times New Roman" w:eastAsia="Times New Roman" w:hAnsi="Times New Roman" w:cs="Times New Roman"/>
          <w:iCs/>
          <w:sz w:val="28"/>
          <w:szCs w:val="28"/>
        </w:rPr>
      </w:pP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Электронная торговля как отрасль экономики, сфера деятельности и предмет научного анализа — сложное и многогранное явление современного этапа глобализации системы мирохозяйственных связей. Как известно, такая торговля дает ряд преимуществ всем ее участникам. Во-первых, она обеспечивает глобальное присутствие, позволяя даже самым маленьким фирмам выходить на различные рынки вне зависимости от их местоположения.</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Во-вторых, способствует повышению конкурентоспособности, давая возможность компаниям осуществлять гибкую до- и послепродажную поддержку, предоставляя необходимую информацию о товаре и быстро реагируя на запросы покупателей. Поэтому эластичность спроса на электронных рынках выше, чем на традиционных.</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В-третьих, позволяет получать максимум информации о потребностях покупателей и автоматически предлагать, разрабатывать и производить товары, соответствующие их перспективным требованиям.</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lastRenderedPageBreak/>
        <w:t>В-четвертых, повышает гибкость ведения бизнеса и обеспечивает оперативную реакцию на изменение внешней среды.</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В-пятых, предоставляет возможность практически неограниченно расширять ассортимент и наращивать сбыт при наличии налаженных связей с поставщиками (расширение ассортимента не приводит к необходимости увеличивать площадь предприятия).</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В-шестых, упрощает получение и обработку заказа и его оплату, взаимодействие с поставщиками и т. п. Сюда же можно отнести относительное снижение издержек меню (расходы продавцов, обусловленные изменением цен).</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Благодаря перечисленным преимуществам можно снизить затраты на организацию и функционирование предприятия. При проведении маркетинговых исследований путем опросов и анкетирования нет необходимости лично встречаться с респондентом, можно охватить более широкую аудиторию.</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Большинство исследователей считают, что в электронной торговле снижаются затраты на рекламу. Предполагается, что в Интернете себестоимость ее создания и обслуживания ниже, а аудитория рекламного воздействия ближе к целевой, чем при использовании традиционного рекламного носителя. По нашему мнению, указанный тезис правомерен по отношению к единице стоимости одного рекламного контакта. Применительно к валовому снижению затрат на рекламу данная посылка требует дополнительной аргументации.</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Следующим направлением выступает снижение расходов на внешние коммуникации. Автоматизация приема и обработки заказов и взаимодействия с поставщиками существенно уменьшает нагрузку на персонал торгового предприятия.</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Кроме того, при прочих равных условиях, штат сотрудников торгового предприятия, функционирующего в сфере электронной торговли, меньше, чем традиционного. Следовательно, можно использовать труд работников, проживающих в регионах с относительно низким уровнем оплаты труда. В свою очередь, использование электронного документооборота для внешних и внутренних связей позволяет снизить соответствующие расходы.</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Рассмотрели специфику электронной торговли со стороны предложения. Но существенное влияние на нее оказывают особенности спроса. Как известно, покупатели при использовании электронной торговли получают ряд преимуществ:</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возможность «глобального выбора»: покупатель, находящийся в любой точке земного шара, может выбрать продукцию, которую он считает наиболее предпочтительной, вне зависимости от страны производства и ее местоположения; </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неограниченный по времени доступ (круглосуточный), то есть потребитель может сделать заказ или получить информацию в любое удобное для него время; </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персонализация обслуживания, что обусловливает повышение его качества; </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доставка товаров в удобное для покупателя время и место; </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расширение выбора, увеличение объема легкодоступной информации; </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lastRenderedPageBreak/>
        <w:t xml:space="preserve">экономия времени на выбор товара, производителя, торгового предприятия и оформления заказа (для реализации этого преимущества необходимы отработанные технологии торговли и минимальная компетентность покупателя в алгоритмах поиска и отбора товаров); </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разнообразие форм оплаты: покупатель может использовать как ее традиционные формы, так и платежные системы Интернета; </w:t>
      </w:r>
    </w:p>
    <w:p w:rsidR="002C209F" w:rsidRPr="002C209F" w:rsidRDefault="002C209F" w:rsidP="00C72EEA">
      <w:pPr>
        <w:numPr>
          <w:ilvl w:val="0"/>
          <w:numId w:val="98"/>
        </w:numPr>
        <w:spacing w:after="0" w:line="240" w:lineRule="auto"/>
        <w:ind w:left="0"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возможность беспрепятственно обмениваться информацией о товарах, торговых предприятиях и качестве обслуживания с другими покупателями благодаря общению на форумах, конференциях и др. (В данном случае необходимо учитывать, что производители и продавцы внимательно отслеживают отклики и активно формируют положительное мнение о себе и отрицательное — о конкурентах, однако при значительном количестве отзывов существенно повлиять на общую картину затруднительно.) </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Вышеперечисленные преимущества во многом взаимосвязаны. Так, повышение конкурентоспособности торговой компании в значительной мере обусловлено персонализацией обслуживания, увеличением объема легкодоступной информации, снижением затрат торговых компаний; экономия времени — глобальным присутствием, возможностью практически неограниченно расширять ассортимент и автоматизировать торговые процессы.</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Но электронная торговля обладает характеристиками, затрудняющими ее развитие. К их числу можно отнести следующие.</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1. Имманентное отсутствие — при всех формах дистанционной торговли — возможности непосредственного контакта с приобретаемым товаром. У покупателя возникает определенный психологический барьер, который необходимо преодолеть: подсознательно такой шаг оценивается как авантюра, поскольку многие особенности приобретаемого блага остаются неведомыми. Это повышает риск отказа от доставленной продукции и вероятность негативных расхождений между ожиданиями от покупки и реалиями. Объективные возможности потребителя по виртуальному исследованию товара в Интернете несколько отличаются от традиционных. Скрупулезный анализ информации в сети может принести даже больше пользы, чем реальный тест-драйв. </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2. Недостатки развития инфраструктуры электронной торговли в отдельных регионах. Если заказ и доставка товара осуществляются посредством информационно-коммуникационных технологий (ИКТ), то с распространением Интернета, повышением его скорости, пропускной способности, развитием сетей связи 3-го и 4-го поколений многие указанные проблемы снимаются автоматически, а территориальная изолированность остается в прошлом. </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3. Недостаточная защита информации. Оформление заказов объективно требует информации о заказчике, которая носит приватный характер. Получаемые сведения могут быть перехвачены (особенно при беспроводном соединении, которое становится все более популярным) недобросовестными субъектами рынка и использованы ими в корыстных целях, а также поставщиком продукции для несанкционированных рассылок рекламных материалов. Если последний случай чреват засорением почтовых ящиков спамом (неудобства), то первый — потерей денег из электронного кошелька, со счета (незапланированные убытки). </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lastRenderedPageBreak/>
        <w:t xml:space="preserve">4. Невысокое доверие к электронным сделкам, качеству товара и системам электронных платежей. Подавляющее большинство потребителей — консерваторы и к использованию новых товаров, технологий подходят с осторожностью. Только когда накоплен значительный позитивный опыт, который получает широкое распространение не только в СМИ, но и прежде всего в межличностном общении, консервативное большинство постепенно начинает менять свои предпочтения. Отказ от устоявшихся стереотипов всегда сопровождается повышенными затратами на «исследовательское поведение» и риском получить негативный результат. </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5. Проблемы правового регулирования электронной торговли. Как известно, отечественное законодательство не устанавливает специальные ограничения на возможность заключения сделок через Интернет. В современных условиях параллельно с процессами научно-технической революции в информационной сфере и юридизации соответствующих отношений формируется новая отрасль права. Этот процесс можно сравнить с формированием морского права: задолго до его появления существовали морские обычаи, некоторые из них не утратили своего значения и в настоящее время. Значительная их часть формировалась на морских просторах, в портах, а также на основе двусторонних соглашений разных стран. Аналогичные процессы имеют место и в сфере Интернета: фактически многие отношения складываются на основе обычаев и предшествуют формирующейся внутригосударственной и международной нормативно-правовой базе.</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6. Недостаточная компьютерная грамотность некоторых слоев населения. Указанный фактор был актуальным 10—15 лет назад. Тогда он в большей степени был связан со стоимостью средств электронно-вычислительной техники, отсекая значительную часть малообеспеченных слоев населения от участия в электронной торговле. В современных условиях его значение существенно снизилось, и по мере развития ИКТ и удешевления соответствующих устройств этот процесс будет продолжаться. </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7. Отдельного внимания заслуживают проблемы «цифрового шума». Этот термин получил распространение в цифровом фотоискусстве и, по мнению автора, в наибольшей степени подходит для описания некоторых явлений, сопутствующих электронной торговле.</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Во-первых, речь идет о предложении несуществующих товаров (либо имеющихся в очень ограниченном количестве, не сопоставимом с масштабами проводимой рекламной кампании по их продвижению).</w:t>
      </w:r>
      <w:r w:rsidRPr="002C209F">
        <w:rPr>
          <w:rFonts w:ascii="Times New Roman" w:eastAsia="Times New Roman" w:hAnsi="Times New Roman" w:cs="Times New Roman"/>
          <w:sz w:val="28"/>
          <w:szCs w:val="28"/>
        </w:rPr>
        <w:br/>
        <w:t xml:space="preserve">Потенциальный клиент делает заказ в интернет-магазине на какой-либо товар по очень привлекательной цене (существенно ниже рыночной). Ему отвечают, что данный товар, к сожалению, только что закончился, но имеются аналогичные, правда, по более высокой цене. </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Во-вторых, осуществив заказ в онлайн-магазине, потребитель оставляет свои контактные координаты, по которым с его согласия (как, правило, за незначительный дисконт) или даже без него он становится получателем рекламных рассылок.</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lastRenderedPageBreak/>
        <w:t>В-третьих, «зависание» сайтов продавцов, линий провайдеров. Надо признать, что в последние годы такое случается все реже, однако исключить подобные случаи полностью скорее всего не удастся.</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В-четвертых, в рамках электронной коммерции проще игнорировать запросы и жалобы, отправленные по электронным средствам связи. Кроме того, изменив настройки модерации, можно локализовать негативные отзывы и генерировать положительные. Организовать электронное мошенничество по продаже низкокачественных или контрафактных товаров также легче, поскольку ниже соответствующие издержки, а широкое распространение фирм-однодневок в области e-trade подтверждает указанный тезис.</w:t>
      </w:r>
    </w:p>
    <w:p w:rsidR="002C209F" w:rsidRPr="002C209F" w:rsidRDefault="002C209F" w:rsidP="002C209F">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Социально-экономическая система попадает в «зону скольжения».</w:t>
      </w:r>
      <w:r w:rsidRPr="002C209F">
        <w:rPr>
          <w:rFonts w:ascii="Times New Roman" w:eastAsia="Times New Roman" w:hAnsi="Times New Roman" w:cs="Times New Roman"/>
          <w:sz w:val="28"/>
          <w:szCs w:val="28"/>
        </w:rPr>
        <w:br/>
        <w:t>Проводя параллели с силой трения, большинство участников рынка, оказавшись на «скользком участке», пытаются удержать равновесие. Лишь немногие стремятся использовать появившуюся возможность для собственного ускорения.</w:t>
      </w:r>
    </w:p>
    <w:p w:rsidR="002C209F" w:rsidRPr="002C209F" w:rsidRDefault="002C209F" w:rsidP="00F20BFA">
      <w:pPr>
        <w:spacing w:after="0" w:line="240" w:lineRule="auto"/>
        <w:ind w:firstLine="709"/>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Нечто похожее происходит при распространении электронной торговли и соответствующем снижении трансакционных издержек: теряются ориентиры, ощущение стабильности и контролируемости ситуации, «исследовательское поведение» покупателей сменяется стереотипным, а получение потребительского излишка остается уделом узкой группы лиц. Для обозначения рассмотренного феномена, возникающего при снижении трансакционных издержек, мы предлагаем ввести в научный оборот понятие «эффект скольжения». Его действие, при прочих равных условиях, не приведет к появлению общества всеобщего благоденствия, а в большей степени дестабилизирует с</w:t>
      </w:r>
      <w:r w:rsidR="00F20BFA">
        <w:rPr>
          <w:rFonts w:ascii="Times New Roman" w:eastAsia="Times New Roman" w:hAnsi="Times New Roman" w:cs="Times New Roman"/>
          <w:sz w:val="28"/>
          <w:szCs w:val="28"/>
        </w:rPr>
        <w:t>оциально-экономическую систему.</w:t>
      </w:r>
    </w:p>
    <w:p w:rsidR="002C209F" w:rsidRPr="00F20BFA" w:rsidRDefault="00F20BFA" w:rsidP="00F20BF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p w:rsidR="002C209F" w:rsidRPr="002C209F" w:rsidRDefault="002C209F" w:rsidP="00C72EEA">
      <w:pPr>
        <w:numPr>
          <w:ilvl w:val="0"/>
          <w:numId w:val="99"/>
        </w:numPr>
        <w:tabs>
          <w:tab w:val="clear" w:pos="720"/>
        </w:tabs>
        <w:spacing w:after="0" w:line="240" w:lineRule="auto"/>
        <w:ind w:left="0" w:firstLine="0"/>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Панкина Т. В. Теоретико-методическое обеспечение процесса развития электронной торговли в малом бизнесе: Дис . канд. экон. наук. М.: РЭУ, 2011; </w:t>
      </w:r>
    </w:p>
    <w:p w:rsidR="002C209F" w:rsidRPr="002C209F" w:rsidRDefault="002C209F" w:rsidP="00C72EEA">
      <w:pPr>
        <w:numPr>
          <w:ilvl w:val="0"/>
          <w:numId w:val="99"/>
        </w:numPr>
        <w:tabs>
          <w:tab w:val="clear" w:pos="720"/>
        </w:tabs>
        <w:spacing w:after="0" w:line="240" w:lineRule="auto"/>
        <w:ind w:left="0" w:firstLine="0"/>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 xml:space="preserve">Сибирская Е. В., Старцева О. А. Электронная коммерция. М.: Форум, 2008; </w:t>
      </w:r>
    </w:p>
    <w:p w:rsidR="002C209F" w:rsidRPr="002C209F" w:rsidRDefault="002C209F" w:rsidP="00C72EEA">
      <w:pPr>
        <w:numPr>
          <w:ilvl w:val="0"/>
          <w:numId w:val="99"/>
        </w:numPr>
        <w:tabs>
          <w:tab w:val="clear" w:pos="720"/>
        </w:tabs>
        <w:spacing w:after="0" w:line="240" w:lineRule="auto"/>
        <w:ind w:left="0" w:firstLine="0"/>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Поеров А. С. Совершенствование системы электронной коммерции в России: Автореф. дис. ... канд. экон. наук. М.: МАП при Правительстве Москвы, 2011;</w:t>
      </w:r>
    </w:p>
    <w:p w:rsidR="002C209F" w:rsidRPr="002C209F" w:rsidRDefault="002C209F" w:rsidP="00C72EEA">
      <w:pPr>
        <w:numPr>
          <w:ilvl w:val="0"/>
          <w:numId w:val="99"/>
        </w:numPr>
        <w:tabs>
          <w:tab w:val="clear" w:pos="720"/>
        </w:tabs>
        <w:spacing w:after="0" w:line="240" w:lineRule="auto"/>
        <w:ind w:left="0" w:firstLine="0"/>
        <w:jc w:val="both"/>
        <w:rPr>
          <w:rFonts w:ascii="Times New Roman" w:eastAsia="Times New Roman" w:hAnsi="Times New Roman" w:cs="Times New Roman"/>
          <w:sz w:val="28"/>
          <w:szCs w:val="28"/>
        </w:rPr>
      </w:pPr>
      <w:r w:rsidRPr="002C209F">
        <w:rPr>
          <w:rFonts w:ascii="Times New Roman" w:eastAsia="Times New Roman" w:hAnsi="Times New Roman" w:cs="Times New Roman"/>
          <w:sz w:val="28"/>
          <w:szCs w:val="28"/>
        </w:rPr>
        <w:t>Кузнецов А. Моделирование несовершенной конкуренции на электронных рынках: Дис. ... канд. экон. наук. М.: ЦЭМИ РАН, 2010. С. 10-24.</w:t>
      </w:r>
    </w:p>
    <w:p w:rsidR="002C209F" w:rsidRDefault="002C209F" w:rsidP="005B54C9">
      <w:pPr>
        <w:ind w:left="284"/>
        <w:jc w:val="center"/>
        <w:rPr>
          <w:rFonts w:ascii="Times New Roman" w:hAnsi="Times New Roman" w:cs="Times New Roman"/>
          <w:b/>
          <w:sz w:val="28"/>
          <w:szCs w:val="28"/>
        </w:rPr>
      </w:pPr>
    </w:p>
    <w:p w:rsidR="003A34E3" w:rsidRPr="003A34E3" w:rsidRDefault="003A34E3" w:rsidP="003A34E3">
      <w:pPr>
        <w:shd w:val="clear" w:color="auto" w:fill="FFFFFF"/>
        <w:spacing w:before="120" w:after="120" w:line="368" w:lineRule="atLeast"/>
        <w:jc w:val="center"/>
        <w:rPr>
          <w:rFonts w:ascii="Times New Roman" w:eastAsia="Times New Roman" w:hAnsi="Times New Roman" w:cs="Times New Roman"/>
          <w:b/>
          <w:color w:val="000000"/>
          <w:sz w:val="28"/>
          <w:szCs w:val="28"/>
        </w:rPr>
      </w:pPr>
      <w:r w:rsidRPr="003A34E3">
        <w:rPr>
          <w:rFonts w:ascii="Times New Roman" w:eastAsia="Times New Roman" w:hAnsi="Times New Roman" w:cs="Times New Roman"/>
          <w:b/>
          <w:color w:val="000000"/>
          <w:sz w:val="28"/>
          <w:szCs w:val="28"/>
        </w:rPr>
        <w:t xml:space="preserve">Планирование социального развития как </w:t>
      </w:r>
      <w:r w:rsidR="003B43DD" w:rsidRPr="003A34E3">
        <w:rPr>
          <w:rFonts w:ascii="Times New Roman" w:eastAsia="Times New Roman" w:hAnsi="Times New Roman" w:cs="Times New Roman"/>
          <w:b/>
          <w:color w:val="000000"/>
          <w:sz w:val="28"/>
          <w:szCs w:val="28"/>
        </w:rPr>
        <w:t>неотъемлемая</w:t>
      </w:r>
      <w:r w:rsidRPr="003A34E3">
        <w:rPr>
          <w:rFonts w:ascii="Times New Roman" w:eastAsia="Times New Roman" w:hAnsi="Times New Roman" w:cs="Times New Roman"/>
          <w:b/>
          <w:color w:val="000000"/>
          <w:sz w:val="28"/>
          <w:szCs w:val="28"/>
        </w:rPr>
        <w:t xml:space="preserve"> часть государства «СЕВЕРНОЙ МОДЕЛИ»: на примере Финляндии</w:t>
      </w:r>
    </w:p>
    <w:p w:rsidR="003A34E3" w:rsidRPr="003A34E3" w:rsidRDefault="003A34E3" w:rsidP="003A34E3">
      <w:pPr>
        <w:shd w:val="clear" w:color="auto" w:fill="FFFFFF"/>
        <w:spacing w:before="120" w:after="120" w:line="368" w:lineRule="atLeast"/>
        <w:jc w:val="center"/>
        <w:rPr>
          <w:rFonts w:ascii="Times New Roman" w:eastAsia="Times New Roman" w:hAnsi="Times New Roman" w:cs="Times New Roman"/>
          <w:b/>
          <w:color w:val="000000"/>
          <w:sz w:val="28"/>
          <w:szCs w:val="28"/>
        </w:rPr>
      </w:pPr>
    </w:p>
    <w:p w:rsidR="003A34E3" w:rsidRPr="003A34E3" w:rsidRDefault="003A34E3" w:rsidP="003A34E3">
      <w:pPr>
        <w:shd w:val="clear" w:color="auto" w:fill="FFFFFF"/>
        <w:spacing w:after="0" w:line="240" w:lineRule="auto"/>
        <w:jc w:val="center"/>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М.П. Сумин, А.Б. Нусратов</w:t>
      </w:r>
    </w:p>
    <w:p w:rsidR="003A34E3" w:rsidRPr="003A34E3" w:rsidRDefault="003A34E3" w:rsidP="003A34E3">
      <w:pPr>
        <w:shd w:val="clear" w:color="auto" w:fill="FFFFFF"/>
        <w:spacing w:after="0" w:line="240" w:lineRule="auto"/>
        <w:jc w:val="center"/>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Ноябрьский институт нефти и газа (филиал) ТюмГНГУ, </w:t>
      </w:r>
    </w:p>
    <w:p w:rsidR="003A34E3" w:rsidRPr="003A34E3" w:rsidRDefault="003A34E3" w:rsidP="003A34E3">
      <w:pPr>
        <w:shd w:val="clear" w:color="auto" w:fill="FFFFFF"/>
        <w:spacing w:after="0" w:line="240" w:lineRule="auto"/>
        <w:jc w:val="center"/>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НИРС «ИНТЕГРАЦИЯ», г. Ноябрьск</w:t>
      </w:r>
    </w:p>
    <w:p w:rsidR="003A34E3" w:rsidRPr="003A34E3" w:rsidRDefault="003A34E3" w:rsidP="00F20BFA">
      <w:pPr>
        <w:shd w:val="clear" w:color="auto" w:fill="FFFFFF"/>
        <w:spacing w:before="120" w:after="120" w:line="240" w:lineRule="auto"/>
        <w:rPr>
          <w:rFonts w:ascii="Times New Roman" w:eastAsia="Times New Roman" w:hAnsi="Times New Roman" w:cs="Times New Roman"/>
          <w:color w:val="000000"/>
          <w:sz w:val="28"/>
          <w:szCs w:val="28"/>
        </w:rPr>
      </w:pP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lastRenderedPageBreak/>
        <w:t xml:space="preserve">          Планирование понимается в различных смыслах. Во-первых, это мыслительный процесс человека. Во-вторых, планирование может пониматься как социальный процесс. Об этом пишет Гай Банвенисте в своей книге «Овладение политикой планирования» [1]. Он показывает, что процесс планирования — процесс согласования различных интересов. Действительно, чтобы что-то планировать, необходимо наличие более одного субъекта, отсюда можно сделать вывод о том, что планирование — это социальный процесс. Планирование может пониматься и как политический процесс. Ключевым признаком политический отношений являются вертикальные отношения, то есть отношения власти (это существенно отличает политические отношения от социальных, где возможны горизонтальные отношения). Когда какой-либо субъект получает властные полномочия, планирование становится политическим процессом. Чаще всего планирование понимается как экономический процесс и связывается с понятием плановой экономики. В данном случае в планировании участвуют экономические показатели, например, распространенный в СССР пятилетний план. Однако полностью сводить планирование к экономическому процессу было бы некорректно. В самом общем смысле планирование — это механизм «увязки» потребностей и возможностей.</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Если определять Финляндию к какому-либо типу планирования, то мы придем к выводу, что она относится к регулятивному типу. В рамках такого типа сосуществует государство и рыночная экономика. При этом у каждого есть определенные зоны, где они могут доминировать. Так, государство управляет государственной собственностью, а рынок руководит рыночными механизмами. Появляется много субъектов планирования. С одной стороны, слегка доминирует государство, являясь координатором интересов, но с другой стороны, помимо государство играет большую роль частный бизнес, в особенности крупный. Достоинствами данного типа можно считать идеологию развития потребностей людей, свободу предпринимательской деятельности, задействование рыночной экономики, при которой обеспечивается хорошее инновационное развитие, например, за счет частных игроков.</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Социальное развитие в Финляндии входит в компетенцию Министерства Здравоохранения и Социального Обеспечения, которое регулярно предоставляет планы, программы и стратегии, которые публикуются на официальном сайте на двух языках: финском и английском. В компетенцию министерства входят следующие задачи: социальные услуги и услуги в области здравоохранения, продвижение благосостояния и здоровья, социальное страхование, личное страхование, профессиональная безопасность и здоровье, а также гендерное равенство. Финляндия ставит своей целью построение «государства всеобщего благосостояния» («Северная модель»), которое обычно ассоциируется со Скандинавскими странами. Период с 1960 по 1990 можно назвать периодом строительства государства всеобщего благосостояния. В течение XX-ого века Финляндия стала поспевать за другими наиболее развитыми странами Западной Европы в вопросах, касающихся качества жизни [2, с. 8]. Первая важная реформа всеобщего благосостояния, согласованная организациями рынка труда, произошла в 1962-ом году. Это была установленная законом программа </w:t>
      </w:r>
      <w:r w:rsidRPr="003A34E3">
        <w:rPr>
          <w:rFonts w:ascii="Times New Roman" w:eastAsia="Times New Roman" w:hAnsi="Times New Roman" w:cs="Times New Roman"/>
          <w:color w:val="000000"/>
          <w:sz w:val="28"/>
          <w:szCs w:val="28"/>
        </w:rPr>
        <w:lastRenderedPageBreak/>
        <w:t>пенсионного обеспечения, основанная на доходах (State Earnings Related Pension Scheme, или SERPS — название, принятое в Финляндии и Великобритании). Северные страны были признаны государствами с одними из самых сильных гражданских обществ, а Финляндию вообще звали «страной ассоциаций». Гражданское общество — необычайно важный фактор экономического развития. Во-первых, гражданское общество распространяет полезную информацию среди членов. Эта информация обычно способствует созданию человеческого капитала, который необходим для экономического развития. Во-вторых, гражданские ассоциации усиливают солидарность среди своих членов и способствуют атмосфере доверия. В этом случае меньший риск эксклюзии «аутсайдеров» из, например, услуг в области социального обеспечения. В любом случае, считается, что сильно развитое гражданское общество явилось положительной силой экономического и социального развития Финляндии [2, с. 10].</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По существу, государство такой модели создает и поддерживает законное основание общества, и его поведение очень важно в развитии общества, согласно институциональной концепции экономической теории. И государство, и политическая система важны для развития государства всеобщего благосостояния. Эгалитарная политика, прочные службы социального обеспечения, равные возможности бесплатного образования, гендерное равенство, поддержка экономического подъема и другие факторы способствуют такому государству [2, с. 13].</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В этой связи планирование социального развития имеет широкое применение. Планирование социального развития в Финляндии находится на качественном уровне, поэтому мы полагаем, что изучение финского опыта важно для России. На практике, изучив опыт планирования в Финляндии, можно применить его в нашей стране.</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Представляется интересным рассмотреть несколько планов, например, образовательный план 2011—2016 — он актуален и на сегодняшний день, гендерный план — планирование в области гендерных отношений, стратегию социальной политики и политики в области здравоохранения (2020), которые были представлены Министерством Здравоохранения и Социального Обеспечения Финляндии.</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Одним из важных документов в планировании социального развития Финляндии является стратегия социального развития — 2020. Обобщая, у данной социальной стратегии есть множество индикаторов, позволяющих идти к цели построения все более сильного государства всеобщего благосостояния с обществом устойчивого развития. Эти индикаторы показывают, что нужно изменить, улучшить или же снизить. К ним можно отнести следующие: уровень рождаемости, уровень занятости, средняя продолжительность жизни, коэффициент экономической зависимости, процентное соотношение людей, страдающих ожирением в обществе, потребление алкоголя, соотношение зарплаты мужчин и женщин, бездомные люди, разница в доходах, риск бедности, иммигранты, жестокие преступления, эпидемии и болезни и другие. Эти индикаторы — социальные проблемы, которое правительство будет решать к 2020-ому году согласно данной стратегии. Ключевыми являются три момента в </w:t>
      </w:r>
      <w:r w:rsidRPr="003A34E3">
        <w:rPr>
          <w:rFonts w:ascii="Times New Roman" w:eastAsia="Times New Roman" w:hAnsi="Times New Roman" w:cs="Times New Roman"/>
          <w:color w:val="000000"/>
          <w:sz w:val="28"/>
          <w:szCs w:val="28"/>
        </w:rPr>
        <w:lastRenderedPageBreak/>
        <w:t>стратегии: базис благосостояния — социальная политика и политика в области здравоохранения, улучшение условий труда, финансирование социальной защиты населения; доступ к благам для всех — устранение социальных различий в сфере благосостояния и здравоохранения; здоровая и безопасная среда обитания [5, с. 4].</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В документе, посвященном этой стратегии, авторы «рисуют картину» Финляндии в 2020 году. Финляндия в 2020 представляется авторам энергичным обществом с устойчивым развитием. Равенство, ментальное и материальное благосостояние, гендерное равенство, социальная и экономическая устойчивость дополняет сбалансированность развития общества. Общество устойчивого развитие требует функционирования системы социальной защиты, которая помогает жителям справляться с рисками в жизни. У каждого есть право на социальное благосостояние, равное вовлечение в социальное партнерство и хорошее здоровье [5, с. 5].</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Как пример можно привести демографическую проблему. Из-за роста численности населения планируется увеличить государственные расходы. Так как уменьшается количество работающего населения, безработица должна свестись к минимуму. Планируется способствование увеличению привлекательности рабочей жизни за счет улучшения условий труда и благополучия на рабочем месте. Чем лучше люди будут чувствовать себя на работе, тем более продуктивно они будут работать.</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Равенство между женщинами и мужчинами — важный аспект социальной политики и предпосылка создания справедливого общества. Во многих областях Финляндия показывает успешный опыт реализации этой политики и считает планирование в этой области необъемлемой частью. Стремление к гендерному равенству — продолжительные попытки </w:t>
      </w:r>
      <w:r w:rsidRPr="003A34E3">
        <w:rPr>
          <w:rFonts w:ascii="Times New Roman" w:eastAsia="Times New Roman" w:hAnsi="Times New Roman" w:cs="Times New Roman"/>
          <w:i/>
          <w:iCs/>
          <w:color w:val="000000"/>
          <w:sz w:val="28"/>
          <w:szCs w:val="28"/>
        </w:rPr>
        <w:t>де факто</w:t>
      </w:r>
      <w:r w:rsidRPr="003A34E3">
        <w:rPr>
          <w:rFonts w:ascii="Times New Roman" w:eastAsia="Times New Roman" w:hAnsi="Times New Roman" w:cs="Times New Roman"/>
          <w:color w:val="000000"/>
          <w:sz w:val="28"/>
          <w:szCs w:val="28"/>
        </w:rPr>
        <w:t> добиться гендерного равенства.</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В 2012 году правительство опубликовало очередной план действий в области гендерного равенства на 2012—2015 года. План руководствуется следующими принципами правительственной программы: снижение уровня бедности, неравенства и социальной эксклюзии, консолидация государственных финансов, упор на устойчивый экономический рост, занятость и конкуренцию. Целями плана является улучшение законодательства в области гендерных отношений, продвижение гендерного равенства и предотвращение дискриминации в рабочей сфере, снижение разницы в зарплате между мужчинами и женщинами (gender pay gap), помощь в совмещении работы и семейной жизни. Также важным правительство отмечает продвижение развития карьер женщин и увеличение равного представительства обоих полов в принятии решений как в государственном, так и в частном секторе. Устранение гендерной сегрегации в образовании и исследовательской деятельности — еще одна стратегическая цель [3, с. 17].</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Хочется привести несколько примеров из гендерного плана. Во-первых, чтобы позволить финнам совмещать работу и семейную жизнь — то есть, с одной стороны, быть полезными для экономики, а с другой — для демографии, будут приняты различные меры по поощрении отцов брать отпуска по уходу за </w:t>
      </w:r>
      <w:r w:rsidRPr="003A34E3">
        <w:rPr>
          <w:rFonts w:ascii="Times New Roman" w:eastAsia="Times New Roman" w:hAnsi="Times New Roman" w:cs="Times New Roman"/>
          <w:color w:val="000000"/>
          <w:sz w:val="28"/>
          <w:szCs w:val="28"/>
        </w:rPr>
        <w:lastRenderedPageBreak/>
        <w:t>ребенком и создание более гибкой системы дошкольных учреждений. Пересмотрена будет плана за социальное обслуживание детей в дневное время. Для отцовских отпусков будут создаваться квоты. Стратегия финнов — поощрять и мотивировать. Если они поставили цель, например, улучшить экономическое положение граждан или же демографическую ситуацию, они будут действовать «изнутри», то есть начнут с самих людях.</w:t>
      </w:r>
    </w:p>
    <w:p w:rsidR="003A34E3" w:rsidRPr="003A34E3" w:rsidRDefault="003A34E3" w:rsidP="003A34E3">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В образовательной сфере планируются меры по минимизированию гендерных различий в образовании, по увеличению участия в образовании и завершению учебы. Равные образовательные возможности, как считает Финское государство, — залог укрепления благосостояния. Реформирование в системе образования Финляндия считает стратегическом шагом к становлению государства всеобщего благосостояния [4, с. 9].</w:t>
      </w:r>
    </w:p>
    <w:p w:rsidR="003A34E3" w:rsidRPr="003A34E3" w:rsidRDefault="003A34E3" w:rsidP="00F20BFA">
      <w:pPr>
        <w:shd w:val="clear" w:color="auto" w:fill="FFFFFF"/>
        <w:spacing w:after="0" w:line="240" w:lineRule="auto"/>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 xml:space="preserve">            Планирование является мощным инструментом для достижения целей. Оно помогает, с одной стороны, понять, какие проблемы существуют, что нужно сделать для их решения и, с другой стороны, планирование распределяется обязанности между различными структурами за решение этих проблем. Все меры по планированию являются задачами для выполнения главной цели — построения все более сильного государства всеобщего благосостояния. Те меры, которые описаны в планах, свидетельствуют, с одной стороны, о наличии множества социальных проблем в финском обществе, но с другой стороны, о желании эти проблемы исправить. Равенство в доступе к благам видится финнам залогом успешного экономического роста. Поощрение участия в образовании всех жителей страны, поощрение равного разделения обязанностей между мужчинами и женщинами и поощрение работать всех трудоспособных граждан является, по мнению финского правительства, главной целью, чтобы достичь высоких показателей в экономичес</w:t>
      </w:r>
      <w:r w:rsidR="00F20BFA">
        <w:rPr>
          <w:rFonts w:ascii="Times New Roman" w:eastAsia="Times New Roman" w:hAnsi="Times New Roman" w:cs="Times New Roman"/>
          <w:color w:val="000000"/>
          <w:sz w:val="28"/>
          <w:szCs w:val="28"/>
        </w:rPr>
        <w:t>кой и социальной стабильности.</w:t>
      </w:r>
      <w:r w:rsidRPr="003A34E3">
        <w:rPr>
          <w:rFonts w:ascii="Times New Roman" w:eastAsia="Times New Roman" w:hAnsi="Times New Roman" w:cs="Times New Roman"/>
          <w:color w:val="000000"/>
          <w:sz w:val="28"/>
          <w:szCs w:val="28"/>
        </w:rPr>
        <w:t> </w:t>
      </w:r>
    </w:p>
    <w:p w:rsidR="003A34E3" w:rsidRPr="00F20BFA" w:rsidRDefault="00F20BFA" w:rsidP="003A34E3">
      <w:pP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литературы.</w:t>
      </w:r>
    </w:p>
    <w:p w:rsidR="003A34E3" w:rsidRPr="003A34E3" w:rsidRDefault="003A34E3" w:rsidP="00C72EEA">
      <w:pPr>
        <w:numPr>
          <w:ilvl w:val="0"/>
          <w:numId w:val="100"/>
        </w:numPr>
        <w:shd w:val="clear" w:color="auto" w:fill="FFFFFF"/>
        <w:spacing w:after="0" w:line="240" w:lineRule="auto"/>
        <w:ind w:left="480"/>
        <w:jc w:val="both"/>
        <w:rPr>
          <w:rFonts w:ascii="Times New Roman" w:eastAsia="Times New Roman" w:hAnsi="Times New Roman" w:cs="Times New Roman"/>
          <w:color w:val="000000"/>
          <w:sz w:val="28"/>
          <w:szCs w:val="28"/>
        </w:rPr>
      </w:pPr>
      <w:r w:rsidRPr="003A34E3">
        <w:rPr>
          <w:rFonts w:ascii="Times New Roman" w:eastAsia="Times New Roman" w:hAnsi="Times New Roman" w:cs="Times New Roman"/>
          <w:color w:val="000000"/>
          <w:sz w:val="28"/>
          <w:szCs w:val="28"/>
        </w:rPr>
        <w:t>Бенвенисте Г. Овладение политикой планирования. — М.: Издательская группа «Прогресс», «Универс», 1994. — 303 с. </w:t>
      </w:r>
    </w:p>
    <w:p w:rsidR="003A34E3" w:rsidRPr="003A34E3" w:rsidRDefault="003A34E3" w:rsidP="00C72EEA">
      <w:pPr>
        <w:numPr>
          <w:ilvl w:val="0"/>
          <w:numId w:val="100"/>
        </w:numPr>
        <w:shd w:val="clear" w:color="auto" w:fill="FFFFFF"/>
        <w:spacing w:after="0" w:line="240" w:lineRule="auto"/>
        <w:ind w:left="480"/>
        <w:jc w:val="both"/>
        <w:rPr>
          <w:rFonts w:ascii="Times New Roman" w:eastAsia="Times New Roman" w:hAnsi="Times New Roman" w:cs="Times New Roman"/>
          <w:color w:val="000000"/>
          <w:sz w:val="28"/>
          <w:szCs w:val="28"/>
          <w:lang w:val="en-US"/>
        </w:rPr>
      </w:pPr>
      <w:r w:rsidRPr="003A34E3">
        <w:rPr>
          <w:rFonts w:ascii="Times New Roman" w:eastAsia="Times New Roman" w:hAnsi="Times New Roman" w:cs="Times New Roman"/>
          <w:color w:val="000000"/>
          <w:sz w:val="28"/>
          <w:szCs w:val="28"/>
          <w:lang w:val="en-US"/>
        </w:rPr>
        <w:t>Fellman S., Hjerppe R., Hjerppe R. Does a strong state create a welfare state? — The case of Finland, Economic an</w:t>
      </w:r>
      <w:r w:rsidRPr="003A34E3">
        <w:rPr>
          <w:rFonts w:ascii="Times New Roman" w:eastAsia="Times New Roman" w:hAnsi="Times New Roman" w:cs="Times New Roman"/>
          <w:color w:val="000000"/>
          <w:sz w:val="28"/>
          <w:szCs w:val="28"/>
        </w:rPr>
        <w:t>в</w:t>
      </w:r>
      <w:r w:rsidRPr="003A34E3">
        <w:rPr>
          <w:rFonts w:ascii="Times New Roman" w:eastAsia="Times New Roman" w:hAnsi="Times New Roman" w:cs="Times New Roman"/>
          <w:color w:val="000000"/>
          <w:sz w:val="28"/>
          <w:szCs w:val="28"/>
          <w:lang w:val="en-US"/>
        </w:rPr>
        <w:t xml:space="preserve"> Social History Department of Economic and Political Studies, University of Helsinki</w:t>
      </w:r>
    </w:p>
    <w:p w:rsidR="003A34E3" w:rsidRPr="003A34E3" w:rsidRDefault="003A34E3" w:rsidP="00C72EEA">
      <w:pPr>
        <w:numPr>
          <w:ilvl w:val="0"/>
          <w:numId w:val="100"/>
        </w:numPr>
        <w:shd w:val="clear" w:color="auto" w:fill="FFFFFF"/>
        <w:spacing w:after="0" w:line="240" w:lineRule="auto"/>
        <w:ind w:left="480"/>
        <w:jc w:val="both"/>
        <w:rPr>
          <w:rFonts w:ascii="Times New Roman" w:eastAsia="Times New Roman" w:hAnsi="Times New Roman" w:cs="Times New Roman"/>
          <w:color w:val="000000"/>
          <w:sz w:val="28"/>
          <w:szCs w:val="28"/>
          <w:lang w:val="en-US"/>
        </w:rPr>
      </w:pPr>
      <w:r w:rsidRPr="003A34E3">
        <w:rPr>
          <w:rFonts w:ascii="Times New Roman" w:eastAsia="Times New Roman" w:hAnsi="Times New Roman" w:cs="Times New Roman"/>
          <w:color w:val="000000"/>
          <w:sz w:val="28"/>
          <w:szCs w:val="28"/>
          <w:lang w:val="en-US"/>
        </w:rPr>
        <w:t>Government Action Plan for Gender Equality 2012—2015, Ministry of Social Affairs and Health, Helsinki, 2012</w:t>
      </w:r>
    </w:p>
    <w:p w:rsidR="003A34E3" w:rsidRPr="003A34E3" w:rsidRDefault="003A34E3" w:rsidP="00C72EEA">
      <w:pPr>
        <w:numPr>
          <w:ilvl w:val="0"/>
          <w:numId w:val="100"/>
        </w:numPr>
        <w:shd w:val="clear" w:color="auto" w:fill="FFFFFF"/>
        <w:spacing w:after="0" w:line="240" w:lineRule="auto"/>
        <w:ind w:left="480"/>
        <w:jc w:val="both"/>
        <w:rPr>
          <w:rFonts w:ascii="Times New Roman" w:eastAsia="Times New Roman" w:hAnsi="Times New Roman" w:cs="Times New Roman"/>
          <w:color w:val="000000"/>
          <w:sz w:val="28"/>
          <w:szCs w:val="28"/>
          <w:lang w:val="en-US"/>
        </w:rPr>
      </w:pPr>
      <w:r w:rsidRPr="003A34E3">
        <w:rPr>
          <w:rFonts w:ascii="Times New Roman" w:eastAsia="Times New Roman" w:hAnsi="Times New Roman" w:cs="Times New Roman"/>
          <w:color w:val="000000"/>
          <w:sz w:val="28"/>
          <w:szCs w:val="28"/>
          <w:lang w:val="en-US"/>
        </w:rPr>
        <w:t>Education and Research 2011—2016. A development plan. Ministry of Education and Culture, Helsinki, 2012</w:t>
      </w:r>
    </w:p>
    <w:p w:rsidR="003A34E3" w:rsidRPr="00F20BFA" w:rsidRDefault="003A34E3" w:rsidP="00C72EEA">
      <w:pPr>
        <w:numPr>
          <w:ilvl w:val="0"/>
          <w:numId w:val="100"/>
        </w:numPr>
        <w:shd w:val="clear" w:color="auto" w:fill="FFFFFF"/>
        <w:spacing w:line="240" w:lineRule="auto"/>
        <w:ind w:left="480"/>
        <w:jc w:val="both"/>
        <w:rPr>
          <w:rFonts w:ascii="Times New Roman" w:eastAsia="Times New Roman" w:hAnsi="Times New Roman" w:cs="Times New Roman"/>
          <w:color w:val="000000"/>
          <w:sz w:val="28"/>
          <w:szCs w:val="28"/>
          <w:lang w:val="en-US"/>
        </w:rPr>
      </w:pPr>
      <w:r w:rsidRPr="003A34E3">
        <w:rPr>
          <w:rFonts w:ascii="Times New Roman" w:eastAsia="Times New Roman" w:hAnsi="Times New Roman" w:cs="Times New Roman"/>
          <w:color w:val="000000"/>
          <w:sz w:val="28"/>
          <w:szCs w:val="28"/>
          <w:lang w:val="en-US"/>
        </w:rPr>
        <w:t>Socially Sustainable Finland 2020. Strategy for social and health policy, Ministry of Social Affairs and Health, Helsinki, 2011</w:t>
      </w:r>
    </w:p>
    <w:p w:rsidR="003A34E3" w:rsidRPr="00D66A82" w:rsidRDefault="003A34E3" w:rsidP="00F20BFA">
      <w:pPr>
        <w:rPr>
          <w:rFonts w:ascii="Times New Roman" w:hAnsi="Times New Roman" w:cs="Times New Roman"/>
          <w:b/>
          <w:sz w:val="28"/>
          <w:szCs w:val="28"/>
          <w:lang w:val="en-US"/>
        </w:rPr>
      </w:pPr>
    </w:p>
    <w:p w:rsidR="00336516" w:rsidRPr="003A34E3" w:rsidRDefault="00336516" w:rsidP="00E82093">
      <w:pPr>
        <w:ind w:left="720"/>
        <w:jc w:val="center"/>
        <w:rPr>
          <w:rFonts w:ascii="Times New Roman" w:hAnsi="Times New Roman" w:cs="Times New Roman"/>
          <w:b/>
          <w:sz w:val="28"/>
          <w:szCs w:val="28"/>
          <w:lang w:val="en-US"/>
        </w:rPr>
      </w:pPr>
    </w:p>
    <w:p w:rsidR="00E82093" w:rsidRPr="00E82093" w:rsidRDefault="00F20BFA" w:rsidP="00F20BFA">
      <w:pPr>
        <w:ind w:left="720"/>
        <w:jc w:val="center"/>
        <w:rPr>
          <w:rFonts w:ascii="Times New Roman" w:hAnsi="Times New Roman" w:cs="Times New Roman"/>
          <w:b/>
          <w:sz w:val="28"/>
          <w:szCs w:val="28"/>
        </w:rPr>
      </w:pPr>
      <w:r w:rsidRPr="00E82093">
        <w:rPr>
          <w:rFonts w:ascii="Times New Roman" w:hAnsi="Times New Roman" w:cs="Times New Roman"/>
          <w:b/>
          <w:sz w:val="28"/>
          <w:szCs w:val="28"/>
        </w:rPr>
        <w:t xml:space="preserve">Инновационный аспект развития </w:t>
      </w:r>
      <w:r>
        <w:rPr>
          <w:rFonts w:ascii="Times New Roman" w:hAnsi="Times New Roman" w:cs="Times New Roman"/>
          <w:b/>
          <w:sz w:val="28"/>
          <w:szCs w:val="28"/>
        </w:rPr>
        <w:t>э</w:t>
      </w:r>
      <w:r w:rsidRPr="00E82093">
        <w:rPr>
          <w:rFonts w:ascii="Times New Roman" w:hAnsi="Times New Roman" w:cs="Times New Roman"/>
          <w:b/>
          <w:sz w:val="28"/>
          <w:szCs w:val="28"/>
        </w:rPr>
        <w:t>кономики</w:t>
      </w:r>
      <w:r w:rsidR="00E82093" w:rsidRPr="00E82093">
        <w:rPr>
          <w:rFonts w:ascii="Times New Roman" w:hAnsi="Times New Roman" w:cs="Times New Roman"/>
          <w:b/>
          <w:sz w:val="28"/>
          <w:szCs w:val="28"/>
        </w:rPr>
        <w:t xml:space="preserve"> Р</w:t>
      </w:r>
      <w:r w:rsidRPr="00E82093">
        <w:rPr>
          <w:rFonts w:ascii="Times New Roman" w:hAnsi="Times New Roman" w:cs="Times New Roman"/>
          <w:b/>
          <w:sz w:val="28"/>
          <w:szCs w:val="28"/>
        </w:rPr>
        <w:t>оссии</w:t>
      </w:r>
    </w:p>
    <w:p w:rsidR="00E82093" w:rsidRPr="00E82093" w:rsidRDefault="00E82093" w:rsidP="00E82093">
      <w:pPr>
        <w:spacing w:after="0" w:line="240" w:lineRule="auto"/>
        <w:jc w:val="center"/>
        <w:rPr>
          <w:rFonts w:ascii="Times New Roman" w:hAnsi="Times New Roman" w:cs="Times New Roman"/>
          <w:b/>
          <w:sz w:val="28"/>
          <w:szCs w:val="28"/>
        </w:rPr>
      </w:pPr>
    </w:p>
    <w:p w:rsidR="00E82093" w:rsidRPr="00F20BFA" w:rsidRDefault="00E82093" w:rsidP="00E82093">
      <w:pPr>
        <w:spacing w:after="0" w:line="240" w:lineRule="auto"/>
        <w:jc w:val="center"/>
        <w:rPr>
          <w:rFonts w:ascii="Times New Roman" w:hAnsi="Times New Roman" w:cs="Times New Roman"/>
          <w:sz w:val="28"/>
          <w:szCs w:val="28"/>
        </w:rPr>
      </w:pPr>
      <w:r w:rsidRPr="00F20BFA">
        <w:rPr>
          <w:rFonts w:ascii="Times New Roman" w:hAnsi="Times New Roman" w:cs="Times New Roman"/>
          <w:sz w:val="28"/>
          <w:szCs w:val="28"/>
        </w:rPr>
        <w:lastRenderedPageBreak/>
        <w:t>Тыква А.С. студент. Туголукова А.Ю. преподаватель</w:t>
      </w:r>
    </w:p>
    <w:p w:rsidR="00E82093" w:rsidRPr="00E82093" w:rsidRDefault="00E82093" w:rsidP="00E82093">
      <w:pPr>
        <w:spacing w:after="0" w:line="240" w:lineRule="auto"/>
        <w:jc w:val="center"/>
        <w:rPr>
          <w:rFonts w:ascii="Times New Roman" w:hAnsi="Times New Roman" w:cs="Times New Roman"/>
          <w:sz w:val="28"/>
          <w:szCs w:val="28"/>
        </w:rPr>
      </w:pPr>
      <w:r w:rsidRPr="00E82093">
        <w:rPr>
          <w:rFonts w:ascii="Times New Roman" w:hAnsi="Times New Roman" w:cs="Times New Roman"/>
          <w:sz w:val="28"/>
          <w:szCs w:val="28"/>
        </w:rPr>
        <w:t>Филиал  Тюменского государственного нефтегазового университета в г. Ноябрьске (Ноябрьский институт нефти и газа) г. Ноябрьск.</w:t>
      </w:r>
    </w:p>
    <w:p w:rsidR="00E82093" w:rsidRPr="00E82093" w:rsidRDefault="00E82093" w:rsidP="00E82093">
      <w:pPr>
        <w:spacing w:after="0" w:line="240" w:lineRule="auto"/>
        <w:rPr>
          <w:rFonts w:ascii="Times New Roman" w:hAnsi="Times New Roman" w:cs="Times New Roman"/>
          <w:sz w:val="28"/>
          <w:szCs w:val="28"/>
        </w:rPr>
      </w:pPr>
    </w:p>
    <w:p w:rsidR="00E82093" w:rsidRPr="00E82093" w:rsidRDefault="00E82093" w:rsidP="00E82093">
      <w:pPr>
        <w:shd w:val="clear" w:color="auto" w:fill="FFFFFF"/>
        <w:suppressAutoHyphen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xml:space="preserve">Инновации в XXI веке становятся стратегическим фактором экономического развития. Темпы экономического роста, конкурентоспособность экономики и национальная безопасность определяют уровень их развития. </w:t>
      </w:r>
    </w:p>
    <w:p w:rsidR="00E82093" w:rsidRPr="00E82093" w:rsidRDefault="00E82093" w:rsidP="00E82093">
      <w:pPr>
        <w:shd w:val="clear" w:color="auto" w:fill="FFFFFF"/>
        <w:suppressAutoHyphens/>
        <w:spacing w:after="0" w:line="240" w:lineRule="auto"/>
        <w:ind w:firstLine="709"/>
        <w:jc w:val="both"/>
        <w:rPr>
          <w:rStyle w:val="apple-converted-space"/>
          <w:rFonts w:ascii="Times New Roman" w:hAnsi="Times New Roman" w:cs="Times New Roman"/>
          <w:sz w:val="28"/>
          <w:szCs w:val="28"/>
        </w:rPr>
      </w:pPr>
      <w:r w:rsidRPr="00E82093">
        <w:rPr>
          <w:rFonts w:ascii="Times New Roman" w:hAnsi="Times New Roman" w:cs="Times New Roman"/>
          <w:sz w:val="28"/>
          <w:szCs w:val="28"/>
        </w:rPr>
        <w:t>Инновации включают не только технические или технологические разработки, но и любые изменения в сторону улучшения во всех сферах научно-производственной деятельности. Обновления в технике и технологии делают инновационный процесс основным условием производства конкурентоспособной продукции, сохранения позиций предприятий на рынке и повышения производительности, а также эффективности предприятия.</w:t>
      </w:r>
      <w:r w:rsidRPr="00E82093">
        <w:rPr>
          <w:rStyle w:val="apple-converted-space"/>
          <w:rFonts w:ascii="Times New Roman" w:hAnsi="Times New Roman" w:cs="Times New Roman"/>
          <w:sz w:val="28"/>
          <w:szCs w:val="28"/>
        </w:rPr>
        <w:t> </w:t>
      </w:r>
      <w:r w:rsidRPr="00E82093">
        <w:rPr>
          <w:rFonts w:ascii="Times New Roman" w:hAnsi="Times New Roman" w:cs="Times New Roman"/>
          <w:sz w:val="28"/>
          <w:szCs w:val="28"/>
        </w:rPr>
        <w:t>[5]</w:t>
      </w:r>
    </w:p>
    <w:p w:rsidR="00E82093" w:rsidRPr="00E82093" w:rsidRDefault="00E82093" w:rsidP="00E82093">
      <w:pPr>
        <w:shd w:val="clear" w:color="auto" w:fill="FFFFFF"/>
        <w:suppressAutoHyphen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xml:space="preserve">Новые  организационно-технологические решения, основные принципы управления создают условия для обновления процессов воспроизводства на предприятиях и дают дополнительный рычаг для экономического роста. </w:t>
      </w:r>
    </w:p>
    <w:p w:rsidR="00E82093" w:rsidRPr="00E82093" w:rsidRDefault="00E82093" w:rsidP="00E82093">
      <w:pPr>
        <w:shd w:val="clear" w:color="auto" w:fill="FFFFFF"/>
        <w:suppressAutoHyphens/>
        <w:spacing w:after="0" w:line="240" w:lineRule="auto"/>
        <w:ind w:firstLine="709"/>
        <w:jc w:val="both"/>
        <w:rPr>
          <w:rStyle w:val="apple-converted-space"/>
          <w:rFonts w:ascii="Times New Roman" w:hAnsi="Times New Roman" w:cs="Times New Roman"/>
          <w:sz w:val="28"/>
          <w:szCs w:val="28"/>
        </w:rPr>
      </w:pPr>
      <w:r w:rsidRPr="00E82093">
        <w:rPr>
          <w:rFonts w:ascii="Times New Roman" w:hAnsi="Times New Roman" w:cs="Times New Roman"/>
          <w:sz w:val="28"/>
          <w:szCs w:val="28"/>
        </w:rPr>
        <w:t>Если рассмотреть инновацию в соответствии с международными стандартами, то она определяется - как конечный результат инновационной деятельности, получивший воплощение в виде нового или усовершенствованного продукта, внедренного на рынке, нового или усовершенствованного технологического процесса, используемого в практической деятельности.</w:t>
      </w:r>
      <w:r w:rsidRPr="00E82093">
        <w:rPr>
          <w:rStyle w:val="apple-converted-space"/>
          <w:rFonts w:ascii="Times New Roman" w:hAnsi="Times New Roman" w:cs="Times New Roman"/>
          <w:sz w:val="28"/>
          <w:szCs w:val="28"/>
        </w:rPr>
        <w:t> </w:t>
      </w:r>
      <w:r w:rsidRPr="00E82093">
        <w:rPr>
          <w:rFonts w:ascii="Times New Roman" w:hAnsi="Times New Roman" w:cs="Times New Roman"/>
          <w:sz w:val="28"/>
          <w:szCs w:val="28"/>
        </w:rPr>
        <w:t>[4]</w:t>
      </w:r>
    </w:p>
    <w:p w:rsidR="00E82093" w:rsidRPr="00E82093" w:rsidRDefault="00E82093" w:rsidP="00E82093">
      <w:pPr>
        <w:shd w:val="clear" w:color="auto" w:fill="FFFFFF"/>
        <w:suppressAutoHyphens/>
        <w:spacing w:after="0" w:line="240" w:lineRule="auto"/>
        <w:ind w:firstLine="709"/>
        <w:jc w:val="both"/>
        <w:rPr>
          <w:rStyle w:val="apple-converted-space"/>
          <w:rFonts w:ascii="Times New Roman" w:hAnsi="Times New Roman" w:cs="Times New Roman"/>
          <w:sz w:val="28"/>
          <w:szCs w:val="28"/>
        </w:rPr>
      </w:pPr>
      <w:r w:rsidRPr="00E82093">
        <w:rPr>
          <w:rFonts w:ascii="Times New Roman" w:hAnsi="Times New Roman" w:cs="Times New Roman"/>
          <w:sz w:val="28"/>
          <w:szCs w:val="28"/>
        </w:rPr>
        <w:t>В целях повышения эффективности, инновационная деятельность предприятия должна обеспечивать:</w:t>
      </w:r>
      <w:r w:rsidRPr="00E82093">
        <w:rPr>
          <w:rStyle w:val="apple-converted-space"/>
          <w:rFonts w:ascii="Times New Roman" w:hAnsi="Times New Roman" w:cs="Times New Roman"/>
          <w:sz w:val="28"/>
          <w:szCs w:val="28"/>
        </w:rPr>
        <w:t> </w:t>
      </w:r>
    </w:p>
    <w:p w:rsidR="00E82093" w:rsidRPr="00E82093" w:rsidRDefault="00E82093" w:rsidP="00E82093">
      <w:pPr>
        <w:shd w:val="clear" w:color="auto" w:fill="FFFFFF"/>
        <w:suppressAutoHyphens/>
        <w:spacing w:after="0" w:line="240" w:lineRule="auto"/>
        <w:ind w:firstLine="709"/>
        <w:jc w:val="both"/>
        <w:rPr>
          <w:rStyle w:val="apple-converted-space"/>
          <w:rFonts w:ascii="Times New Roman" w:hAnsi="Times New Roman" w:cs="Times New Roman"/>
          <w:sz w:val="28"/>
          <w:szCs w:val="28"/>
        </w:rPr>
      </w:pPr>
      <w:r w:rsidRPr="00E82093">
        <w:rPr>
          <w:rFonts w:ascii="Times New Roman" w:hAnsi="Times New Roman" w:cs="Times New Roman"/>
          <w:sz w:val="28"/>
          <w:szCs w:val="28"/>
        </w:rPr>
        <w:t>-     наиболее полное и своевременное удовлетворение потребностей;</w:t>
      </w:r>
      <w:r w:rsidRPr="00E82093">
        <w:rPr>
          <w:rStyle w:val="apple-converted-space"/>
          <w:rFonts w:ascii="Times New Roman" w:hAnsi="Times New Roman" w:cs="Times New Roman"/>
          <w:sz w:val="28"/>
          <w:szCs w:val="28"/>
        </w:rPr>
        <w:t> </w:t>
      </w:r>
    </w:p>
    <w:p w:rsidR="00E82093" w:rsidRPr="00E82093" w:rsidRDefault="00E82093" w:rsidP="00E82093">
      <w:pPr>
        <w:shd w:val="clear" w:color="auto" w:fill="FFFFFF"/>
        <w:suppressAutoHyphens/>
        <w:spacing w:after="0" w:line="240" w:lineRule="auto"/>
        <w:ind w:firstLine="709"/>
        <w:jc w:val="both"/>
        <w:rPr>
          <w:rStyle w:val="apple-converted-space"/>
          <w:rFonts w:ascii="Times New Roman" w:hAnsi="Times New Roman" w:cs="Times New Roman"/>
          <w:sz w:val="28"/>
          <w:szCs w:val="28"/>
        </w:rPr>
      </w:pPr>
      <w:r w:rsidRPr="00E82093">
        <w:rPr>
          <w:rFonts w:ascii="Times New Roman" w:hAnsi="Times New Roman" w:cs="Times New Roman"/>
          <w:sz w:val="28"/>
          <w:szCs w:val="28"/>
        </w:rPr>
        <w:t>-  конкурентоспособность по показателям качества продукции и эффективности производства, достижение баланса между стабильностью (управление традиционной технологией) и направлениями по внедрению новой технологии;</w:t>
      </w:r>
      <w:r w:rsidRPr="00E82093">
        <w:rPr>
          <w:rStyle w:val="apple-converted-space"/>
          <w:rFonts w:ascii="Times New Roman" w:hAnsi="Times New Roman" w:cs="Times New Roman"/>
          <w:sz w:val="28"/>
          <w:szCs w:val="28"/>
        </w:rPr>
        <w:t> </w:t>
      </w:r>
    </w:p>
    <w:p w:rsidR="00E82093" w:rsidRPr="00E82093" w:rsidRDefault="00E82093" w:rsidP="00E82093">
      <w:pPr>
        <w:shd w:val="clear" w:color="auto" w:fill="FFFFFF"/>
        <w:suppressAutoHyphens/>
        <w:spacing w:after="0" w:line="240" w:lineRule="auto"/>
        <w:ind w:firstLine="709"/>
        <w:jc w:val="both"/>
        <w:rPr>
          <w:rStyle w:val="apple-converted-space"/>
          <w:rFonts w:ascii="Times New Roman" w:hAnsi="Times New Roman" w:cs="Times New Roman"/>
          <w:sz w:val="28"/>
          <w:szCs w:val="28"/>
        </w:rPr>
      </w:pPr>
      <w:r w:rsidRPr="00E82093">
        <w:rPr>
          <w:rFonts w:ascii="Times New Roman" w:hAnsi="Times New Roman" w:cs="Times New Roman"/>
          <w:sz w:val="28"/>
          <w:szCs w:val="28"/>
        </w:rPr>
        <w:t>- эффективность нововведений, как к постепенно реализуемым, так и радикальным. При этом необходимо сочетание непрерывного управления существующими технологическими нововведениями и программным управлением радикальными нововведениями;</w:t>
      </w:r>
      <w:r w:rsidRPr="00E82093">
        <w:rPr>
          <w:rStyle w:val="apple-converted-space"/>
          <w:rFonts w:ascii="Times New Roman" w:hAnsi="Times New Roman" w:cs="Times New Roman"/>
          <w:sz w:val="28"/>
          <w:szCs w:val="28"/>
        </w:rPr>
        <w:t> </w:t>
      </w:r>
    </w:p>
    <w:p w:rsidR="00E82093" w:rsidRPr="00626404" w:rsidRDefault="00E82093" w:rsidP="00E82093">
      <w:pPr>
        <w:pStyle w:val="a9"/>
        <w:spacing w:before="0" w:beforeAutospacing="0" w:after="0" w:afterAutospacing="0"/>
        <w:ind w:left="159" w:right="159" w:firstLine="709"/>
        <w:jc w:val="both"/>
        <w:rPr>
          <w:rStyle w:val="apple-converted-space"/>
          <w:sz w:val="28"/>
          <w:szCs w:val="28"/>
        </w:rPr>
      </w:pPr>
      <w:r w:rsidRPr="00626404">
        <w:rPr>
          <w:sz w:val="28"/>
          <w:szCs w:val="28"/>
        </w:rPr>
        <w:t>- организацию взаимодействия элементов системы развития, главными факторами которого являются система информации о рынке нововведений, отбор проектов из числа альтернатив и взаимная заинтересованность.</w:t>
      </w:r>
      <w:r w:rsidRPr="00626404">
        <w:rPr>
          <w:rStyle w:val="apple-converted-space"/>
          <w:sz w:val="28"/>
          <w:szCs w:val="28"/>
        </w:rPr>
        <w:t> </w:t>
      </w:r>
      <w:r w:rsidRPr="00626404">
        <w:rPr>
          <w:sz w:val="28"/>
          <w:szCs w:val="28"/>
        </w:rPr>
        <w:t>[5]</w:t>
      </w:r>
    </w:p>
    <w:p w:rsidR="00E82093" w:rsidRPr="00E82093" w:rsidRDefault="00E82093" w:rsidP="00E82093">
      <w:pPr>
        <w:shd w:val="clear" w:color="auto" w:fill="FFFFFF"/>
        <w:suppressAutoHyphen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На конечный успех инновации, выражающийся в получении экономического эффекта или повышении эффективности функционирования предприятия, влияет совокупность разных факторов:</w:t>
      </w:r>
    </w:p>
    <w:p w:rsidR="00E82093" w:rsidRPr="00E82093" w:rsidRDefault="00E82093" w:rsidP="00E82093">
      <w:pPr>
        <w:shd w:val="clear" w:color="auto" w:fill="FFFFFF"/>
        <w:suppressAutoHyphen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экономических;</w:t>
      </w:r>
    </w:p>
    <w:p w:rsidR="00E82093" w:rsidRPr="00E82093" w:rsidRDefault="00E82093" w:rsidP="00E82093">
      <w:pPr>
        <w:shd w:val="clear" w:color="auto" w:fill="FFFFFF"/>
        <w:suppressAutoHyphen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xml:space="preserve">-  юридических; </w:t>
      </w:r>
    </w:p>
    <w:p w:rsidR="00E82093" w:rsidRPr="00E82093" w:rsidRDefault="00E82093" w:rsidP="00E82093">
      <w:pPr>
        <w:shd w:val="clear" w:color="auto" w:fill="FFFFFF"/>
        <w:suppressAutoHyphen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технических;</w:t>
      </w:r>
    </w:p>
    <w:p w:rsidR="00E82093" w:rsidRPr="00E82093" w:rsidRDefault="00E82093" w:rsidP="00E82093">
      <w:pPr>
        <w:shd w:val="clear" w:color="auto" w:fill="FFFFFF"/>
        <w:suppressAutoHyphens/>
        <w:spacing w:after="0" w:line="240" w:lineRule="auto"/>
        <w:ind w:firstLine="709"/>
        <w:jc w:val="both"/>
        <w:rPr>
          <w:rFonts w:ascii="Times New Roman" w:hAnsi="Times New Roman" w:cs="Times New Roman"/>
          <w:sz w:val="28"/>
          <w:szCs w:val="28"/>
        </w:rPr>
      </w:pPr>
      <w:r w:rsidRPr="00E82093">
        <w:rPr>
          <w:rFonts w:ascii="Times New Roman" w:hAnsi="Times New Roman" w:cs="Times New Roman"/>
          <w:sz w:val="28"/>
          <w:szCs w:val="28"/>
        </w:rPr>
        <w:t>- рыночных и др., воздействие которых чрезвычайно сложно спрогнозировать.</w:t>
      </w:r>
      <w:r w:rsidRPr="00E82093">
        <w:rPr>
          <w:rStyle w:val="apple-converted-space"/>
          <w:rFonts w:ascii="Times New Roman" w:hAnsi="Times New Roman" w:cs="Times New Roman"/>
          <w:sz w:val="28"/>
          <w:szCs w:val="28"/>
        </w:rPr>
        <w:t>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 xml:space="preserve">Инновационный путь развития экономики исследуют и анализируют в своих трудах многие ученые. Например, Харин А.А.– ректор Российского </w:t>
      </w:r>
      <w:r w:rsidRPr="00626404">
        <w:rPr>
          <w:sz w:val="28"/>
          <w:szCs w:val="28"/>
        </w:rPr>
        <w:lastRenderedPageBreak/>
        <w:t>Государственного университета инновационных технологий и</w:t>
      </w:r>
      <w:r w:rsidRPr="00626404">
        <w:rPr>
          <w:rStyle w:val="apple-converted-space"/>
          <w:sz w:val="28"/>
          <w:szCs w:val="28"/>
        </w:rPr>
        <w:t> </w:t>
      </w:r>
      <w:bookmarkStart w:id="10" w:name="YANDEX_1"/>
      <w:bookmarkEnd w:id="10"/>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"YANDEX_0" </w:instrText>
      </w:r>
      <w:r w:rsidR="00415DCC" w:rsidRPr="00626404">
        <w:rPr>
          <w:sz w:val="28"/>
          <w:szCs w:val="28"/>
        </w:rPr>
        <w:fldChar w:fldCharType="end"/>
      </w:r>
      <w:hyperlink r:id="rId138" w:anchor="YANDEX_2" w:history="1"/>
      <w:r w:rsidRPr="00626404">
        <w:rPr>
          <w:rStyle w:val="apple-converted-space"/>
          <w:sz w:val="28"/>
          <w:szCs w:val="28"/>
        </w:rPr>
        <w:t> </w:t>
      </w:r>
      <w:r w:rsidRPr="00626404">
        <w:rPr>
          <w:sz w:val="28"/>
          <w:szCs w:val="28"/>
        </w:rPr>
        <w:t xml:space="preserve">предпринимательства рассматривает в своих статьях пути инновационной экономики.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По его мнению, сейчас наступает время выбора, «эпоха бифуркации» - возможно, главной бифуркации в истории человечества. Подразумевается прогноз и</w:t>
      </w:r>
      <w:r w:rsidRPr="00626404">
        <w:rPr>
          <w:rStyle w:val="apple-converted-space"/>
          <w:sz w:val="28"/>
          <w:szCs w:val="28"/>
        </w:rPr>
        <w:t> </w:t>
      </w:r>
      <w:bookmarkStart w:id="11" w:name="YANDEX_9"/>
      <w:bookmarkEnd w:id="11"/>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"YANDEX_8" </w:instrText>
      </w:r>
      <w:r w:rsidR="00415DCC" w:rsidRPr="00626404">
        <w:rPr>
          <w:sz w:val="28"/>
          <w:szCs w:val="28"/>
        </w:rPr>
        <w:fldChar w:fldCharType="end"/>
      </w:r>
      <w:r w:rsidRPr="00626404">
        <w:rPr>
          <w:sz w:val="28"/>
          <w:szCs w:val="28"/>
        </w:rPr>
        <w:t xml:space="preserve"> </w:t>
      </w:r>
      <w:hyperlink r:id="rId139" w:anchor="YANDEX_10" w:history="1"/>
      <w:r w:rsidRPr="00626404">
        <w:rPr>
          <w:rStyle w:val="apple-converted-space"/>
          <w:sz w:val="28"/>
          <w:szCs w:val="28"/>
        </w:rPr>
        <w:t> </w:t>
      </w:r>
      <w:r w:rsidRPr="00626404">
        <w:rPr>
          <w:sz w:val="28"/>
          <w:szCs w:val="28"/>
        </w:rPr>
        <w:t>анализ возможных сценариев развития событий, «проектирование будущего», и</w:t>
      </w:r>
      <w:bookmarkStart w:id="12" w:name="YANDEX_10"/>
      <w:bookmarkEnd w:id="12"/>
      <w:r w:rsidRPr="00626404">
        <w:rPr>
          <w:sz w:val="28"/>
          <w:szCs w:val="28"/>
        </w:rPr>
        <w:t xml:space="preserve"> </w:t>
      </w:r>
      <w:hyperlink r:id="rId140" w:anchor="YANDEX_9" w:history="1"/>
      <w:hyperlink r:id="rId141" w:anchor="YANDEX_11" w:history="1"/>
      <w:r w:rsidRPr="00626404">
        <w:rPr>
          <w:rStyle w:val="apple-converted-space"/>
          <w:sz w:val="28"/>
          <w:szCs w:val="28"/>
        </w:rPr>
        <w:t> </w:t>
      </w:r>
      <w:r w:rsidRPr="00626404">
        <w:rPr>
          <w:sz w:val="28"/>
          <w:szCs w:val="28"/>
        </w:rPr>
        <w:t xml:space="preserve">усилия по его созданию, как главные направления деятельности ученых и </w:t>
      </w:r>
      <w:r w:rsidRPr="00626404">
        <w:rPr>
          <w:rStyle w:val="apple-converted-space"/>
          <w:sz w:val="28"/>
          <w:szCs w:val="28"/>
        </w:rPr>
        <w:t> </w:t>
      </w:r>
      <w:bookmarkStart w:id="13" w:name="YANDEX_11"/>
      <w:bookmarkEnd w:id="13"/>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"YANDEX_10" </w:instrText>
      </w:r>
      <w:r w:rsidR="00415DCC" w:rsidRPr="00626404">
        <w:rPr>
          <w:sz w:val="28"/>
          <w:szCs w:val="28"/>
        </w:rPr>
        <w:fldChar w:fldCharType="end"/>
      </w:r>
      <w:hyperlink r:id="rId142" w:anchor="YANDEX_12" w:history="1"/>
      <w:r w:rsidRPr="00626404">
        <w:rPr>
          <w:sz w:val="28"/>
          <w:szCs w:val="28"/>
        </w:rPr>
        <w:t>политиков. [8]</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Еще известный системный аналитик и футуролог Ласло Эрвин назвал ХХ век – веком бифуркации (от французского bifurcation – раздвоение, ветвление). Этот термин, первоначально использовавшийся в физике и математике, сейчас широко применяется в экономике, социологии, политологии для характеристики ситуации выбора, момента, в которой принимаются решения, надолго определяющие судьбу системы.</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Происходит переход к новой реальности. Адаптация к новой реальности требует огромных усилий, способности увидеть направление будущих перемен,  воли и</w:t>
      </w:r>
      <w:r w:rsidRPr="00626404">
        <w:rPr>
          <w:rStyle w:val="apple-converted-space"/>
          <w:sz w:val="28"/>
          <w:szCs w:val="28"/>
        </w:rPr>
        <w:t> </w:t>
      </w:r>
      <w:bookmarkStart w:id="14" w:name="YANDEX_12"/>
      <w:bookmarkEnd w:id="14"/>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"YANDEX_11" </w:instrText>
      </w:r>
      <w:r w:rsidR="00415DCC" w:rsidRPr="00626404">
        <w:rPr>
          <w:sz w:val="28"/>
          <w:szCs w:val="28"/>
        </w:rPr>
        <w:fldChar w:fldCharType="end"/>
      </w:r>
      <w:hyperlink r:id="rId143" w:anchor="YANDEX_13" w:history="1"/>
      <w:r w:rsidRPr="00626404">
        <w:rPr>
          <w:rStyle w:val="apple-converted-space"/>
          <w:sz w:val="28"/>
          <w:szCs w:val="28"/>
        </w:rPr>
        <w:t> </w:t>
      </w:r>
      <w:r w:rsidRPr="00626404">
        <w:rPr>
          <w:sz w:val="28"/>
          <w:szCs w:val="28"/>
        </w:rPr>
        <w:t xml:space="preserve">энергии, чтобы направить их в желаемое русло.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Адаптация  ведет к глубоким изменениям – нововведения, изобретения,</w:t>
      </w:r>
      <w:r w:rsidRPr="00626404">
        <w:rPr>
          <w:rStyle w:val="apple-converted-space"/>
          <w:sz w:val="28"/>
          <w:szCs w:val="28"/>
        </w:rPr>
        <w:t> </w:t>
      </w:r>
      <w:bookmarkStart w:id="15" w:name="YANDEX_15"/>
      <w:bookmarkEnd w:id="15"/>
      <w:r w:rsidRPr="00626404">
        <w:rPr>
          <w:rStyle w:val="apple-converted-space"/>
          <w:sz w:val="28"/>
          <w:szCs w:val="28"/>
        </w:rPr>
        <w:t>инновации</w:t>
      </w:r>
      <w:hyperlink r:id="rId144" w:anchor="YANDEX_14" w:history="1"/>
      <w:hyperlink r:id="rId145" w:anchor="YANDEX_16" w:history="1"/>
      <w:r w:rsidRPr="00626404">
        <w:rPr>
          <w:sz w:val="28"/>
          <w:szCs w:val="28"/>
        </w:rPr>
        <w:t>, новые технологии уже очень сильно влияют на нашу жизнь, но будут влиять в обозримом будущем еще сильней. Сейчас  одним из главных приоритетов становится политика инновационная. [6]</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Если ранее, инновационная политика рассматривалась как часть экономической политики,</w:t>
      </w:r>
      <w:r w:rsidRPr="00626404">
        <w:rPr>
          <w:rStyle w:val="apple-converted-space"/>
          <w:sz w:val="28"/>
          <w:szCs w:val="28"/>
        </w:rPr>
        <w:t xml:space="preserve"> </w:t>
      </w:r>
      <w:r w:rsidRPr="00626404">
        <w:rPr>
          <w:sz w:val="28"/>
          <w:szCs w:val="28"/>
        </w:rPr>
        <w:t xml:space="preserve"> то </w:t>
      </w:r>
      <w:hyperlink r:id="rId146" w:anchor="YANDEX_20" w:history="1"/>
      <w:hyperlink r:id="rId147" w:anchor="YANDEX_22" w:history="1"/>
      <w:r w:rsidRPr="00626404">
        <w:rPr>
          <w:rStyle w:val="apple-converted-space"/>
          <w:sz w:val="28"/>
          <w:szCs w:val="28"/>
        </w:rPr>
        <w:t> </w:t>
      </w:r>
      <w:r w:rsidRPr="00626404">
        <w:rPr>
          <w:sz w:val="28"/>
          <w:szCs w:val="28"/>
        </w:rPr>
        <w:t>сейчас и</w:t>
      </w:r>
      <w:r w:rsidRPr="00626404">
        <w:rPr>
          <w:rStyle w:val="apple-converted-space"/>
          <w:sz w:val="28"/>
          <w:szCs w:val="28"/>
        </w:rPr>
        <w:t>нновации</w:t>
      </w:r>
      <w:r w:rsidRPr="00626404">
        <w:rPr>
          <w:sz w:val="28"/>
          <w:szCs w:val="28"/>
        </w:rPr>
        <w:t xml:space="preserve"> необходимо связывать не с отдельным сектором экономики, а с  перспективами развития общества</w:t>
      </w:r>
      <w:bookmarkStart w:id="16" w:name="YANDEX_22"/>
      <w:bookmarkEnd w:id="16"/>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"YANDEX_21" </w:instrText>
      </w:r>
      <w:r w:rsidR="00415DCC" w:rsidRPr="00626404">
        <w:rPr>
          <w:sz w:val="28"/>
          <w:szCs w:val="28"/>
        </w:rPr>
        <w:fldChar w:fldCharType="end"/>
      </w:r>
      <w:hyperlink r:id="rId148" w:anchor="YANDEX_23" w:history="1"/>
      <w:r w:rsidRPr="00626404">
        <w:rPr>
          <w:sz w:val="28"/>
          <w:szCs w:val="28"/>
        </w:rPr>
        <w:t xml:space="preserve">. Поэтому нашу эпоха становится эпохой </w:t>
      </w:r>
      <w:r w:rsidRPr="00626404">
        <w:rPr>
          <w:rStyle w:val="apple-converted-space"/>
          <w:sz w:val="28"/>
          <w:szCs w:val="28"/>
        </w:rPr>
        <w:t>инноваций.</w:t>
      </w:r>
      <w:bookmarkStart w:id="17" w:name="YANDEX_23"/>
      <w:bookmarkEnd w:id="17"/>
      <w:r w:rsidRPr="00626404">
        <w:rPr>
          <w:rStyle w:val="apple-converted-space"/>
          <w:sz w:val="28"/>
          <w:szCs w:val="28"/>
        </w:rPr>
        <w:t xml:space="preserve"> </w:t>
      </w:r>
      <w:hyperlink r:id="rId149" w:anchor="YANDEX_22" w:history="1"/>
      <w:r w:rsidRPr="00626404">
        <w:rPr>
          <w:sz w:val="28"/>
          <w:szCs w:val="28"/>
        </w:rPr>
        <w:t>Увеличивающийся     поток усовершенствований</w:t>
      </w:r>
      <w:r w:rsidRPr="00626404">
        <w:rPr>
          <w:rStyle w:val="apple-converted-space"/>
          <w:sz w:val="28"/>
          <w:szCs w:val="28"/>
        </w:rPr>
        <w:t> </w:t>
      </w:r>
      <w:bookmarkStart w:id="18" w:name="YANDEX_24"/>
      <w:bookmarkEnd w:id="18"/>
      <w:r w:rsidRPr="00626404">
        <w:rPr>
          <w:rStyle w:val="apple-converted-space"/>
          <w:sz w:val="28"/>
          <w:szCs w:val="28"/>
        </w:rPr>
        <w:t xml:space="preserve"> </w:t>
      </w:r>
      <w:hyperlink r:id="rId150" w:anchor="YANDEX_23" w:history="1"/>
      <w:r w:rsidRPr="00626404">
        <w:rPr>
          <w:sz w:val="28"/>
          <w:szCs w:val="28"/>
        </w:rPr>
        <w:t xml:space="preserve">и новшеств привел к глубоким качественным изменениям.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В ХХ веке технологические новшества определяли уровень и возможности вооруженных сил. Первая мировая война была войной армий и винтовок, Вторая – войной моторов. Во времена холодной войны закладывались основы для форсированного инновационного развития США и СССР. Войны начала XXI века - это войны прогнозирующих, информирующих систем, войны «умного оружия». [8]</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Конец века показал, что акцент на высоких технологиях, на повышении качества продукции, благодаря множеству нововведений может способствовать  быстрому росту прежде индустриально отсталых стран. [6]</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Кризис «новой экономики», основную часть которой составляет компьютерная индустрия и системы телекоммуникаций, показывает, что «компьютерная революция» протекает по тем же законам, что и предшествующие промышленные революции. Промышленные  революции были связаны с освоением энергии пара, с созданием системы железных дорог, с широким использованием электричества. Во всех случаях имел место быстрый рост, и последующее эволюционное развитие. [8]</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shd w:val="clear" w:color="auto" w:fill="FFFFFF"/>
        </w:rPr>
        <w:t xml:space="preserve">В узком смысле термином «новая экономика» обозначают стремительно развивающийся сектор высоких технологий, в широком смысле – </w:t>
      </w:r>
      <w:r w:rsidRPr="00626404">
        <w:rPr>
          <w:sz w:val="28"/>
          <w:szCs w:val="28"/>
          <w:shd w:val="clear" w:color="auto" w:fill="FFFFFF"/>
        </w:rPr>
        <w:lastRenderedPageBreak/>
        <w:t>экономическую действительность, которая сформировалась в странах Запада в конце прошлого века. Наряду с этим понятием, для обозначения современной стадии экономического развития западных стран довольно широко используется термин «постиндустриальное общество».  «Новая экономика» представляет собой экономику, состоящую из фирм и отраслей, наиболее тесно связанных с революцией в цифровой технологии и с развитием сети Интернет.</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iCs/>
          <w:sz w:val="28"/>
          <w:szCs w:val="28"/>
        </w:rPr>
        <w:t>Инновационная экономика – экономика, основанная на знаниях – имеет свои существующие законы,</w:t>
      </w:r>
      <w:r w:rsidRPr="00626404">
        <w:rPr>
          <w:rStyle w:val="apple-converted-space"/>
          <w:sz w:val="28"/>
          <w:szCs w:val="28"/>
        </w:rPr>
        <w:t> </w:t>
      </w:r>
      <w:r w:rsidRPr="00626404">
        <w:rPr>
          <w:sz w:val="28"/>
          <w:szCs w:val="28"/>
        </w:rPr>
        <w:t>отличные от тех</w:t>
      </w:r>
      <w:r w:rsidRPr="00626404">
        <w:rPr>
          <w:iCs/>
          <w:sz w:val="28"/>
          <w:szCs w:val="28"/>
        </w:rPr>
        <w:t>,</w:t>
      </w:r>
      <w:r w:rsidRPr="00626404">
        <w:rPr>
          <w:rStyle w:val="apple-converted-space"/>
          <w:iCs/>
          <w:sz w:val="28"/>
          <w:szCs w:val="28"/>
        </w:rPr>
        <w:t> </w:t>
      </w:r>
      <w:r w:rsidRPr="00626404">
        <w:rPr>
          <w:sz w:val="28"/>
          <w:szCs w:val="28"/>
        </w:rPr>
        <w:t xml:space="preserve">которые работают в традиционных рыночных рамках.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iCs/>
          <w:sz w:val="28"/>
          <w:szCs w:val="28"/>
        </w:rPr>
        <w:t xml:space="preserve">Возникли национальные инновационные системы, венчурное предпринимательство, связанное с высокими технологиями. </w:t>
      </w:r>
      <w:r w:rsidRPr="00626404">
        <w:rPr>
          <w:sz w:val="28"/>
          <w:szCs w:val="28"/>
        </w:rPr>
        <w:t xml:space="preserve">Венчурное  инвестирование, как правило, осуществляется в малые и средние частные или приватизированные предприятия без предоставления ими какого-либо залога или заклада, в отличие, например, от банковского кредитования. Венчурное финансирование представляет собой специальный вид высокого риска, когда прямые инвестиции предоставляются в обмен на долю акций компании, что обосновано лишь верой в успех венчурной деятельности и отсутствием условий для собственных исследований и коммерческой реализации перспективной технологии.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 xml:space="preserve">Появились «технологии создания технологий», - важнейший стратегический ресурс развитых стран. </w:t>
      </w:r>
      <w:r w:rsidRPr="00626404">
        <w:rPr>
          <w:iCs/>
          <w:sz w:val="28"/>
          <w:szCs w:val="28"/>
        </w:rPr>
        <w:t>Возросла роль небольших предприятий и отдельных людей в технологическом процессе.</w:t>
      </w:r>
      <w:r w:rsidRPr="00626404">
        <w:rPr>
          <w:rStyle w:val="apple-converted-space"/>
          <w:iCs/>
          <w:sz w:val="28"/>
          <w:szCs w:val="28"/>
        </w:rPr>
        <w:t> </w:t>
      </w:r>
      <w:r w:rsidRPr="00626404">
        <w:rPr>
          <w:sz w:val="28"/>
          <w:szCs w:val="28"/>
        </w:rPr>
        <w:t>Путь от идеи до результата стал проходиться значительно быстрее и эффективнее, чем ещё 10 лет назад. Многие ключевые инновации</w:t>
      </w:r>
      <w:r w:rsidRPr="00626404">
        <w:rPr>
          <w:rStyle w:val="apple-converted-space"/>
          <w:sz w:val="28"/>
          <w:szCs w:val="28"/>
        </w:rPr>
        <w:t> </w:t>
      </w:r>
      <w:bookmarkStart w:id="19" w:name="YANDEX_30"/>
      <w:bookmarkEnd w:id="19"/>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"YANDEX_29" </w:instrText>
      </w:r>
      <w:r w:rsidR="00415DCC" w:rsidRPr="00626404">
        <w:rPr>
          <w:sz w:val="28"/>
          <w:szCs w:val="28"/>
        </w:rPr>
        <w:fldChar w:fldCharType="end"/>
      </w:r>
      <w:r w:rsidRPr="00626404">
        <w:rPr>
          <w:sz w:val="28"/>
          <w:szCs w:val="28"/>
        </w:rPr>
        <w:t xml:space="preserve"> стали возникать в небольших фирмах, состоящих менее чем из десятка человек. [8]</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iCs/>
          <w:sz w:val="28"/>
          <w:szCs w:val="28"/>
        </w:rPr>
        <w:t>Появился «технологический занавес» -</w:t>
      </w:r>
      <w:r w:rsidRPr="00626404">
        <w:rPr>
          <w:rStyle w:val="apple-converted-space"/>
          <w:iCs/>
          <w:sz w:val="28"/>
          <w:szCs w:val="28"/>
        </w:rPr>
        <w:t> </w:t>
      </w:r>
      <w:r w:rsidRPr="00626404">
        <w:rPr>
          <w:sz w:val="28"/>
          <w:szCs w:val="28"/>
        </w:rPr>
        <w:t>высокий барьер между развитыми странами, владеющими ключевыми технологиями постиндустриальной эпохи</w:t>
      </w:r>
      <w:r w:rsidRPr="00626404">
        <w:rPr>
          <w:rStyle w:val="apple-converted-space"/>
          <w:sz w:val="28"/>
          <w:szCs w:val="28"/>
        </w:rPr>
        <w:t> </w:t>
      </w:r>
      <w:bookmarkStart w:id="20" w:name="YANDEX_31"/>
      <w:bookmarkEnd w:id="20"/>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"YANDEX_30" </w:instrText>
      </w:r>
      <w:r w:rsidR="00415DCC" w:rsidRPr="00626404">
        <w:rPr>
          <w:sz w:val="28"/>
          <w:szCs w:val="28"/>
        </w:rPr>
        <w:fldChar w:fldCharType="end"/>
      </w:r>
      <w:r w:rsidRPr="00626404">
        <w:rPr>
          <w:sz w:val="28"/>
          <w:szCs w:val="28"/>
        </w:rPr>
        <w:t xml:space="preserve">и способами их развивать и совершенствовать, и развивающимися государствами, которым остается только покупать высокотехнологическую продукцию по монопольно высоким ценам и которые не имеют шансов создать свой сектор высоких технологий.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iCs/>
          <w:sz w:val="28"/>
          <w:szCs w:val="28"/>
        </w:rPr>
        <w:t>Резко возросла роль организации и самоорганизации в технологическом развитии.</w:t>
      </w:r>
      <w:r w:rsidRPr="00626404">
        <w:rPr>
          <w:rStyle w:val="apple-converted-space"/>
          <w:sz w:val="28"/>
          <w:szCs w:val="28"/>
        </w:rPr>
        <w:t> </w:t>
      </w:r>
      <w:r w:rsidRPr="00626404">
        <w:rPr>
          <w:sz w:val="28"/>
          <w:szCs w:val="28"/>
        </w:rPr>
        <w:t>Если ХХ век называли веком high-tech – высоких технологий в промышленности, сельском хозяйстве, военном деле, то XXI веку, вероятно, суждено стать веком high-hume – высоких гуманитарных технологий, направленных на развитие</w:t>
      </w:r>
      <w:r w:rsidRPr="00626404">
        <w:rPr>
          <w:rStyle w:val="apple-converted-space"/>
          <w:sz w:val="28"/>
          <w:szCs w:val="28"/>
        </w:rPr>
        <w:t> </w:t>
      </w:r>
      <w:bookmarkStart w:id="21" w:name="YANDEX_32"/>
      <w:bookmarkEnd w:id="21"/>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"YANDEX_31" </w:instrText>
      </w:r>
      <w:r w:rsidR="00415DCC" w:rsidRPr="00626404">
        <w:rPr>
          <w:sz w:val="28"/>
          <w:szCs w:val="28"/>
        </w:rPr>
        <w:fldChar w:fldCharType="end"/>
      </w:r>
      <w:r w:rsidRPr="00626404">
        <w:rPr>
          <w:sz w:val="28"/>
          <w:szCs w:val="28"/>
        </w:rPr>
        <w:t>и эффективное использование возможностей отдельных людей</w:t>
      </w:r>
      <w:r w:rsidRPr="00626404">
        <w:rPr>
          <w:rStyle w:val="apple-converted-space"/>
          <w:sz w:val="28"/>
          <w:szCs w:val="28"/>
        </w:rPr>
        <w:t> </w:t>
      </w:r>
      <w:bookmarkStart w:id="22" w:name="YANDEX_33"/>
      <w:bookmarkEnd w:id="22"/>
      <w:r w:rsidRPr="00626404">
        <w:rPr>
          <w:rStyle w:val="apple-converted-space"/>
          <w:sz w:val="28"/>
          <w:szCs w:val="28"/>
        </w:rPr>
        <w:t xml:space="preserve">и </w:t>
      </w:r>
      <w:hyperlink r:id="rId151" w:anchor="YANDEX_32" w:history="1"/>
      <w:hyperlink r:id="rId152" w:anchor="YANDEX_34" w:history="1"/>
      <w:r w:rsidRPr="00626404">
        <w:rPr>
          <w:sz w:val="28"/>
          <w:szCs w:val="28"/>
        </w:rPr>
        <w:t xml:space="preserve">коллективов.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iCs/>
          <w:sz w:val="28"/>
          <w:szCs w:val="28"/>
        </w:rPr>
        <w:t>Появились «закрывающие технологии» -</w:t>
      </w:r>
      <w:r w:rsidRPr="00626404">
        <w:rPr>
          <w:rStyle w:val="apple-converted-space"/>
          <w:iCs/>
          <w:sz w:val="28"/>
          <w:szCs w:val="28"/>
        </w:rPr>
        <w:t> </w:t>
      </w:r>
      <w:r w:rsidRPr="00626404">
        <w:rPr>
          <w:sz w:val="28"/>
          <w:szCs w:val="28"/>
        </w:rPr>
        <w:t>способы производства или технологий, делающих ненужными или неэффективными целые отрасли экономики, типы продукции. [8]</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 xml:space="preserve">Начался  переход к небольшим промышленным структурам, к росту разнообразия, к гибкому учету пожеланий заказчиков к производимой продукции. То  есть переход от массового, единообразного производства с гигантскими промышленными комплексами к уникальному.  Произошло формирование  в промышленности «третьей волны», как назвал её </w:t>
      </w:r>
      <w:r w:rsidRPr="00626404">
        <w:rPr>
          <w:sz w:val="28"/>
          <w:szCs w:val="28"/>
        </w:rPr>
        <w:lastRenderedPageBreak/>
        <w:t>выдающийся футуролог</w:t>
      </w:r>
      <w:r w:rsidRPr="00626404">
        <w:rPr>
          <w:rStyle w:val="apple-converted-space"/>
          <w:sz w:val="28"/>
          <w:szCs w:val="28"/>
        </w:rPr>
        <w:t> </w:t>
      </w:r>
      <w:bookmarkStart w:id="23" w:name="YANDEX_39"/>
      <w:bookmarkEnd w:id="23"/>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"YANDEX_38" </w:instrText>
      </w:r>
      <w:r w:rsidR="00415DCC" w:rsidRPr="00626404">
        <w:rPr>
          <w:sz w:val="28"/>
          <w:szCs w:val="28"/>
        </w:rPr>
        <w:fldChar w:fldCharType="end"/>
      </w:r>
      <w:r w:rsidRPr="00626404">
        <w:rPr>
          <w:sz w:val="28"/>
          <w:szCs w:val="28"/>
        </w:rPr>
        <w:t>и лауреат Нобелевской премии по экономике Олвин Тоффлер. [8]</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Новая  волна пришла и в системы</w:t>
      </w:r>
      <w:r w:rsidRPr="00626404">
        <w:rPr>
          <w:rStyle w:val="apple-converted-space"/>
          <w:sz w:val="28"/>
          <w:szCs w:val="28"/>
        </w:rPr>
        <w:t> </w:t>
      </w:r>
      <w:bookmarkStart w:id="24" w:name="YANDEX_40"/>
      <w:bookmarkEnd w:id="24"/>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"YANDEX_39" </w:instrText>
      </w:r>
      <w:r w:rsidR="00415DCC" w:rsidRPr="00626404">
        <w:rPr>
          <w:sz w:val="28"/>
          <w:szCs w:val="28"/>
        </w:rPr>
        <w:fldChar w:fldCharType="end"/>
      </w:r>
      <w:r w:rsidRPr="00626404">
        <w:rPr>
          <w:sz w:val="28"/>
          <w:szCs w:val="28"/>
        </w:rPr>
        <w:t>образования</w:t>
      </w:r>
      <w:hyperlink r:id="rId153" w:anchor="YANDEX_41" w:history="1"/>
      <w:r w:rsidRPr="00626404">
        <w:rPr>
          <w:sz w:val="28"/>
          <w:szCs w:val="28"/>
        </w:rPr>
        <w:t>. «Научить учиться», «научить правильно задавать вопросы,</w:t>
      </w:r>
      <w:r w:rsidRPr="00626404">
        <w:rPr>
          <w:rStyle w:val="apple-converted-space"/>
          <w:sz w:val="28"/>
          <w:szCs w:val="28"/>
        </w:rPr>
        <w:t> </w:t>
      </w:r>
      <w:bookmarkStart w:id="25" w:name="YANDEX_41"/>
      <w:bookmarkEnd w:id="25"/>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"YANDEX_40" </w:instrText>
      </w:r>
      <w:r w:rsidR="00415DCC" w:rsidRPr="00626404">
        <w:rPr>
          <w:sz w:val="28"/>
          <w:szCs w:val="28"/>
        </w:rPr>
        <w:fldChar w:fldCharType="end"/>
      </w:r>
      <w:r w:rsidRPr="00626404">
        <w:rPr>
          <w:sz w:val="28"/>
          <w:szCs w:val="28"/>
        </w:rPr>
        <w:t xml:space="preserve">и </w:t>
      </w:r>
      <w:hyperlink r:id="rId154" w:anchor="YANDEX_42" w:history="1"/>
      <w:r w:rsidRPr="00626404">
        <w:rPr>
          <w:rStyle w:val="apple-converted-space"/>
          <w:sz w:val="28"/>
          <w:szCs w:val="28"/>
        </w:rPr>
        <w:t> </w:t>
      </w:r>
      <w:r w:rsidRPr="00626404">
        <w:rPr>
          <w:sz w:val="28"/>
          <w:szCs w:val="28"/>
        </w:rPr>
        <w:t xml:space="preserve">намечать цели» стало важнее, чем дать определенный набор знаний и профессиональных навыков, которые могут очень скоро утратить своё значение. </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iCs/>
          <w:sz w:val="28"/>
          <w:szCs w:val="28"/>
        </w:rPr>
        <w:t xml:space="preserve">Произошло радикальное изменение роли образования и </w:t>
      </w:r>
      <w:bookmarkStart w:id="26" w:name="YANDEX_34"/>
      <w:bookmarkEnd w:id="26"/>
      <w:r w:rsidR="00415DCC" w:rsidRPr="00626404">
        <w:rPr>
          <w:iCs/>
          <w:sz w:val="28"/>
          <w:szCs w:val="28"/>
        </w:rPr>
        <w:fldChar w:fldCharType="begin"/>
      </w:r>
      <w:r w:rsidRPr="00626404">
        <w:rPr>
          <w:iCs/>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"YANDEX_33" </w:instrText>
      </w:r>
      <w:r w:rsidR="00415DCC" w:rsidRPr="00626404">
        <w:rPr>
          <w:iCs/>
          <w:sz w:val="28"/>
          <w:szCs w:val="28"/>
        </w:rPr>
        <w:fldChar w:fldCharType="end"/>
      </w:r>
      <w:r w:rsidRPr="00626404">
        <w:rPr>
          <w:iCs/>
          <w:sz w:val="28"/>
          <w:szCs w:val="28"/>
        </w:rPr>
        <w:t>знаний.</w:t>
      </w:r>
      <w:r w:rsidRPr="00626404">
        <w:rPr>
          <w:rStyle w:val="apple-converted-space"/>
          <w:i/>
          <w:iCs/>
          <w:sz w:val="28"/>
          <w:szCs w:val="28"/>
        </w:rPr>
        <w:t> </w:t>
      </w:r>
      <w:r w:rsidRPr="00626404">
        <w:rPr>
          <w:sz w:val="28"/>
          <w:szCs w:val="28"/>
        </w:rPr>
        <w:t>Инновационную экономику часто называют «экономикой, основанной на знаниях». Стратегический потенциал развитой страны начал определяться не общим массовым образованием</w:t>
      </w:r>
      <w:bookmarkStart w:id="27" w:name="YANDEX_36"/>
      <w:bookmarkEnd w:id="27"/>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"YANDEX_35" </w:instrText>
      </w:r>
      <w:r w:rsidR="00415DCC" w:rsidRPr="00626404">
        <w:rPr>
          <w:sz w:val="28"/>
          <w:szCs w:val="28"/>
        </w:rPr>
        <w:fldChar w:fldCharType="end"/>
      </w:r>
      <w:hyperlink r:id="rId155" w:anchor="YANDEX_37" w:history="1"/>
      <w:r w:rsidRPr="00626404">
        <w:rPr>
          <w:sz w:val="28"/>
          <w:szCs w:val="28"/>
        </w:rPr>
        <w:t>, а творческим потенциалом</w:t>
      </w:r>
      <w:r w:rsidRPr="00626404">
        <w:rPr>
          <w:rStyle w:val="apple-converted-space"/>
          <w:sz w:val="28"/>
          <w:szCs w:val="28"/>
        </w:rPr>
        <w:t> </w:t>
      </w:r>
      <w:bookmarkStart w:id="28" w:name="YANDEX_37"/>
      <w:bookmarkEnd w:id="28"/>
      <w:r w:rsidRPr="00626404">
        <w:rPr>
          <w:rStyle w:val="apple-converted-space"/>
          <w:sz w:val="28"/>
          <w:szCs w:val="28"/>
        </w:rPr>
        <w:t xml:space="preserve"> </w:t>
      </w:r>
      <w:hyperlink r:id="rId156" w:anchor="YANDEX_36" w:history="1"/>
      <w:r w:rsidRPr="00626404">
        <w:rPr>
          <w:sz w:val="28"/>
          <w:szCs w:val="28"/>
        </w:rPr>
        <w:t>и уровнем научно-технической,</w:t>
      </w:r>
      <w:r w:rsidRPr="00626404">
        <w:rPr>
          <w:rStyle w:val="apple-converted-space"/>
          <w:sz w:val="28"/>
          <w:szCs w:val="28"/>
        </w:rPr>
        <w:t> </w:t>
      </w:r>
      <w:bookmarkStart w:id="29" w:name="YANDEX_38"/>
      <w:bookmarkEnd w:id="29"/>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"YANDEX_37" </w:instrText>
      </w:r>
      <w:r w:rsidR="00415DCC" w:rsidRPr="00626404">
        <w:rPr>
          <w:sz w:val="28"/>
          <w:szCs w:val="28"/>
        </w:rPr>
        <w:fldChar w:fldCharType="end"/>
      </w:r>
      <w:r w:rsidRPr="00626404">
        <w:rPr>
          <w:sz w:val="28"/>
          <w:szCs w:val="28"/>
        </w:rPr>
        <w:t>и организационно-политической элиты. [3]</w:t>
      </w:r>
    </w:p>
    <w:p w:rsidR="00E82093" w:rsidRPr="00626404" w:rsidRDefault="00E82093" w:rsidP="00E82093">
      <w:pPr>
        <w:pStyle w:val="a9"/>
        <w:spacing w:before="0" w:beforeAutospacing="0" w:after="0" w:afterAutospacing="0"/>
        <w:ind w:left="158" w:right="158" w:firstLine="709"/>
        <w:jc w:val="both"/>
        <w:rPr>
          <w:sz w:val="28"/>
          <w:szCs w:val="28"/>
        </w:rPr>
      </w:pPr>
      <w:r w:rsidRPr="00626404">
        <w:rPr>
          <w:sz w:val="28"/>
          <w:szCs w:val="28"/>
        </w:rPr>
        <w:t>Кроме того техническое перевооружение, которое сейчас необходимо в России, потребует квалифицированных, энергичных кадров, которые будут реализовывать инновации, создавать инновационно-восприимчивую среду, решать проблемы национального масштаба. Как и</w:t>
      </w:r>
      <w:r w:rsidRPr="00626404">
        <w:rPr>
          <w:rStyle w:val="apple-converted-space"/>
          <w:sz w:val="28"/>
          <w:szCs w:val="28"/>
        </w:rPr>
        <w:t> </w:t>
      </w:r>
      <w:bookmarkStart w:id="30" w:name="YANDEX_113"/>
      <w:bookmarkEnd w:id="30"/>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"YANDEX_112" </w:instrText>
      </w:r>
      <w:r w:rsidR="00415DCC" w:rsidRPr="00626404">
        <w:rPr>
          <w:sz w:val="28"/>
          <w:szCs w:val="28"/>
        </w:rPr>
        <w:fldChar w:fldCharType="end"/>
      </w:r>
      <w:r w:rsidRPr="00626404">
        <w:rPr>
          <w:sz w:val="28"/>
          <w:szCs w:val="28"/>
        </w:rPr>
        <w:t xml:space="preserve"> </w:t>
      </w:r>
      <w:hyperlink r:id="rId157" w:anchor="YANDEX_114" w:history="1"/>
      <w:r w:rsidRPr="00626404">
        <w:rPr>
          <w:rStyle w:val="apple-converted-space"/>
          <w:sz w:val="28"/>
          <w:szCs w:val="28"/>
        </w:rPr>
        <w:t> </w:t>
      </w:r>
      <w:r w:rsidRPr="00626404">
        <w:rPr>
          <w:sz w:val="28"/>
          <w:szCs w:val="28"/>
        </w:rPr>
        <w:t>в другие исторические эпохи, когда многое необходимо строить заново востребованы оказываются «новые люди», подготовку которых берут на себя высшие учебные заведения. [1]</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sz w:val="28"/>
          <w:szCs w:val="28"/>
        </w:rPr>
        <w:t xml:space="preserve">Многое в настоящее время зависит от подготовки специалистов в высшей школе.  Возникла необходимость сориентировать молодежь и профессорско-преподавательский состав на инновационную активность и на развитие инновационной системы. </w:t>
      </w:r>
      <w:r w:rsidRPr="00626404">
        <w:rPr>
          <w:rFonts w:ascii="Times New Roman CYR" w:hAnsi="Times New Roman CYR" w:cs="Times New Roman CYR"/>
          <w:sz w:val="28"/>
          <w:szCs w:val="28"/>
        </w:rPr>
        <w:t xml:space="preserve">        </w:t>
      </w:r>
    </w:p>
    <w:p w:rsidR="00E82093" w:rsidRPr="00626404" w:rsidRDefault="00E82093" w:rsidP="00E82093">
      <w:pPr>
        <w:pStyle w:val="a9"/>
        <w:spacing w:before="0" w:beforeAutospacing="0" w:after="0" w:afterAutospacing="0"/>
        <w:ind w:left="159" w:right="159" w:firstLine="709"/>
        <w:jc w:val="both"/>
        <w:rPr>
          <w:rFonts w:ascii="Times New Roman CYR" w:hAnsi="Times New Roman CYR" w:cs="Times New Roman CYR"/>
          <w:sz w:val="28"/>
          <w:szCs w:val="28"/>
        </w:rPr>
      </w:pPr>
      <w:r w:rsidRPr="00626404">
        <w:rPr>
          <w:sz w:val="28"/>
          <w:szCs w:val="28"/>
        </w:rPr>
        <w:t xml:space="preserve">Очень  важным представляется инициатива ряда ВУЗов выявить инновационные потребности на региональном уровне и </w:t>
      </w:r>
      <w:r w:rsidRPr="00626404">
        <w:rPr>
          <w:rStyle w:val="apple-converted-space"/>
          <w:sz w:val="28"/>
          <w:szCs w:val="28"/>
        </w:rPr>
        <w:t> </w:t>
      </w:r>
      <w:bookmarkStart w:id="31" w:name="YANDEX_114"/>
      <w:bookmarkEnd w:id="31"/>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"YANDEX_113" </w:instrText>
      </w:r>
      <w:r w:rsidR="00415DCC" w:rsidRPr="00626404">
        <w:rPr>
          <w:sz w:val="28"/>
          <w:szCs w:val="28"/>
        </w:rPr>
        <w:fldChar w:fldCharType="end"/>
      </w:r>
      <w:r w:rsidRPr="00626404">
        <w:rPr>
          <w:sz w:val="28"/>
          <w:szCs w:val="28"/>
        </w:rPr>
        <w:t>готовить специалистов, ориентированных на их выполнение. Например, готовить специалистов для высокотехнологичного сектора отечественной экономики. Специалистов  нового типа, владеющих практическими навыками научно-технического предпринимательства и</w:t>
      </w:r>
      <w:r w:rsidRPr="00626404">
        <w:rPr>
          <w:rStyle w:val="apple-converted-space"/>
          <w:sz w:val="28"/>
          <w:szCs w:val="28"/>
        </w:rPr>
        <w:t> </w:t>
      </w:r>
      <w:bookmarkStart w:id="32" w:name="YANDEX_136"/>
      <w:bookmarkEnd w:id="32"/>
      <w:r w:rsidR="00415DCC" w:rsidRPr="00626404">
        <w:rPr>
          <w:sz w:val="28"/>
          <w:szCs w:val="28"/>
        </w:rPr>
        <w:fldChar w:fldCharType="begin"/>
      </w:r>
      <w:r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"YANDEX_135" </w:instrText>
      </w:r>
      <w:r w:rsidR="00415DCC" w:rsidRPr="00626404">
        <w:rPr>
          <w:sz w:val="28"/>
          <w:szCs w:val="28"/>
        </w:rPr>
        <w:fldChar w:fldCharType="end"/>
      </w:r>
      <w:r w:rsidRPr="00626404">
        <w:rPr>
          <w:sz w:val="28"/>
          <w:szCs w:val="28"/>
        </w:rPr>
        <w:t xml:space="preserve"> </w:t>
      </w:r>
      <w:hyperlink r:id="rId158" w:anchor="YANDEX_137" w:history="1"/>
      <w:r w:rsidRPr="00626404">
        <w:rPr>
          <w:sz w:val="28"/>
          <w:szCs w:val="28"/>
        </w:rPr>
        <w:t xml:space="preserve">инновационной деятельности. </w:t>
      </w:r>
      <w:r w:rsidRPr="00626404">
        <w:rPr>
          <w:rFonts w:ascii="Times New Roman CYR" w:hAnsi="Times New Roman CYR" w:cs="Times New Roman CYR"/>
          <w:sz w:val="28"/>
          <w:szCs w:val="28"/>
        </w:rPr>
        <w:t>Они  будут способствовать совершенствованию и оптимальному использованию других факторов производства. обеспечива</w:t>
      </w:r>
      <w:r>
        <w:rPr>
          <w:rFonts w:ascii="Times New Roman CYR" w:hAnsi="Times New Roman CYR" w:cs="Times New Roman CYR"/>
          <w:sz w:val="28"/>
          <w:szCs w:val="28"/>
        </w:rPr>
        <w:t>ть</w:t>
      </w:r>
      <w:r w:rsidRPr="00626404">
        <w:rPr>
          <w:rFonts w:ascii="Times New Roman CYR" w:hAnsi="Times New Roman CYR" w:cs="Times New Roman CYR"/>
          <w:sz w:val="28"/>
          <w:szCs w:val="28"/>
        </w:rPr>
        <w:t xml:space="preserve"> разработку</w:t>
      </w:r>
      <w:r>
        <w:rPr>
          <w:rFonts w:ascii="Times New Roman CYR" w:hAnsi="Times New Roman CYR" w:cs="Times New Roman CYR"/>
          <w:sz w:val="28"/>
          <w:szCs w:val="28"/>
        </w:rPr>
        <w:t xml:space="preserve"> </w:t>
      </w:r>
      <w:r w:rsidRPr="00626404">
        <w:rPr>
          <w:rFonts w:ascii="Times New Roman CYR" w:hAnsi="Times New Roman CYR" w:cs="Times New Roman CYR"/>
          <w:sz w:val="28"/>
          <w:szCs w:val="28"/>
        </w:rPr>
        <w:t>и реализацию всех решений, призванных отвечать требованиям максимально возможной эффективности.</w:t>
      </w:r>
      <w:r w:rsidRPr="00626404">
        <w:rPr>
          <w:sz w:val="28"/>
          <w:szCs w:val="28"/>
        </w:rPr>
        <w:t xml:space="preserve"> [7]</w:t>
      </w:r>
    </w:p>
    <w:p w:rsidR="00E82093" w:rsidRPr="00626404" w:rsidRDefault="00E82093" w:rsidP="00E82093">
      <w:pPr>
        <w:pStyle w:val="a9"/>
        <w:spacing w:before="0" w:beforeAutospacing="0" w:after="0" w:afterAutospacing="0"/>
        <w:ind w:left="159" w:right="159" w:firstLine="709"/>
        <w:jc w:val="both"/>
        <w:rPr>
          <w:sz w:val="28"/>
          <w:szCs w:val="28"/>
        </w:rPr>
      </w:pPr>
      <w:r w:rsidRPr="00626404">
        <w:rPr>
          <w:rFonts w:ascii="Times New Roman CYR" w:hAnsi="Times New Roman CYR" w:cs="Times New Roman CYR"/>
          <w:color w:val="000000"/>
          <w:sz w:val="28"/>
          <w:szCs w:val="28"/>
        </w:rPr>
        <w:t xml:space="preserve">Они должны живо реагировать на особенности и сдвиги в экономике внешней окружающей среды других стран, постоянно искать наиболее эффективные и нестандартные пути высокорентабельного предпринимательства в разнообразных конкретных условиях мирового хозяйства.         Существенно  важно учитывать и диверсифицированные специфические социо-культурные условия, уровень их культурного развития, влияние на экономическое поведение. </w:t>
      </w:r>
      <w:r w:rsidRPr="00626404">
        <w:rPr>
          <w:rFonts w:ascii="Times New Roman CYR" w:hAnsi="Times New Roman CYR" w:cs="Times New Roman CYR"/>
          <w:sz w:val="28"/>
          <w:szCs w:val="28"/>
        </w:rPr>
        <w:t xml:space="preserve"> </w:t>
      </w:r>
      <w:r w:rsidRPr="00626404">
        <w:rPr>
          <w:sz w:val="28"/>
          <w:szCs w:val="28"/>
        </w:rPr>
        <w:t>Таким образом, сформируется совершенно иной специалист неизмеримо более высокого, глобального уровня мышления, подготовки и опыта. [7]</w:t>
      </w:r>
    </w:p>
    <w:bookmarkStart w:id="33" w:name="YANDEX_148"/>
    <w:bookmarkEnd w:id="33"/>
    <w:p w:rsidR="00E82093" w:rsidRPr="00626404" w:rsidRDefault="00415DCC" w:rsidP="00E82093">
      <w:pPr>
        <w:pStyle w:val="a9"/>
        <w:spacing w:before="0" w:beforeAutospacing="0" w:after="0" w:afterAutospacing="0"/>
        <w:ind w:left="159" w:right="159" w:firstLine="709"/>
        <w:jc w:val="both"/>
        <w:rPr>
          <w:sz w:val="28"/>
          <w:szCs w:val="28"/>
        </w:rPr>
      </w:pPr>
      <w:r w:rsidRPr="00626404">
        <w:rPr>
          <w:sz w:val="28"/>
          <w:szCs w:val="28"/>
        </w:rPr>
        <w:fldChar w:fldCharType="begin"/>
      </w:r>
      <w:r w:rsidR="00E82093"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"YANDEX_147" </w:instrText>
      </w:r>
      <w:r w:rsidRPr="00626404">
        <w:rPr>
          <w:sz w:val="28"/>
          <w:szCs w:val="28"/>
        </w:rPr>
        <w:fldChar w:fldCharType="end"/>
      </w:r>
      <w:r w:rsidR="00E82093" w:rsidRPr="00626404">
        <w:rPr>
          <w:sz w:val="28"/>
          <w:szCs w:val="28"/>
        </w:rPr>
        <w:t>Большая научно-исследовательская работа, практические</w:t>
      </w:r>
      <w:r w:rsidR="00E82093" w:rsidRPr="00626404">
        <w:rPr>
          <w:rStyle w:val="apple-converted-space"/>
          <w:sz w:val="28"/>
          <w:szCs w:val="28"/>
        </w:rPr>
        <w:t> </w:t>
      </w:r>
      <w:bookmarkStart w:id="34" w:name="YANDEX_158"/>
      <w:bookmarkEnd w:id="34"/>
      <w:r w:rsidRPr="00626404">
        <w:rPr>
          <w:sz w:val="28"/>
          <w:szCs w:val="28"/>
        </w:rPr>
        <w:fldChar w:fldCharType="begin"/>
      </w:r>
      <w:r w:rsidR="00E82093"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"YANDEX_157" </w:instrText>
      </w:r>
      <w:r w:rsidRPr="00626404">
        <w:rPr>
          <w:sz w:val="28"/>
          <w:szCs w:val="28"/>
        </w:rPr>
        <w:fldChar w:fldCharType="end"/>
      </w:r>
      <w:r w:rsidR="00E82093" w:rsidRPr="00626404">
        <w:rPr>
          <w:rStyle w:val="apple-converted-space"/>
          <w:sz w:val="28"/>
          <w:szCs w:val="28"/>
        </w:rPr>
        <w:t xml:space="preserve"> инновации </w:t>
      </w:r>
      <w:r w:rsidR="00E82093" w:rsidRPr="00626404">
        <w:rPr>
          <w:sz w:val="28"/>
          <w:szCs w:val="28"/>
        </w:rPr>
        <w:t xml:space="preserve">объединения различных дисциплин, позволят творчески подойти к подготовке таких специалистов. Кроме того, это поможет молодому специалисту </w:t>
      </w:r>
      <w:r w:rsidR="00E82093" w:rsidRPr="00626404">
        <w:rPr>
          <w:sz w:val="28"/>
          <w:szCs w:val="28"/>
        </w:rPr>
        <w:lastRenderedPageBreak/>
        <w:t>определится в своей будущей деятельности, понять экономическую логику</w:t>
      </w:r>
      <w:r w:rsidR="00E82093" w:rsidRPr="00626404">
        <w:rPr>
          <w:rStyle w:val="apple-converted-space"/>
          <w:sz w:val="28"/>
          <w:szCs w:val="28"/>
        </w:rPr>
        <w:t> </w:t>
      </w:r>
      <w:bookmarkStart w:id="35" w:name="YANDEX_161"/>
      <w:bookmarkEnd w:id="35"/>
      <w:r w:rsidRPr="00626404">
        <w:rPr>
          <w:sz w:val="28"/>
          <w:szCs w:val="28"/>
        </w:rPr>
        <w:fldChar w:fldCharType="begin"/>
      </w:r>
      <w:r w:rsidR="00E82093" w:rsidRPr="00626404">
        <w:rPr>
          <w:sz w:val="28"/>
          <w:szCs w:val="28"/>
        </w:rPr>
        <w:instrText xml:space="preserve"> HYPERLINK "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\l "YANDEX_160" </w:instrText>
      </w:r>
      <w:r w:rsidRPr="00626404">
        <w:rPr>
          <w:sz w:val="28"/>
          <w:szCs w:val="28"/>
        </w:rPr>
        <w:fldChar w:fldCharType="end"/>
      </w:r>
      <w:r w:rsidR="00E82093" w:rsidRPr="00626404">
        <w:rPr>
          <w:sz w:val="28"/>
          <w:szCs w:val="28"/>
        </w:rPr>
        <w:t xml:space="preserve">и требования свободного рынка. </w:t>
      </w:r>
    </w:p>
    <w:p w:rsidR="00E82093" w:rsidRPr="00626404" w:rsidRDefault="00E82093" w:rsidP="00F20BFA">
      <w:pPr>
        <w:pStyle w:val="a9"/>
        <w:spacing w:before="0" w:beforeAutospacing="0" w:after="0" w:afterAutospacing="0"/>
        <w:ind w:firstLine="709"/>
        <w:jc w:val="both"/>
        <w:rPr>
          <w:rStyle w:val="apple-converted-space"/>
          <w:sz w:val="28"/>
          <w:szCs w:val="28"/>
        </w:rPr>
      </w:pPr>
      <w:r w:rsidRPr="00626404">
        <w:rPr>
          <w:sz w:val="28"/>
          <w:szCs w:val="28"/>
        </w:rPr>
        <w:t>Таким образом, ключевой задачей инновационного развития экономики является инновационное обновление используемых технологий и производимой продукции, подготовка специалистов для высокотехнологичного сектора отечественной экономики. Это основа экономического роста, удовлетворения постоянно растущих потребностей населения в разнообразных и качественных товарах и услугах. В этих условиях инновационной деятельностью должны заниматься все организации, все субъекты хозяйствования. Инновационная деятельность обеспечивает им конкурентные преимущества, способствует упрочнению и расширению их положения на рынке.</w:t>
      </w:r>
      <w:r w:rsidRPr="00626404">
        <w:rPr>
          <w:rStyle w:val="apple-converted-space"/>
          <w:sz w:val="28"/>
          <w:szCs w:val="28"/>
        </w:rPr>
        <w:t> </w:t>
      </w:r>
    </w:p>
    <w:p w:rsidR="00E82093" w:rsidRPr="00E82093" w:rsidRDefault="00E82093" w:rsidP="00F20BFA">
      <w:pPr>
        <w:pStyle w:val="a9"/>
        <w:shd w:val="clear" w:color="auto" w:fill="FFFFFF"/>
        <w:spacing w:before="0" w:beforeAutospacing="0" w:after="0" w:afterAutospacing="0"/>
        <w:ind w:firstLine="159"/>
        <w:rPr>
          <w:b/>
          <w:sz w:val="28"/>
          <w:szCs w:val="28"/>
        </w:rPr>
      </w:pPr>
      <w:r w:rsidRPr="00E82093">
        <w:rPr>
          <w:b/>
          <w:sz w:val="28"/>
          <w:szCs w:val="28"/>
        </w:rPr>
        <w:t>Список литературы:</w:t>
      </w:r>
    </w:p>
    <w:p w:rsidR="00E82093" w:rsidRPr="00E82093" w:rsidRDefault="00E82093" w:rsidP="00F20BFA">
      <w:pPr>
        <w:pStyle w:val="a9"/>
        <w:numPr>
          <w:ilvl w:val="0"/>
          <w:numId w:val="13"/>
        </w:numPr>
        <w:shd w:val="clear" w:color="auto" w:fill="FFFFFF"/>
        <w:spacing w:before="0" w:beforeAutospacing="0" w:after="0" w:afterAutospacing="0"/>
        <w:ind w:left="0"/>
        <w:jc w:val="both"/>
        <w:rPr>
          <w:sz w:val="28"/>
          <w:szCs w:val="28"/>
        </w:rPr>
      </w:pPr>
      <w:r w:rsidRPr="00E82093">
        <w:rPr>
          <w:sz w:val="28"/>
          <w:szCs w:val="28"/>
        </w:rPr>
        <w:t>Авчиренко Л.К. Управление персоналом организации - М.: ИНФРА-М, 2008. - 234 с.</w:t>
      </w:r>
    </w:p>
    <w:p w:rsidR="00E82093" w:rsidRPr="00E82093" w:rsidRDefault="00E82093" w:rsidP="00D43262">
      <w:pPr>
        <w:numPr>
          <w:ilvl w:val="0"/>
          <w:numId w:val="13"/>
        </w:numPr>
        <w:shd w:val="clear" w:color="auto" w:fill="FFFFFF"/>
        <w:spacing w:after="0" w:line="240" w:lineRule="auto"/>
        <w:ind w:left="357" w:hanging="357"/>
        <w:jc w:val="both"/>
        <w:rPr>
          <w:rFonts w:ascii="Times New Roman" w:hAnsi="Times New Roman" w:cs="Times New Roman"/>
          <w:sz w:val="28"/>
          <w:szCs w:val="28"/>
        </w:rPr>
      </w:pPr>
      <w:r w:rsidRPr="00E82093">
        <w:rPr>
          <w:rFonts w:ascii="Times New Roman" w:hAnsi="Times New Roman" w:cs="Times New Roman"/>
          <w:sz w:val="28"/>
          <w:szCs w:val="28"/>
        </w:rPr>
        <w:t xml:space="preserve">Бухалков Т.А. Эффективная занятость персонала как фактора роста производительности труда // Человек и труд. - 2011. №10. - 228 с. </w:t>
      </w:r>
    </w:p>
    <w:p w:rsidR="00E82093" w:rsidRPr="00E82093" w:rsidRDefault="00E82093" w:rsidP="00D43262">
      <w:pPr>
        <w:numPr>
          <w:ilvl w:val="0"/>
          <w:numId w:val="13"/>
        </w:numPr>
        <w:shd w:val="clear" w:color="auto" w:fill="FFFFFF"/>
        <w:spacing w:after="0" w:line="240" w:lineRule="auto"/>
        <w:ind w:left="357" w:hanging="357"/>
        <w:jc w:val="both"/>
        <w:rPr>
          <w:rFonts w:ascii="Times New Roman" w:hAnsi="Times New Roman" w:cs="Times New Roman"/>
          <w:sz w:val="28"/>
          <w:szCs w:val="28"/>
        </w:rPr>
      </w:pPr>
      <w:r w:rsidRPr="00E82093">
        <w:rPr>
          <w:rFonts w:ascii="Times New Roman" w:hAnsi="Times New Roman" w:cs="Times New Roman"/>
          <w:sz w:val="28"/>
          <w:szCs w:val="28"/>
        </w:rPr>
        <w:t xml:space="preserve">Базаров Т.Ю. Управление персоналом развивающейся организации. - М.: ИПК ГС, 2011. - 334 с. </w:t>
      </w:r>
    </w:p>
    <w:p w:rsidR="00E82093" w:rsidRPr="00E82093" w:rsidRDefault="00E82093" w:rsidP="00D43262">
      <w:pPr>
        <w:numPr>
          <w:ilvl w:val="0"/>
          <w:numId w:val="13"/>
        </w:numPr>
        <w:shd w:val="clear" w:color="auto" w:fill="FFFFFF"/>
        <w:spacing w:after="0" w:line="240" w:lineRule="auto"/>
        <w:ind w:left="357" w:hanging="357"/>
        <w:jc w:val="both"/>
        <w:rPr>
          <w:rFonts w:ascii="Times New Roman" w:hAnsi="Times New Roman" w:cs="Times New Roman"/>
          <w:sz w:val="28"/>
          <w:szCs w:val="28"/>
        </w:rPr>
      </w:pPr>
      <w:r w:rsidRPr="00E82093">
        <w:rPr>
          <w:rFonts w:ascii="Times New Roman" w:hAnsi="Times New Roman" w:cs="Times New Roman"/>
          <w:sz w:val="28"/>
          <w:szCs w:val="28"/>
        </w:rPr>
        <w:t xml:space="preserve">Виханский А.С. Менеджмент: учебник / А.С. Виханский, А.Н. Наумов. - М.: ИНФРА-М, 2010. - 342 с. </w:t>
      </w:r>
    </w:p>
    <w:p w:rsidR="00E82093" w:rsidRPr="00E82093" w:rsidRDefault="00E82093" w:rsidP="00D43262">
      <w:pPr>
        <w:numPr>
          <w:ilvl w:val="0"/>
          <w:numId w:val="13"/>
        </w:numPr>
        <w:shd w:val="clear" w:color="auto" w:fill="FFFFFF"/>
        <w:spacing w:after="0" w:line="240" w:lineRule="auto"/>
        <w:ind w:left="357" w:hanging="357"/>
        <w:jc w:val="both"/>
        <w:rPr>
          <w:rFonts w:ascii="Times New Roman" w:hAnsi="Times New Roman" w:cs="Times New Roman"/>
          <w:sz w:val="28"/>
          <w:szCs w:val="28"/>
        </w:rPr>
      </w:pPr>
      <w:r w:rsidRPr="00E82093">
        <w:rPr>
          <w:rFonts w:ascii="Times New Roman" w:hAnsi="Times New Roman" w:cs="Times New Roman"/>
          <w:sz w:val="28"/>
          <w:szCs w:val="28"/>
        </w:rPr>
        <w:t xml:space="preserve">Ворст И., Ревентлоу П. Экономика фирмы: Учебник - М.: Высшая школа, 2011. - 213 с. </w:t>
      </w:r>
    </w:p>
    <w:p w:rsidR="00E82093" w:rsidRPr="00E82093" w:rsidRDefault="00E82093" w:rsidP="00D43262">
      <w:pPr>
        <w:numPr>
          <w:ilvl w:val="0"/>
          <w:numId w:val="13"/>
        </w:numPr>
        <w:shd w:val="clear" w:color="auto" w:fill="FFFFFF"/>
        <w:spacing w:after="0" w:line="240" w:lineRule="auto"/>
        <w:ind w:left="357" w:hanging="357"/>
        <w:jc w:val="both"/>
        <w:rPr>
          <w:rFonts w:ascii="Times New Roman" w:hAnsi="Times New Roman" w:cs="Times New Roman"/>
          <w:sz w:val="28"/>
          <w:szCs w:val="28"/>
        </w:rPr>
      </w:pPr>
      <w:r w:rsidRPr="00E82093">
        <w:rPr>
          <w:rFonts w:ascii="Times New Roman" w:hAnsi="Times New Roman" w:cs="Times New Roman"/>
          <w:sz w:val="28"/>
          <w:szCs w:val="28"/>
        </w:rPr>
        <w:t>Глазьев С. Стратегия и Концепция социально-экономического развития России до 2020 года: экономический анализ// 2011. - 134 с.</w:t>
      </w:r>
    </w:p>
    <w:p w:rsidR="00E82093" w:rsidRPr="00E82093" w:rsidRDefault="00E82093" w:rsidP="00D43262">
      <w:pPr>
        <w:numPr>
          <w:ilvl w:val="0"/>
          <w:numId w:val="13"/>
        </w:numPr>
        <w:shd w:val="clear" w:color="auto" w:fill="FFFFFF"/>
        <w:spacing w:after="0" w:line="240" w:lineRule="auto"/>
        <w:ind w:left="357" w:hanging="357"/>
        <w:jc w:val="both"/>
        <w:rPr>
          <w:rFonts w:ascii="Times New Roman" w:hAnsi="Times New Roman" w:cs="Times New Roman"/>
          <w:sz w:val="28"/>
          <w:szCs w:val="28"/>
        </w:rPr>
      </w:pPr>
      <w:r w:rsidRPr="00E82093">
        <w:rPr>
          <w:rFonts w:ascii="Times New Roman" w:hAnsi="Times New Roman" w:cs="Times New Roman"/>
          <w:sz w:val="28"/>
          <w:szCs w:val="28"/>
        </w:rPr>
        <w:t>Пугачев В.П. Руководство персоналом организации - М.: Аспект Пресс, 2010. - 489 с.</w:t>
      </w:r>
    </w:p>
    <w:p w:rsidR="00E82093" w:rsidRPr="00E82093" w:rsidRDefault="00E82093" w:rsidP="00D43262">
      <w:pPr>
        <w:numPr>
          <w:ilvl w:val="0"/>
          <w:numId w:val="13"/>
        </w:numPr>
        <w:shd w:val="clear" w:color="auto" w:fill="FFFFFF"/>
        <w:spacing w:after="0" w:line="240" w:lineRule="auto"/>
        <w:ind w:left="357" w:hanging="357"/>
        <w:jc w:val="both"/>
        <w:rPr>
          <w:rFonts w:ascii="Times New Roman" w:hAnsi="Times New Roman" w:cs="Times New Roman"/>
          <w:sz w:val="28"/>
          <w:szCs w:val="28"/>
        </w:rPr>
      </w:pPr>
      <w:r w:rsidRPr="00E82093">
        <w:rPr>
          <w:rFonts w:ascii="Times New Roman" w:hAnsi="Times New Roman" w:cs="Times New Roman"/>
          <w:sz w:val="28"/>
          <w:szCs w:val="28"/>
        </w:rPr>
        <w:t xml:space="preserve"> Харин А.А.. Инновационная экономика в России. Реалии и перспективы.// Право. Экономика. Маркетинг  - 2009. №3. - 98 с. </w:t>
      </w:r>
    </w:p>
    <w:p w:rsidR="00E82093" w:rsidRDefault="00E82093" w:rsidP="00E82093">
      <w:pPr>
        <w:shd w:val="clear" w:color="auto" w:fill="FFFFFF"/>
        <w:spacing w:after="0" w:line="240" w:lineRule="auto"/>
        <w:rPr>
          <w:rFonts w:ascii="Times New Roman" w:hAnsi="Times New Roman"/>
          <w:sz w:val="24"/>
        </w:rPr>
      </w:pPr>
    </w:p>
    <w:p w:rsidR="00C61D02" w:rsidRDefault="00C61D02" w:rsidP="00E82093">
      <w:pPr>
        <w:shd w:val="clear" w:color="auto" w:fill="FFFFFF"/>
        <w:spacing w:after="0" w:line="240" w:lineRule="auto"/>
        <w:rPr>
          <w:rFonts w:ascii="Times New Roman" w:hAnsi="Times New Roman"/>
          <w:sz w:val="24"/>
        </w:rPr>
      </w:pPr>
    </w:p>
    <w:p w:rsidR="00C61D02" w:rsidRPr="00C61D02" w:rsidRDefault="00C61D02" w:rsidP="00C61D02">
      <w:pPr>
        <w:shd w:val="clear" w:color="auto" w:fill="FFFFFF"/>
        <w:spacing w:before="120" w:after="120" w:line="368" w:lineRule="atLeast"/>
        <w:jc w:val="center"/>
        <w:rPr>
          <w:rFonts w:ascii="Times New Roman" w:eastAsia="Times New Roman" w:hAnsi="Times New Roman" w:cs="Times New Roman"/>
          <w:b/>
          <w:color w:val="000000"/>
          <w:sz w:val="28"/>
          <w:szCs w:val="28"/>
        </w:rPr>
      </w:pPr>
      <w:r w:rsidRPr="00C61D02">
        <w:rPr>
          <w:rFonts w:ascii="Times New Roman" w:eastAsia="Times New Roman" w:hAnsi="Times New Roman" w:cs="Times New Roman"/>
          <w:b/>
          <w:color w:val="000000"/>
          <w:sz w:val="28"/>
          <w:szCs w:val="28"/>
        </w:rPr>
        <w:t>Человек и киберпространство</w:t>
      </w:r>
    </w:p>
    <w:p w:rsidR="00C61D02" w:rsidRPr="00C61D02" w:rsidRDefault="00C61D02" w:rsidP="00C61D02">
      <w:pPr>
        <w:shd w:val="clear" w:color="auto" w:fill="FFFFFF"/>
        <w:spacing w:before="120" w:after="120" w:line="368" w:lineRule="atLeast"/>
        <w:jc w:val="center"/>
        <w:rPr>
          <w:rFonts w:ascii="Times New Roman" w:eastAsia="Times New Roman" w:hAnsi="Times New Roman" w:cs="Times New Roman"/>
          <w:b/>
          <w:color w:val="000000"/>
          <w:sz w:val="28"/>
          <w:szCs w:val="28"/>
        </w:rPr>
      </w:pPr>
    </w:p>
    <w:p w:rsidR="00C61D02" w:rsidRPr="00C61D02" w:rsidRDefault="00C61D02" w:rsidP="00C61D02">
      <w:pPr>
        <w:shd w:val="clear" w:color="auto" w:fill="FFFFFF"/>
        <w:spacing w:after="0" w:line="368" w:lineRule="atLeast"/>
        <w:jc w:val="center"/>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С.И. Филипас</w:t>
      </w:r>
    </w:p>
    <w:p w:rsidR="00C61D02" w:rsidRPr="00C61D02" w:rsidRDefault="00C61D02" w:rsidP="00C61D02">
      <w:pPr>
        <w:shd w:val="clear" w:color="auto" w:fill="FFFFFF"/>
        <w:spacing w:after="0" w:line="368" w:lineRule="atLeast"/>
        <w:jc w:val="center"/>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Ноябрьский институт нефти и газа (филиал) ТюмГНГУ, </w:t>
      </w:r>
    </w:p>
    <w:p w:rsidR="00C61D02" w:rsidRPr="00C61D02" w:rsidRDefault="00C61D02" w:rsidP="00C61D02">
      <w:pPr>
        <w:shd w:val="clear" w:color="auto" w:fill="FFFFFF"/>
        <w:spacing w:after="0" w:line="368" w:lineRule="atLeast"/>
        <w:jc w:val="center"/>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НИРС «ИНТЕГРАЦИЯ», г. Ноябрьск</w:t>
      </w:r>
    </w:p>
    <w:p w:rsidR="00C61D02" w:rsidRPr="00C61D02" w:rsidRDefault="00C61D02" w:rsidP="00C61D02">
      <w:pPr>
        <w:shd w:val="clear" w:color="auto" w:fill="FFFFFF"/>
        <w:spacing w:after="0" w:line="368" w:lineRule="atLeast"/>
        <w:jc w:val="both"/>
        <w:rPr>
          <w:rFonts w:ascii="Trebuchet MS" w:eastAsia="Times New Roman" w:hAnsi="Trebuchet MS" w:cs="Times New Roman"/>
          <w:color w:val="000000"/>
          <w:sz w:val="27"/>
          <w:szCs w:val="27"/>
        </w:rPr>
      </w:pP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С приходом новой эры цифровых технологий в нашем лексиконе твердо закрепились такие слова как виртуальная реальность, виртуальный мир, киберпространство, кибернетика. Но что стоит за этими понятиями, и что они значат для самого человека?</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Мы живем в эпоху непрерывных изменений. Меняется мир, и человек меняется вместе с ним. Но скорость этих изменений разная. Сегодня человек уже просто не успевает осознавать, что происходит в окружающем его мире. «Шок </w:t>
      </w:r>
      <w:r w:rsidRPr="00C61D02">
        <w:rPr>
          <w:rFonts w:ascii="Times New Roman" w:eastAsia="Times New Roman" w:hAnsi="Times New Roman" w:cs="Times New Roman"/>
          <w:color w:val="000000"/>
          <w:sz w:val="28"/>
          <w:szCs w:val="28"/>
        </w:rPr>
        <w:lastRenderedPageBreak/>
        <w:t>будущего — это вызывающая головокружение дезориентация, являющаяся следствием преждевременного прихода будущего. Он вполне может оказаться серьезной болезнью завтрашнего дня» [2, с. 23], — говорил еще в середине ХХ в. Э. Тоффлер и был прав. Сейчас информации, поступающей в сознание человека из объективной реальности так много, что он просто не успевает ее перерабатывать. Он не осмысляет ее полностью с точки зрения культурологического, философского, ценностного подходов и просто пропускает сквозь себя. Чем больше человек получает новой информации, тем меньше времени ему остается на ее переработку. Знания быстро стареют и теряют свое значение, поэтому человеку остается реагировать только на крайне необходимую, важную ему в данный момент информацию. Однако современное общество требует от каждого человека быть многогранной, всесторонне развитой личностью, которая не только владеет практическими знаниями в различных научных дисциплинах, но и обладает духовно-моральными качествами, ориентирующими ее на достижение блага для всего человечества, создание нового будущего.</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В этом потоке непрерывно поступающей информации человек просто теряется. Однако, практически из неоткуда, появляется новый вид реальности, простой в обращении и доступный каждому: виртуальное пространство или киберпространство, созданное человеком и несуществующее вне компьютера, но влияющее на реальный мир и самого человека. В новом тысячелетии влияние виртуальной реальности скачкообразно усилилось и иногда оказывается сильнее влияния реальности объективной. Личность человека теперь развивается и живет между двумя мирами: реальным, который существовал еще до появления человечества и виртуальным, который был создан непосредственно человеком, но теперь влияет на него больше чем реальный мир. Испытав «шок будущего», не успев полностью понять и принять глобальные изменения, человек шагнул в мир виртуальный, успешно развивающийся в новом информационном обществе.</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Информация — неотъемлемый атрибут материи и движения. Если движение это способ существования материи, то, можно сказать, что информация реализует этот способ, она является некой мерой изменений, которыми сопровождаются все протекающие в мире процессы. Жизнь человека невозможна без обмена и наращивания информации. Идея того, что информацию можно рассматривать как нечто самостоятельное, возникла вместе с кибернетикой, наукой, возникшей во второй половине ХХ в. «Отцом кибернетики» по праву считается американский ученый середины Норберт Винер. В своей книге «Кибернетика, или Управление и связь в животном и машине» Винер описывает кибернетику как науку об управлении, связях и обработке информации в технике, живых организмах и человеческом обществе [1]. Кибернетика доказывает, что информация имеет непосредственное отношение к процессам управления и развития, обеспечивающим устойчивость и выживаемость любых систем.</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Внутри информационной среды зарождается понятие киберпространства, как иллюзорного мира, созданного с помощью компьютерных технологий. «Само слово «киберпространство» впервые было введено Уильямом Гибсоном, канадским писателем-фантастом в новелле «Сожжение Хром» (1982 г.). Позже </w:t>
      </w:r>
      <w:r w:rsidRPr="00C61D02">
        <w:rPr>
          <w:rFonts w:ascii="Times New Roman" w:eastAsia="Times New Roman" w:hAnsi="Times New Roman" w:cs="Times New Roman"/>
          <w:color w:val="000000"/>
          <w:sz w:val="28"/>
          <w:szCs w:val="28"/>
        </w:rPr>
        <w:lastRenderedPageBreak/>
        <w:t>оно было популяризировано в его пьесе «Нейромант», где описывается виртуальное пространство, в котором циркулируют электронные данные всех компьютеров мира» [3]. С момента своего появления киберпространство было воспринято как символ, обобщенно демонстрирующий все те глубокие культурные и технические изменения, которые как бы заново сформировали представления человека о самом себе и мире в целом. Виртуальный мир с успехом внедрился в человеческое сознание и создал в нем прочный фундамент. Все больше места кибериллюзия отвоевывает себе в жизни человека, превращаясь в новую объективную реальность. «Под влиянием научно-технического прогресса потоки информации и возможности коммуникации стремительно возрастали, трансформируя действительность молниеносно, заставив человека приспосабливаться к новым особенностям действительности. С развитием телевидения, Интернета, а также различных приложений и виртуальных игр все большее количество людей погружается в виртуальные пространства» [4]. Киберпространство выступает для человека заменой реального мира.</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Каждый человек обладает своим индивидуальным набором личностных качеств. Поэтому как реальный, так и виртуальный мир он воспринимает субъективно, основываясь на своем миропонимании. Мы можем утверждать, что погружение человека в виртуальное пространство — это стремление индивида защитить себя и свое сознание от мира реального. Непрерывно движущийся, увеличивающий в геометрической прогрессии скорость своих изменений реальный мир давит на человека, требует соответствовать тем или иным стандартам, стать частью отлаженного механизма. Киберпространство предлагает человеку легкий путь. Мнимую возможность выбора новой, идеальной жизни и воплощения самых смелых замыслов внутри киберпространства. И здесь начинается борьба за человека между миром реальным и миром иллюзорным. И в случае победы последнего наступает вполне реальная опасность для человека потеряться в искусственной среде, раствориться в ней и перестать существовать как личность. Поэтому нужно понимать, что есть, в сущности, киберпространство и как человеку адекватно взаимодействовать с ним.</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С развитием компьютерных технологий стал возможен выход за границы нашей материальности, а также преодоление пространственных ограничений. С прогрессом в развитии современных компьютерных технологий и ростом систем цифрового проектирования во второй половине XX века сегодня мы можем не только производить и потреблять созданные людьми представления о мире, но и симулировать сам мир. И человек может полностью погрузиться в этот искусственно созданный мир, кажущийся ему безграничным. В сконструированной реальности создается ощущение объективного мира. Но только ясное человеческое сознание способно выбраться из запутанного лабиринта, в которое превратилось киберпространство, и, поднявшись над ним, видеть границу между мирами. Сложность ориентирования личности в киберпространстве связана с тем, что виртуальная реальность дана человеку в ощущениях. Но с точки зрения гносеологии она является лишь субъективным образом в сознании человека. Вот почему важно понять, что каким бы реальным не казался чувственный образ виртуальной действительности, существует он </w:t>
      </w:r>
      <w:r w:rsidRPr="00C61D02">
        <w:rPr>
          <w:rFonts w:ascii="Times New Roman" w:eastAsia="Times New Roman" w:hAnsi="Times New Roman" w:cs="Times New Roman"/>
          <w:color w:val="000000"/>
          <w:sz w:val="28"/>
          <w:szCs w:val="28"/>
        </w:rPr>
        <w:lastRenderedPageBreak/>
        <w:t>только внутри человеческого сознания. Вне и без человеческого сознания киберпространство существовать не может.</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Киберпространство формирует новый тип личности. Но он легко может превратиться в так называемую «кибер-зависимую» личность. В сознании такого человека объекты реального мира полностью заменяются объектами виртуальной действительности, при этом сам человек не замечает этого процесса. Поэтому нужно четко видеть грань между мирами и понимать, что каким бы не казался привлекательным виртуальный мир, это лишь еще один продукт человеческой жизнедеятельности, созданный по образу и подобию самого человека, ибо выйти за рамки человеческого сознания человек не может.</w:t>
      </w:r>
    </w:p>
    <w:p w:rsidR="00C61D02" w:rsidRPr="00C61D02" w:rsidRDefault="00C61D02" w:rsidP="00C61D02">
      <w:pPr>
        <w:shd w:val="clear" w:color="auto" w:fill="FFFFFF"/>
        <w:spacing w:after="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xml:space="preserve">            Если объективный мир существует вне зависимости от человека, то мир виртуальный создан благодаря развитию человеческого сознания и знания. Поэтому все, что находится внутри киберпространства, является непосредственным отражением человеческой личности. Киберпространство не существует без обратной связи с человеком. Поэтому оно всегда будет ограничено уровнем развития человечества на данном этапе развития цивилизации. Именно личностные качества человека наполняют виртуальный мир смыслами, «вдыхают» в него жизнь. Это надо понимать, чтобы не затеряться в казалось бы, бездонном виртуальном мире, граница которому есть и будет человеческое сознание.</w:t>
      </w:r>
    </w:p>
    <w:p w:rsidR="00C61D02" w:rsidRPr="00C61D02" w:rsidRDefault="00C61D02" w:rsidP="00C61D02">
      <w:pPr>
        <w:shd w:val="clear" w:color="auto" w:fill="FFFFFF"/>
        <w:spacing w:before="120" w:after="120" w:line="240" w:lineRule="auto"/>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 </w:t>
      </w:r>
    </w:p>
    <w:p w:rsidR="00C61D02" w:rsidRPr="00C61D02" w:rsidRDefault="00C61D02" w:rsidP="00C61D02">
      <w:pPr>
        <w:shd w:val="clear" w:color="auto" w:fill="FFFFFF"/>
        <w:spacing w:before="120" w:after="120" w:line="240" w:lineRule="auto"/>
        <w:jc w:val="both"/>
        <w:rPr>
          <w:rFonts w:ascii="Times New Roman" w:eastAsia="Times New Roman" w:hAnsi="Times New Roman" w:cs="Times New Roman"/>
          <w:b/>
          <w:bCs/>
          <w:color w:val="000000"/>
          <w:sz w:val="28"/>
          <w:szCs w:val="28"/>
        </w:rPr>
      </w:pPr>
      <w:r w:rsidRPr="00C61D02">
        <w:rPr>
          <w:rFonts w:ascii="Times New Roman" w:eastAsia="Times New Roman" w:hAnsi="Times New Roman" w:cs="Times New Roman"/>
          <w:b/>
          <w:bCs/>
          <w:color w:val="000000"/>
          <w:sz w:val="28"/>
          <w:szCs w:val="28"/>
        </w:rPr>
        <w:t>Список литературы.</w:t>
      </w:r>
    </w:p>
    <w:p w:rsidR="00C61D02" w:rsidRPr="00C61D02" w:rsidRDefault="00C61D02" w:rsidP="00C61D02">
      <w:pPr>
        <w:shd w:val="clear" w:color="auto" w:fill="FFFFFF"/>
        <w:spacing w:before="120" w:after="120" w:line="240" w:lineRule="auto"/>
        <w:jc w:val="both"/>
        <w:rPr>
          <w:rFonts w:ascii="Times New Roman" w:eastAsia="Times New Roman" w:hAnsi="Times New Roman" w:cs="Times New Roman"/>
          <w:color w:val="000000"/>
          <w:sz w:val="28"/>
          <w:szCs w:val="28"/>
        </w:rPr>
      </w:pPr>
    </w:p>
    <w:p w:rsidR="00C61D02" w:rsidRPr="00C61D02" w:rsidRDefault="00C61D02" w:rsidP="00C72EEA">
      <w:pPr>
        <w:numPr>
          <w:ilvl w:val="0"/>
          <w:numId w:val="115"/>
        </w:numPr>
        <w:shd w:val="clear" w:color="auto" w:fill="FFFFFF"/>
        <w:spacing w:after="0" w:line="240" w:lineRule="auto"/>
        <w:ind w:left="480"/>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Винер Н. Кибернетика, или Управление и связь в животном и машине. / Пер. с англ. И.В. Соловьева и Г.Н. Поварова; Под ред. Г.Н. Поварова. — 2-е издание. — М.: Наука; Главная редакция изданий для зарубежных стран, 1983. — 344 с.</w:t>
      </w:r>
    </w:p>
    <w:p w:rsidR="00C61D02" w:rsidRPr="00C61D02" w:rsidRDefault="00C61D02" w:rsidP="00C72EEA">
      <w:pPr>
        <w:numPr>
          <w:ilvl w:val="0"/>
          <w:numId w:val="115"/>
        </w:numPr>
        <w:shd w:val="clear" w:color="auto" w:fill="FFFFFF"/>
        <w:spacing w:after="0" w:line="240" w:lineRule="auto"/>
        <w:ind w:left="480"/>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Тоффлер Э. Т50 Шок будущего: Пер. с англ. / Э. Тоффлер. — М.: ООО «Издательство ACT», 2002. — 557, [3] с.</w:t>
      </w:r>
    </w:p>
    <w:p w:rsidR="00C61D02" w:rsidRPr="00C61D02" w:rsidRDefault="00C61D02" w:rsidP="00C72EEA">
      <w:pPr>
        <w:numPr>
          <w:ilvl w:val="0"/>
          <w:numId w:val="115"/>
        </w:numPr>
        <w:shd w:val="clear" w:color="auto" w:fill="FFFFFF"/>
        <w:spacing w:after="0" w:line="240" w:lineRule="auto"/>
        <w:ind w:left="480"/>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Трансформация понятия пространства и зарождение концепции «киберпространства» в художественной культуре ХХ века — [Электронный ресурс] — Режим доступа. — URL:</w:t>
      </w:r>
      <w:hyperlink r:id="rId159" w:tooltip="http://archvuz.ru/2008_3/8" w:history="1">
        <w:r w:rsidRPr="00C61D02">
          <w:rPr>
            <w:rFonts w:ascii="Times New Roman" w:eastAsia="Times New Roman" w:hAnsi="Times New Roman" w:cs="Times New Roman"/>
            <w:color w:val="666666"/>
            <w:sz w:val="28"/>
            <w:szCs w:val="28"/>
          </w:rPr>
          <w:t>http://archvuz.ru/2008_3/8</w:t>
        </w:r>
      </w:hyperlink>
      <w:r w:rsidRPr="00C61D02">
        <w:rPr>
          <w:rFonts w:ascii="Times New Roman" w:eastAsia="Times New Roman" w:hAnsi="Times New Roman" w:cs="Times New Roman"/>
          <w:color w:val="000000"/>
          <w:sz w:val="28"/>
          <w:szCs w:val="28"/>
        </w:rPr>
        <w:t> (дата обращения 22.02.2013)</w:t>
      </w:r>
    </w:p>
    <w:p w:rsidR="00C61D02" w:rsidRPr="00C61D02" w:rsidRDefault="00C61D02" w:rsidP="00C72EEA">
      <w:pPr>
        <w:numPr>
          <w:ilvl w:val="0"/>
          <w:numId w:val="115"/>
        </w:numPr>
        <w:shd w:val="clear" w:color="auto" w:fill="FFFFFF"/>
        <w:spacing w:after="0" w:line="240" w:lineRule="auto"/>
        <w:ind w:left="480"/>
        <w:jc w:val="both"/>
        <w:rPr>
          <w:rFonts w:ascii="Times New Roman" w:eastAsia="Times New Roman" w:hAnsi="Times New Roman" w:cs="Times New Roman"/>
          <w:color w:val="000000"/>
          <w:sz w:val="28"/>
          <w:szCs w:val="28"/>
        </w:rPr>
      </w:pPr>
      <w:r w:rsidRPr="00C61D02">
        <w:rPr>
          <w:rFonts w:ascii="Times New Roman" w:eastAsia="Times New Roman" w:hAnsi="Times New Roman" w:cs="Times New Roman"/>
          <w:color w:val="000000"/>
          <w:sz w:val="28"/>
          <w:szCs w:val="28"/>
        </w:rPr>
        <w:t>Эстетика «новой телесности» в виртуальном пространстве — [Электронный ресурс] — Режим доступа. — URL: </w:t>
      </w:r>
      <w:hyperlink r:id="rId160" w:history="1">
        <w:r w:rsidRPr="00C61D02">
          <w:rPr>
            <w:rFonts w:ascii="Times New Roman" w:eastAsia="Times New Roman" w:hAnsi="Times New Roman" w:cs="Times New Roman"/>
            <w:color w:val="666666"/>
            <w:sz w:val="28"/>
            <w:szCs w:val="28"/>
          </w:rPr>
          <w:t>http://research-journal.org/featured/philosophy/estetika-novoj-telesnosti-v-virtualnom-prostranstve/</w:t>
        </w:r>
      </w:hyperlink>
      <w:r w:rsidRPr="00C61D02">
        <w:rPr>
          <w:rFonts w:ascii="Times New Roman" w:eastAsia="Times New Roman" w:hAnsi="Times New Roman" w:cs="Times New Roman"/>
          <w:color w:val="000000"/>
          <w:sz w:val="28"/>
          <w:szCs w:val="28"/>
        </w:rPr>
        <w:t> (дата обращения 22.02.2013)</w:t>
      </w:r>
    </w:p>
    <w:p w:rsidR="00C61D02" w:rsidRPr="00C61D02" w:rsidRDefault="00C61D02" w:rsidP="00C61D02">
      <w:pPr>
        <w:spacing w:line="240" w:lineRule="auto"/>
        <w:rPr>
          <w:rFonts w:ascii="Times New Roman" w:eastAsia="Calibri" w:hAnsi="Times New Roman" w:cs="Times New Roman"/>
          <w:sz w:val="28"/>
          <w:szCs w:val="28"/>
        </w:rPr>
      </w:pPr>
    </w:p>
    <w:p w:rsidR="00C61D02" w:rsidRDefault="00C61D02" w:rsidP="00E82093">
      <w:pPr>
        <w:shd w:val="clear" w:color="auto" w:fill="FFFFFF"/>
        <w:spacing w:after="0" w:line="240" w:lineRule="auto"/>
        <w:rPr>
          <w:rFonts w:ascii="Times New Roman" w:hAnsi="Times New Roman"/>
          <w:sz w:val="24"/>
        </w:rPr>
      </w:pPr>
    </w:p>
    <w:p w:rsidR="00C61D02" w:rsidRPr="00C61D02" w:rsidRDefault="00C61D02" w:rsidP="00C61D02">
      <w:pPr>
        <w:spacing w:line="240" w:lineRule="auto"/>
        <w:jc w:val="center"/>
        <w:rPr>
          <w:rFonts w:ascii="Times New Roman" w:eastAsia="Times New Roman" w:hAnsi="Times New Roman" w:cs="Times New Roman"/>
          <w:b/>
          <w:sz w:val="28"/>
        </w:rPr>
      </w:pPr>
      <w:r w:rsidRPr="00C61D02">
        <w:rPr>
          <w:rFonts w:ascii="Times New Roman" w:eastAsia="Times New Roman" w:hAnsi="Times New Roman" w:cs="Times New Roman"/>
          <w:b/>
          <w:sz w:val="28"/>
        </w:rPr>
        <w:t>Формирование доходов и расходов молодежи в современном мире</w:t>
      </w:r>
    </w:p>
    <w:p w:rsidR="00C61D02" w:rsidRPr="00C61D02" w:rsidRDefault="00C61D02" w:rsidP="00C61D02">
      <w:pPr>
        <w:spacing w:line="240" w:lineRule="auto"/>
        <w:jc w:val="center"/>
        <w:rPr>
          <w:rFonts w:ascii="Times New Roman" w:eastAsia="Times New Roman" w:hAnsi="Times New Roman" w:cs="Times New Roman"/>
          <w:b/>
          <w:sz w:val="28"/>
          <w:szCs w:val="28"/>
        </w:rPr>
      </w:pPr>
      <w:r w:rsidRPr="00C61D02">
        <w:rPr>
          <w:rFonts w:ascii="Times New Roman" w:eastAsia="Times New Roman" w:hAnsi="Times New Roman" w:cs="Times New Roman"/>
          <w:b/>
          <w:sz w:val="28"/>
          <w:szCs w:val="28"/>
        </w:rPr>
        <w:t>Хатмуллина Э.Р.</w:t>
      </w:r>
    </w:p>
    <w:p w:rsidR="00C61D02" w:rsidRPr="00D43262" w:rsidRDefault="00C61D02" w:rsidP="00C61D02">
      <w:pPr>
        <w:spacing w:line="240" w:lineRule="auto"/>
        <w:jc w:val="center"/>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(Тюменский Государственный Нефтегазовый Университет)</w:t>
      </w:r>
    </w:p>
    <w:p w:rsidR="00C61D02" w:rsidRPr="00C61D02" w:rsidRDefault="00C61D02" w:rsidP="00C61D02">
      <w:pPr>
        <w:spacing w:line="240" w:lineRule="auto"/>
        <w:jc w:val="center"/>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кандидат культурологии, доцент - Корсунская  Людмила  Газизовна</w:t>
      </w:r>
    </w:p>
    <w:p w:rsidR="00C61D02" w:rsidRPr="00C61D02" w:rsidRDefault="00C61D02" w:rsidP="00C61D02">
      <w:pPr>
        <w:spacing w:line="240" w:lineRule="auto"/>
        <w:jc w:val="right"/>
        <w:rPr>
          <w:rFonts w:ascii="Times New Roman" w:eastAsia="Times New Roman" w:hAnsi="Times New Roman" w:cs="Times New Roman"/>
          <w:b/>
          <w:sz w:val="28"/>
        </w:rPr>
      </w:pPr>
      <w:r w:rsidRPr="00C61D02">
        <w:rPr>
          <w:rFonts w:ascii="Times New Roman" w:eastAsia="Times New Roman" w:hAnsi="Times New Roman" w:cs="Times New Roman"/>
          <w:sz w:val="28"/>
          <w:szCs w:val="28"/>
        </w:rPr>
        <w:t xml:space="preserve"> «Только тот богат, у кого есть карманные деньги»</w:t>
      </w:r>
    </w:p>
    <w:p w:rsidR="00C61D02" w:rsidRPr="00C61D02" w:rsidRDefault="00C61D02" w:rsidP="00C61D02">
      <w:pPr>
        <w:spacing w:line="240" w:lineRule="auto"/>
        <w:jc w:val="right"/>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Альбер Камю, французский писатель и философ.</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Я думаю, что философ прав, потому что имея свои, карманные деньги, человек независим в своем выборе, не испытывает прессинга и унижения со стороны родственников, окружающих. Не всегда счастлив тот, кто богат, у кого много денег. Но карманные деньги являются неотъемлемой частью жизни каждого молодого человека. В толковом словаре «карманные деньги» определяется, как деньги, предназначенные на небольшие текущие расходы. У каждого человека есть хобби, личные потребности, и другие сопутствующие траты.  Увлечения, требующие финансовых вливаний, есть даже у детей. Но следует учесть, что карманные деньги могут оказывать и отрицательное влияние на молодого человека, жизненные ориентиры которого еще не до конца сформировались. Одновременные необходимость и возможный вред карманных денег рождают вопросы их формирования и рационального использования, что подтверждает опыт зарубежных стран.</w:t>
      </w:r>
    </w:p>
    <w:p w:rsidR="00C61D02" w:rsidRPr="00C61D02" w:rsidRDefault="00C61D02" w:rsidP="00C61D02">
      <w:pPr>
        <w:keepNext/>
        <w:spacing w:after="0" w:line="240" w:lineRule="auto"/>
        <w:ind w:right="-1"/>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«Дети с раннего возраста должны знать цену деньгам» - считают американцы. Тем более что после окончания средней школы подросток обязан обеспечивать себя самостоятельно. Многие дети, уже встав на ноги, возвращают родителям потраченные на университет деньги, а если даже и не возвращают, то уж на дальнейшую помощь точно не рассчитывают. Просить деньги у родителей и даже брать в долг считается неприличным.</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В западноевропейских странах дети не начинают работать так рано, но и на карманные расходы им выдают совсем немного. Пятнадцатилетний французский или английский подросток получит необходимую сумму, если убедительно объяснит родителям, на что он собирается их потратить, и что без этого ему действительно не обойтись. Если денег не дали, на покупку можно заработать самостоятельно. Получив диплом, молодежь так же, как и в Америке, должна рассчитывать только на свои силы и не при каких обстоятельствах не просить денег у родителей. В Германии родители просто обязаны давать своим детям на карманные расходы, которые достигли 15-летнего возраста, от 25 до 30 € в месяц. Если же родителями не выполняются эти обязанности, дети вправе подать на них в суд. Затем они обязаны выплатить штраф детям.</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В Южной- Европе – Италии , Испании, Португалии, а также в балканских странах все по-другому. Здесь живут кланами и детей без денег не оставят никогда, даже если наследник уже далеко не дитя. Пользуясь заботой родителей, а также многочисленных дядюшек, тетушек, дедушек и бабушек, многие молодые люди не спешат устраиваться на работу. Это, конечно, не значит, что на юге Европы никто не работает, скорее, там не очень-то дорожат работой – можно уволиться, сменить несколько мест службы, начать свой бизнес и обанкротиться – семья во всех случаях поможет. А если разбогатеешь сам, то неизбежно будешь помогать родственникам. В странах Восточной Европы помыть посуду, вымыть </w:t>
      </w:r>
      <w:r w:rsidRPr="00C61D02">
        <w:rPr>
          <w:rFonts w:ascii="Times New Roman" w:eastAsia="Times New Roman" w:hAnsi="Times New Roman" w:cs="Times New Roman"/>
          <w:sz w:val="28"/>
          <w:szCs w:val="28"/>
        </w:rPr>
        <w:lastRenderedPageBreak/>
        <w:t xml:space="preserve">пол, вынести мусор дети должны по велению сердца, и эти обязанности никак не связаны с карманными  деньгами. </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В азиатских странах – Гонконге, Сингапуре, Тайване  и Южной Корее многие десятилетние малыши прекрасно понимают, по какому принципу работают, к примеру, банки. Причина проста: дети этих новых индустриальных стран широко вовлечены в коммерческую деятельность, они помогают родителям в магазинах и даже «управляют» собственным малым бизнесом. </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Чтобы узнать о формировании доходов и расходов карманных денег среди молодежи России и иметь представление об их предпочтениях, было проведено исследование виде опроса. В опросе приняли участие 125 человек, из которых 38%- школьники старших классов,62% -студенты ВУЗов. Главной задачей исследования было выяснить, каким образом молодежь получает карманные деньги, на что их тратит, и какие пути заработать карманные деньги видит для себя.</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В ходе исследования было выявлено, что 63% старшеклассников города Нижневартовска имеют в своем распоряжении менее 300 рублей в неделю, 27% - 300-700 рублей, 10% - более 700 рублей. Основная часть школьников(89%) получают свои карманные деньги от родителей и только 11% зарабатывают свои карманные деньги, подрабатывая летом и в свободное время от учебы время. Это связанно с тем, что 21% школьников не хватает карманных денег,  которые они получают от родителей. Работать они предпочитают промоутерами, курьерами. Привлекает внимание тот факт, что 12% опрошенных школьников рассматривают фондовый рынок, как дальнейший источник заработка, а 3% уже пробовал свои силы в этом деле. Необходимо отметить, что в отличие от британских сверстников, российские подростки редко получают деньги от родителей за выполнение работы по дому. Но 22% школьников родители поощряют карманными деньгами за хорошую учебу, что является хорошей мотивацией получения знаний.</w:t>
      </w:r>
    </w:p>
    <w:p w:rsidR="00C61D02" w:rsidRPr="00C61D02" w:rsidRDefault="00D43262" w:rsidP="00C61D02">
      <w:pPr>
        <w:keepNext/>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61D02" w:rsidRPr="00C61D02">
        <w:rPr>
          <w:rFonts w:ascii="Times New Roman" w:eastAsia="Times New Roman" w:hAnsi="Times New Roman" w:cs="Times New Roman"/>
          <w:sz w:val="28"/>
          <w:szCs w:val="28"/>
        </w:rPr>
        <w:t>Тратят свои карманные деньги школьники неравномерно. Структура расходов Нижневартовских школьников отображена на рис.1.</w:t>
      </w:r>
      <w:r w:rsidR="00C61D02" w:rsidRPr="00C61D02">
        <w:rPr>
          <w:rFonts w:ascii="Times New Roman" w:eastAsia="Times New Roman" w:hAnsi="Times New Roman" w:cs="Times New Roman"/>
          <w:noProof/>
          <w:sz w:val="28"/>
          <w:szCs w:val="28"/>
        </w:rPr>
        <w:drawing>
          <wp:inline distT="0" distB="0" distL="0" distR="0">
            <wp:extent cx="5446395" cy="2753360"/>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 xml:space="preserve">    Из данных рисунка видно, что большую часть карманных денег приходится на развлечения. Это не удивительно, так как молодежь в таком возрасте лишена большей части проблем, а следовательно, весело проводят свой досуг. Многие живут сегодняшним днем, рядом с родителями, которые их обеспечивают, поэтому откладывают кармане деньги лишь 7%. Немаловажную роль для школьников играет и здоровый образ жизни(18%). </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Среди студентов ВУЗов города Нижневартовска картина несколько иная. Их потребности более обширны, чем у школьников. Поэтому он тратят значительно больше. Только 6% имеют в своем распоряжении менее 300 рублей в неделю, 67% - 300-700 рублей, 27% -700-2000 рублей. Однако их возможности не до конца соответствуют их потребностям.  Опрос показал, что 58% не удовлетворены своим количеством карманных денег в неделю и нуждаются в большей сумме размером 1000-2000 рублей, у 11%- свыше 2000 руб. Поэтому многие студенты (54%) стараются найти варианты зарабатывать себе карманные деньги, но так как учеба занимает  основную часть их времени, большинству заработать удается только в летние и зимние каникулы. В связи с этим 28% считают, что надежным источником доходов может являться фондовый рынок.  7% лично работают на фондовом рынке, еще 9%- занимались этим ранее. 11% опрошенных даже готовы заплатить за обучающие кусы на фондовой бирже. Нельзя не отметить, что 42% студентов получаю карманные деньги только о родителей. А наряду с родительскими деньгами у 21% респондентов источником карманных денег являются также образовательные стипендии. Расходы нынешних студентов, исходя из полученных данных мониторинга, включают в себя следующие статьи </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(рис.2).</w:t>
      </w:r>
      <w:r w:rsidRPr="00C61D02">
        <w:rPr>
          <w:rFonts w:ascii="Times New Roman" w:eastAsia="Times New Roman" w:hAnsi="Times New Roman" w:cs="Times New Roman"/>
          <w:noProof/>
          <w:sz w:val="28"/>
          <w:szCs w:val="28"/>
        </w:rPr>
        <w:drawing>
          <wp:inline distT="0" distB="0" distL="0" distR="0">
            <wp:extent cx="6082665" cy="2614295"/>
            <wp:effectExtent l="0" t="0" r="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 xml:space="preserve">    По данным рисунка можно сделать вывод о том, что предпочтения школьников по поводу развлечений остается приоритетными и в студенческом возрасте. Остается немаловажным у студентов и здоровый образ жизни (21%). В отличие от школьников студенты более самостоятельны, значительная часть живет отдельно от родителей и лично формируют свои расходы. Этим объясняется тот факт, что 15% опрошенных студентов придают личным сбережениям большое значение.</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lastRenderedPageBreak/>
        <w:t xml:space="preserve">   Мы пришли к выводу, что карманные деньги необходимы каждому молодому человеку, и мы не являемся исключением. Но реальная удовлетворенность от денег имеет место не тогда, когда их много, а когда человек умеет правильно ими распорядиться. В среднем наши карманные деньги формируются из следующих статей: около 65%- помощь родителей, 20%- стипендия, оставшиеся 15% являются доходом от работы на фондовом рынке. В студенческой жизни важно научиться малому - пытаться самому зарабатывать деньги и рационально их расходовать. Около 65% имеющихся денег мы тратим на питание, транспорт, средства массовой информации, предметы первой необходимости, 25% - развлечения: боулинг, кино, концерты, кафе и т.д., 10% удается откладывать на летний отдых. У каждого человека свои запросы, но, как мы считаем, деньги не должны становится самоцелью, потому что если деньги ВСЕ, что нам нужно, то это ВСЕ, что мы сможем получить. А нам хочется любви, понимания, душевной теплоты. И снова вернемся к французскому философу с небольшими поправками «Только тот богат, у кого есть родной тебе, близкий человек, и самая малость – карманные деньги».</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Список литературы:</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1) Елена Васильева «Молодежь в политике» (электронный вариант)</w:t>
      </w:r>
    </w:p>
    <w:p w:rsidR="00C61D02" w:rsidRPr="00C61D02" w:rsidRDefault="00C61D02" w:rsidP="00C61D02">
      <w:pPr>
        <w:keepNext/>
        <w:spacing w:after="0" w:line="240" w:lineRule="auto"/>
        <w:jc w:val="both"/>
        <w:rPr>
          <w:rFonts w:ascii="Times New Roman" w:eastAsia="Times New Roman" w:hAnsi="Times New Roman" w:cs="Times New Roman"/>
          <w:sz w:val="28"/>
          <w:szCs w:val="28"/>
        </w:rPr>
      </w:pPr>
      <w:r w:rsidRPr="00C61D02">
        <w:rPr>
          <w:rFonts w:ascii="Times New Roman" w:eastAsia="Times New Roman" w:hAnsi="Times New Roman" w:cs="Times New Roman"/>
          <w:sz w:val="28"/>
          <w:szCs w:val="28"/>
        </w:rPr>
        <w:t>2) Ильинский И.М. «О воспитании жизнеспособности поколении российской молодежи»</w:t>
      </w:r>
    </w:p>
    <w:p w:rsidR="00C61D02" w:rsidRDefault="00C61D02" w:rsidP="00E82093">
      <w:pPr>
        <w:shd w:val="clear" w:color="auto" w:fill="FFFFFF"/>
        <w:spacing w:after="0" w:line="240" w:lineRule="auto"/>
        <w:rPr>
          <w:rFonts w:ascii="Times New Roman" w:hAnsi="Times New Roman"/>
          <w:sz w:val="24"/>
        </w:rPr>
      </w:pPr>
    </w:p>
    <w:p w:rsidR="00D43262" w:rsidRDefault="00D43262" w:rsidP="00817B70">
      <w:pPr>
        <w:spacing w:after="0" w:line="360" w:lineRule="auto"/>
        <w:ind w:firstLine="709"/>
        <w:jc w:val="center"/>
        <w:rPr>
          <w:rFonts w:ascii="Times New Roman" w:eastAsia="Times New Roman" w:hAnsi="Times New Roman" w:cs="Times New Roman"/>
          <w:b/>
          <w:sz w:val="24"/>
          <w:szCs w:val="24"/>
        </w:rPr>
      </w:pPr>
    </w:p>
    <w:p w:rsidR="00817B70" w:rsidRPr="00817B70" w:rsidRDefault="00817B70" w:rsidP="00817B70">
      <w:pPr>
        <w:spacing w:after="0" w:line="360" w:lineRule="auto"/>
        <w:ind w:firstLine="709"/>
        <w:jc w:val="center"/>
        <w:rPr>
          <w:rFonts w:ascii="Times New Roman" w:eastAsia="Times New Roman" w:hAnsi="Times New Roman" w:cs="Times New Roman"/>
          <w:b/>
          <w:sz w:val="24"/>
          <w:szCs w:val="24"/>
        </w:rPr>
      </w:pPr>
      <w:r w:rsidRPr="00817B70">
        <w:rPr>
          <w:rFonts w:ascii="Times New Roman" w:eastAsia="Times New Roman" w:hAnsi="Times New Roman" w:cs="Times New Roman"/>
          <w:b/>
          <w:sz w:val="24"/>
          <w:szCs w:val="24"/>
          <w:lang w:val="en-US"/>
        </w:rPr>
        <w:t>WINDOWS</w:t>
      </w:r>
      <w:r w:rsidRPr="00817B70">
        <w:rPr>
          <w:rFonts w:ascii="Times New Roman" w:eastAsia="Times New Roman" w:hAnsi="Times New Roman" w:cs="Times New Roman"/>
          <w:b/>
          <w:sz w:val="24"/>
          <w:szCs w:val="24"/>
        </w:rPr>
        <w:t xml:space="preserve"> </w:t>
      </w:r>
      <w:r w:rsidRPr="00817B70">
        <w:rPr>
          <w:rFonts w:ascii="Times New Roman" w:eastAsia="Times New Roman" w:hAnsi="Times New Roman" w:cs="Times New Roman"/>
          <w:b/>
          <w:sz w:val="24"/>
          <w:szCs w:val="24"/>
          <w:lang w:val="en-US"/>
        </w:rPr>
        <w:t>PRESENTATION</w:t>
      </w:r>
      <w:r w:rsidRPr="00817B70">
        <w:rPr>
          <w:rFonts w:ascii="Times New Roman" w:eastAsia="Times New Roman" w:hAnsi="Times New Roman" w:cs="Times New Roman"/>
          <w:b/>
          <w:sz w:val="24"/>
          <w:szCs w:val="24"/>
        </w:rPr>
        <w:t xml:space="preserve"> </w:t>
      </w:r>
      <w:r w:rsidRPr="00817B70">
        <w:rPr>
          <w:rFonts w:ascii="Times New Roman" w:eastAsia="Times New Roman" w:hAnsi="Times New Roman" w:cs="Times New Roman"/>
          <w:b/>
          <w:sz w:val="24"/>
          <w:szCs w:val="24"/>
          <w:lang w:val="en-US"/>
        </w:rPr>
        <w:t>FOUNDATION</w:t>
      </w:r>
      <w:r w:rsidRPr="00817B70">
        <w:rPr>
          <w:rFonts w:ascii="Times New Roman" w:eastAsia="Times New Roman" w:hAnsi="Times New Roman" w:cs="Times New Roman"/>
          <w:b/>
          <w:sz w:val="24"/>
          <w:szCs w:val="24"/>
        </w:rPr>
        <w:t xml:space="preserve">:  </w:t>
      </w:r>
      <w:r w:rsidRPr="00D43262">
        <w:rPr>
          <w:rFonts w:ascii="Times New Roman" w:eastAsia="Times New Roman" w:hAnsi="Times New Roman" w:cs="Times New Roman"/>
          <w:b/>
          <w:sz w:val="28"/>
          <w:szCs w:val="28"/>
        </w:rPr>
        <w:t>создание виджета для рабочего стола в виде 3</w:t>
      </w:r>
      <w:r w:rsidRPr="00D43262">
        <w:rPr>
          <w:rFonts w:ascii="Times New Roman" w:eastAsia="Times New Roman" w:hAnsi="Times New Roman" w:cs="Times New Roman"/>
          <w:b/>
          <w:sz w:val="28"/>
          <w:szCs w:val="28"/>
          <w:lang w:val="en-US"/>
        </w:rPr>
        <w:t>D</w:t>
      </w:r>
      <w:r w:rsidRPr="00D43262">
        <w:rPr>
          <w:rFonts w:ascii="Times New Roman" w:eastAsia="Times New Roman" w:hAnsi="Times New Roman" w:cs="Times New Roman"/>
          <w:b/>
          <w:sz w:val="28"/>
          <w:szCs w:val="28"/>
        </w:rPr>
        <w:t>-объекта</w:t>
      </w:r>
    </w:p>
    <w:p w:rsidR="00817B70" w:rsidRPr="00817B70" w:rsidRDefault="00817B70" w:rsidP="00817B70">
      <w:pPr>
        <w:spacing w:after="160" w:line="360" w:lineRule="auto"/>
        <w:jc w:val="both"/>
        <w:rPr>
          <w:rFonts w:ascii="Times New Roman" w:eastAsia="Times New Roman" w:hAnsi="Times New Roman" w:cs="Times New Roman"/>
          <w:sz w:val="24"/>
          <w:szCs w:val="24"/>
        </w:rPr>
      </w:pPr>
    </w:p>
    <w:p w:rsidR="00817B70" w:rsidRPr="00D43262" w:rsidRDefault="00817B70" w:rsidP="00817B70">
      <w:pPr>
        <w:spacing w:after="0" w:line="360" w:lineRule="auto"/>
        <w:ind w:left="311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Студент 4го курса Тюменского Государственного Университета </w:t>
      </w:r>
    </w:p>
    <w:p w:rsidR="00817B70" w:rsidRPr="00D43262" w:rsidRDefault="00817B70" w:rsidP="00817B70">
      <w:pPr>
        <w:spacing w:after="0" w:line="360" w:lineRule="auto"/>
        <w:ind w:left="311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направления «Математика. Компьютерные науки» </w:t>
      </w:r>
    </w:p>
    <w:p w:rsidR="00817B70" w:rsidRPr="00D43262" w:rsidRDefault="00817B70" w:rsidP="00817B70">
      <w:pPr>
        <w:spacing w:after="0" w:line="360" w:lineRule="auto"/>
        <w:ind w:left="311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Ханжин С.</w:t>
      </w:r>
    </w:p>
    <w:p w:rsidR="00817B70" w:rsidRPr="00D43262" w:rsidRDefault="00817B70" w:rsidP="00817B70">
      <w:pPr>
        <w:spacing w:after="0" w:line="360" w:lineRule="auto"/>
        <w:ind w:left="311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Ст.преподаватель кафедры «Математика и информатика» </w:t>
      </w:r>
    </w:p>
    <w:p w:rsidR="00817B70" w:rsidRPr="00D43262" w:rsidRDefault="00817B70" w:rsidP="00817B70">
      <w:pPr>
        <w:spacing w:after="0" w:line="360" w:lineRule="auto"/>
        <w:ind w:left="311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Тюменского Государственного Университета</w:t>
      </w:r>
    </w:p>
    <w:p w:rsidR="00817B70" w:rsidRPr="00D43262" w:rsidRDefault="00817B70" w:rsidP="00817B70">
      <w:pPr>
        <w:spacing w:after="0" w:line="360" w:lineRule="auto"/>
        <w:ind w:left="311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 Перевалова М.Н.</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Суть данной статьи заключается в описании разработки  оптимизации пространства рабочего стола.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lastRenderedPageBreak/>
        <w:t>Каждый сталкивался с проблемой захламленности рабочего стола на своем компьютере. Поступило предложение написать виджет для рабочего стола, в виде 3</w:t>
      </w:r>
      <w:r w:rsidRPr="00D43262">
        <w:rPr>
          <w:rFonts w:ascii="Times New Roman" w:eastAsia="Times New Roman" w:hAnsi="Times New Roman" w:cs="Times New Roman"/>
          <w:sz w:val="28"/>
          <w:szCs w:val="28"/>
          <w:lang w:val="en-US"/>
        </w:rPr>
        <w:t>D</w:t>
      </w:r>
      <w:r w:rsidRPr="00D43262">
        <w:rPr>
          <w:rFonts w:ascii="Times New Roman" w:eastAsia="Times New Roman" w:hAnsi="Times New Roman" w:cs="Times New Roman"/>
          <w:sz w:val="28"/>
          <w:szCs w:val="28"/>
        </w:rPr>
        <w:t>-объекта, на котором мы будем размещать свои файлы, папки, ярлыки. 3</w:t>
      </w:r>
      <w:r w:rsidRPr="00D43262">
        <w:rPr>
          <w:rFonts w:ascii="Times New Roman" w:eastAsia="Times New Roman" w:hAnsi="Times New Roman" w:cs="Times New Roman"/>
          <w:sz w:val="28"/>
          <w:szCs w:val="28"/>
          <w:lang w:val="en-US"/>
        </w:rPr>
        <w:t>D</w:t>
      </w:r>
      <w:r w:rsidRPr="00D43262">
        <w:rPr>
          <w:rFonts w:ascii="Times New Roman" w:eastAsia="Times New Roman" w:hAnsi="Times New Roman" w:cs="Times New Roman"/>
          <w:sz w:val="28"/>
          <w:szCs w:val="28"/>
        </w:rPr>
        <w:t>- объектом у нас пока будет служить простой куб, в дальнейшем есть мысль, для увеличения общей площади размещения значков, создать тессеракт (4х-мерный куб), вернее его проекцию.</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 Для написания данного проекта я выбрал платформу </w:t>
      </w:r>
      <w:r w:rsidRPr="00D43262">
        <w:rPr>
          <w:rFonts w:ascii="Times New Roman" w:eastAsia="Times New Roman" w:hAnsi="Times New Roman" w:cs="Times New Roman"/>
          <w:sz w:val="28"/>
          <w:szCs w:val="28"/>
          <w:lang w:val="en-US"/>
        </w:rPr>
        <w:t>Microsoft</w:t>
      </w:r>
      <w:r w:rsidRPr="00D43262">
        <w:rPr>
          <w:rFonts w:ascii="Times New Roman" w:eastAsia="Times New Roman" w:hAnsi="Times New Roman" w:cs="Times New Roman"/>
          <w:sz w:val="28"/>
          <w:szCs w:val="28"/>
        </w:rPr>
        <w:t xml:space="preserve"> </w:t>
      </w:r>
      <w:r w:rsidRPr="00D43262">
        <w:rPr>
          <w:rFonts w:ascii="Times New Roman" w:eastAsia="Times New Roman" w:hAnsi="Times New Roman" w:cs="Times New Roman"/>
          <w:sz w:val="28"/>
          <w:szCs w:val="28"/>
          <w:lang w:val="en-US"/>
        </w:rPr>
        <w:t>Visual</w:t>
      </w:r>
      <w:r w:rsidRPr="00D43262">
        <w:rPr>
          <w:rFonts w:ascii="Times New Roman" w:eastAsia="Times New Roman" w:hAnsi="Times New Roman" w:cs="Times New Roman"/>
          <w:sz w:val="28"/>
          <w:szCs w:val="28"/>
        </w:rPr>
        <w:t xml:space="preserve"> </w:t>
      </w:r>
      <w:r w:rsidRPr="00D43262">
        <w:rPr>
          <w:rFonts w:ascii="Times New Roman" w:eastAsia="Times New Roman" w:hAnsi="Times New Roman" w:cs="Times New Roman"/>
          <w:sz w:val="28"/>
          <w:szCs w:val="28"/>
          <w:lang w:val="en-US"/>
        </w:rPr>
        <w:t>Studio</w:t>
      </w:r>
      <w:r w:rsidRPr="00D43262">
        <w:rPr>
          <w:rFonts w:ascii="Times New Roman" w:eastAsia="Times New Roman" w:hAnsi="Times New Roman" w:cs="Times New Roman"/>
          <w:sz w:val="28"/>
          <w:szCs w:val="28"/>
        </w:rPr>
        <w:t xml:space="preserve">, так как она обладает довольно мощными средствами визуализации - </w:t>
      </w:r>
      <w:r w:rsidRPr="00D43262">
        <w:rPr>
          <w:rFonts w:ascii="Times New Roman" w:eastAsia="Times New Roman" w:hAnsi="Times New Roman" w:cs="Times New Roman"/>
          <w:sz w:val="28"/>
          <w:szCs w:val="28"/>
          <w:lang w:val="en-US"/>
        </w:rPr>
        <w:t>WPF</w:t>
      </w:r>
      <w:r w:rsidRPr="00D43262">
        <w:rPr>
          <w:rFonts w:ascii="Times New Roman" w:eastAsia="Times New Roman" w:hAnsi="Times New Roman" w:cs="Times New Roman"/>
          <w:sz w:val="28"/>
          <w:szCs w:val="28"/>
        </w:rPr>
        <w:t xml:space="preserve">, и язык С#.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Windows Presentation Foundation (WPF) — система для построения клиентских приложений Windows с визуально привлекательными возможностями взаимодействия с пользователем, графическая (презентационная) подсистема в составе .NET Framework (начиная с версии 3.0), использующая язык XAML (англ. eXtensible Application Markup Language — расширяемый язык разметки [для] приложений) — основанный на XML язык разметки для декларативного программирования приложений, разработанный Microsoft. </w:t>
      </w:r>
      <w:r w:rsidRPr="00D43262">
        <w:rPr>
          <w:rFonts w:ascii="Times New Roman" w:eastAsia="Times New Roman" w:hAnsi="Times New Roman" w:cs="Times New Roman"/>
          <w:sz w:val="28"/>
          <w:szCs w:val="28"/>
          <w:lang w:val="en-US"/>
        </w:rPr>
        <w:t xml:space="preserve">WPF </w:t>
      </w:r>
      <w:r w:rsidRPr="00D43262">
        <w:rPr>
          <w:rFonts w:ascii="Times New Roman" w:eastAsia="Times New Roman" w:hAnsi="Times New Roman" w:cs="Times New Roman"/>
          <w:sz w:val="28"/>
          <w:szCs w:val="28"/>
        </w:rPr>
        <w:t>предустановлена</w:t>
      </w:r>
      <w:r w:rsidRPr="00D43262">
        <w:rPr>
          <w:rFonts w:ascii="Times New Roman" w:eastAsia="Times New Roman" w:hAnsi="Times New Roman" w:cs="Times New Roman"/>
          <w:sz w:val="28"/>
          <w:szCs w:val="28"/>
          <w:lang w:val="en-US"/>
        </w:rPr>
        <w:t xml:space="preserve"> </w:t>
      </w:r>
      <w:r w:rsidRPr="00D43262">
        <w:rPr>
          <w:rFonts w:ascii="Times New Roman" w:eastAsia="Times New Roman" w:hAnsi="Times New Roman" w:cs="Times New Roman"/>
          <w:sz w:val="28"/>
          <w:szCs w:val="28"/>
        </w:rPr>
        <w:t>в</w:t>
      </w:r>
      <w:r w:rsidRPr="00D43262">
        <w:rPr>
          <w:rFonts w:ascii="Times New Roman" w:eastAsia="Times New Roman" w:hAnsi="Times New Roman" w:cs="Times New Roman"/>
          <w:sz w:val="28"/>
          <w:szCs w:val="28"/>
          <w:lang w:val="en-US"/>
        </w:rPr>
        <w:t xml:space="preserve"> Windows Vista (.NET Framework 3.0), Windows 7 (.NET Framework 3.5 SP1), Windows 8 (.NET Framework 4.0 </w:t>
      </w:r>
      <w:r w:rsidRPr="00D43262">
        <w:rPr>
          <w:rFonts w:ascii="Times New Roman" w:eastAsia="Times New Roman" w:hAnsi="Times New Roman" w:cs="Times New Roman"/>
          <w:sz w:val="28"/>
          <w:szCs w:val="28"/>
        </w:rPr>
        <w:t>и</w:t>
      </w:r>
      <w:r w:rsidRPr="00D43262">
        <w:rPr>
          <w:rFonts w:ascii="Times New Roman" w:eastAsia="Times New Roman" w:hAnsi="Times New Roman" w:cs="Times New Roman"/>
          <w:sz w:val="28"/>
          <w:szCs w:val="28"/>
          <w:lang w:val="en-US"/>
        </w:rPr>
        <w:t xml:space="preserve"> 4.5). </w:t>
      </w:r>
      <w:r w:rsidRPr="00D43262">
        <w:rPr>
          <w:rFonts w:ascii="Times New Roman" w:eastAsia="Times New Roman" w:hAnsi="Times New Roman" w:cs="Times New Roman"/>
          <w:sz w:val="28"/>
          <w:szCs w:val="28"/>
        </w:rPr>
        <w:t>С помощью WPF можно создавать широкий спектр как автономных, так и запускаемых в браузере приложений.</w:t>
      </w:r>
      <w:r w:rsidRPr="00D43262">
        <w:rPr>
          <w:rFonts w:ascii="Times New Roman" w:eastAsia="Times New Roman" w:hAnsi="Times New Roman" w:cs="Times New Roman"/>
          <w:sz w:val="28"/>
          <w:szCs w:val="28"/>
        </w:rPr>
        <w:t>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В </w:t>
      </w:r>
      <w:r w:rsidRPr="00D43262">
        <w:rPr>
          <w:rFonts w:ascii="Times New Roman" w:eastAsia="Times New Roman" w:hAnsi="Times New Roman" w:cs="Times New Roman"/>
          <w:sz w:val="28"/>
          <w:szCs w:val="28"/>
          <w:lang w:val="en-US"/>
        </w:rPr>
        <w:t>Windows</w:t>
      </w:r>
      <w:r w:rsidRPr="00D43262">
        <w:rPr>
          <w:rFonts w:ascii="Times New Roman" w:eastAsia="Times New Roman" w:hAnsi="Times New Roman" w:cs="Times New Roman"/>
          <w:sz w:val="28"/>
          <w:szCs w:val="28"/>
        </w:rPr>
        <w:t xml:space="preserve"> </w:t>
      </w:r>
      <w:r w:rsidRPr="00D43262">
        <w:rPr>
          <w:rFonts w:ascii="Times New Roman" w:eastAsia="Times New Roman" w:hAnsi="Times New Roman" w:cs="Times New Roman"/>
          <w:sz w:val="28"/>
          <w:szCs w:val="28"/>
          <w:lang w:val="en-US"/>
        </w:rPr>
        <w:t>Vista</w:t>
      </w:r>
      <w:r w:rsidRPr="00D43262">
        <w:rPr>
          <w:rFonts w:ascii="Times New Roman" w:eastAsia="Times New Roman" w:hAnsi="Times New Roman" w:cs="Times New Roman"/>
          <w:sz w:val="28"/>
          <w:szCs w:val="28"/>
        </w:rPr>
        <w:t xml:space="preserve">, 7, к примеру, </w:t>
      </w:r>
      <w:r w:rsidRPr="00D43262">
        <w:rPr>
          <w:rFonts w:ascii="Times New Roman" w:eastAsia="Times New Roman" w:hAnsi="Times New Roman" w:cs="Times New Roman"/>
          <w:sz w:val="28"/>
          <w:szCs w:val="28"/>
          <w:lang w:val="en-US"/>
        </w:rPr>
        <w:t>WPF</w:t>
      </w:r>
      <w:r w:rsidRPr="00D43262">
        <w:rPr>
          <w:rFonts w:ascii="Times New Roman" w:eastAsia="Times New Roman" w:hAnsi="Times New Roman" w:cs="Times New Roman"/>
          <w:sz w:val="28"/>
          <w:szCs w:val="28"/>
        </w:rPr>
        <w:t xml:space="preserve"> использовался для создания 3</w:t>
      </w:r>
      <w:r w:rsidRPr="00D43262">
        <w:rPr>
          <w:rFonts w:ascii="Times New Roman" w:eastAsia="Times New Roman" w:hAnsi="Times New Roman" w:cs="Times New Roman"/>
          <w:sz w:val="28"/>
          <w:szCs w:val="28"/>
          <w:lang w:val="en-US"/>
        </w:rPr>
        <w:t>D</w:t>
      </w:r>
      <w:r w:rsidRPr="00D43262">
        <w:rPr>
          <w:rFonts w:ascii="Times New Roman" w:eastAsia="Times New Roman" w:hAnsi="Times New Roman" w:cs="Times New Roman"/>
          <w:sz w:val="28"/>
          <w:szCs w:val="28"/>
        </w:rPr>
        <w:t xml:space="preserve"> - прокрутки открытых окон при нажатии </w:t>
      </w:r>
      <w:r w:rsidRPr="00D43262">
        <w:rPr>
          <w:rFonts w:ascii="Times New Roman" w:eastAsia="Times New Roman" w:hAnsi="Times New Roman" w:cs="Times New Roman"/>
          <w:sz w:val="28"/>
          <w:szCs w:val="28"/>
          <w:lang w:val="en-US"/>
        </w:rPr>
        <w:t>Win</w:t>
      </w:r>
      <w:r w:rsidRPr="00D43262">
        <w:rPr>
          <w:rFonts w:ascii="Times New Roman" w:eastAsia="Times New Roman" w:hAnsi="Times New Roman" w:cs="Times New Roman"/>
          <w:sz w:val="28"/>
          <w:szCs w:val="28"/>
        </w:rPr>
        <w:t>+</w:t>
      </w:r>
      <w:r w:rsidRPr="00D43262">
        <w:rPr>
          <w:rFonts w:ascii="Times New Roman" w:eastAsia="Times New Roman" w:hAnsi="Times New Roman" w:cs="Times New Roman"/>
          <w:sz w:val="28"/>
          <w:szCs w:val="28"/>
          <w:lang w:val="en-US"/>
        </w:rPr>
        <w:t>Tab</w:t>
      </w:r>
      <w:r w:rsidRPr="00D43262">
        <w:rPr>
          <w:rFonts w:ascii="Times New Roman" w:eastAsia="Times New Roman" w:hAnsi="Times New Roman" w:cs="Times New Roman"/>
          <w:sz w:val="28"/>
          <w:szCs w:val="28"/>
        </w:rPr>
        <w:t xml:space="preserve">.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Работу разделить можно на несколько этапов:</w:t>
      </w:r>
    </w:p>
    <w:p w:rsidR="00817B70" w:rsidRPr="00D43262" w:rsidRDefault="00817B70" w:rsidP="00C72EEA">
      <w:pPr>
        <w:numPr>
          <w:ilvl w:val="0"/>
          <w:numId w:val="116"/>
        </w:numPr>
        <w:spacing w:after="0" w:line="360" w:lineRule="auto"/>
        <w:ind w:firstLine="709"/>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Реализация куба, создание модели, расстановка компонентов на гранях;</w:t>
      </w:r>
    </w:p>
    <w:p w:rsidR="00817B70" w:rsidRPr="00D43262" w:rsidRDefault="00817B70" w:rsidP="00C72EEA">
      <w:pPr>
        <w:numPr>
          <w:ilvl w:val="0"/>
          <w:numId w:val="116"/>
        </w:numPr>
        <w:spacing w:after="0" w:line="360" w:lineRule="auto"/>
        <w:ind w:firstLine="709"/>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Постройка навигация в 3дэ пространстве;</w:t>
      </w:r>
    </w:p>
    <w:p w:rsidR="00817B70" w:rsidRPr="00D43262" w:rsidRDefault="00817B70" w:rsidP="00C72EEA">
      <w:pPr>
        <w:numPr>
          <w:ilvl w:val="0"/>
          <w:numId w:val="116"/>
        </w:numPr>
        <w:spacing w:after="0" w:line="360" w:lineRule="auto"/>
        <w:ind w:firstLine="709"/>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Размещение на рабочем столе, задание прозрачности фона и др.;</w:t>
      </w:r>
    </w:p>
    <w:p w:rsidR="00817B70" w:rsidRPr="00D43262" w:rsidRDefault="00817B70" w:rsidP="00C72EEA">
      <w:pPr>
        <w:numPr>
          <w:ilvl w:val="0"/>
          <w:numId w:val="116"/>
        </w:numPr>
        <w:spacing w:after="0" w:line="360" w:lineRule="auto"/>
        <w:ind w:firstLine="709"/>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Распознавание значков и нанесение их образов на компоненты на гранях куба;</w:t>
      </w:r>
    </w:p>
    <w:p w:rsidR="00817B70" w:rsidRPr="00D43262" w:rsidRDefault="00817B70" w:rsidP="00C72EEA">
      <w:pPr>
        <w:numPr>
          <w:ilvl w:val="0"/>
          <w:numId w:val="116"/>
        </w:numPr>
        <w:spacing w:after="0" w:line="360" w:lineRule="auto"/>
        <w:ind w:firstLine="709"/>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Эффекты и мелкие доработки.</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lastRenderedPageBreak/>
        <w:t>Для начала создадим куб. Для этого нам понадобится рассмотреть три следующих объекта:</w:t>
      </w:r>
      <w:bookmarkStart w:id="36" w:name="_Toc368303699"/>
      <w:r w:rsidRPr="00D43262">
        <w:rPr>
          <w:rFonts w:ascii="Times New Roman" w:eastAsia="Times New Roman" w:hAnsi="Times New Roman" w:cs="Times New Roman"/>
          <w:sz w:val="28"/>
          <w:szCs w:val="28"/>
        </w:rPr>
        <w:t xml:space="preserve"> GeometryModel3D</w:t>
      </w:r>
      <w:bookmarkStart w:id="37" w:name="_Toc368303700"/>
      <w:bookmarkEnd w:id="36"/>
      <w:r w:rsidRPr="00D43262">
        <w:rPr>
          <w:rFonts w:ascii="Times New Roman" w:eastAsia="Times New Roman" w:hAnsi="Times New Roman" w:cs="Times New Roman"/>
          <w:sz w:val="28"/>
          <w:szCs w:val="28"/>
        </w:rPr>
        <w:t>, ModelVisual3D</w:t>
      </w:r>
      <w:bookmarkEnd w:id="37"/>
      <w:r w:rsidRPr="00D43262">
        <w:rPr>
          <w:rFonts w:ascii="Times New Roman" w:eastAsia="Times New Roman" w:hAnsi="Times New Roman" w:cs="Times New Roman"/>
          <w:sz w:val="28"/>
          <w:szCs w:val="28"/>
        </w:rPr>
        <w:t>, Viewport3D.</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Viewport3D - объект, который по сути будет содержать в себе все, что будет в проекте. Он представляет наш 3</w:t>
      </w:r>
      <w:r w:rsidRPr="00D43262">
        <w:rPr>
          <w:rFonts w:ascii="Times New Roman" w:eastAsia="Times New Roman" w:hAnsi="Times New Roman" w:cs="Times New Roman"/>
          <w:sz w:val="28"/>
          <w:szCs w:val="28"/>
          <w:lang w:val="en-US"/>
        </w:rPr>
        <w:t>D</w:t>
      </w:r>
      <w:r w:rsidRPr="00D43262">
        <w:rPr>
          <w:rFonts w:ascii="Times New Roman" w:eastAsia="Times New Roman" w:hAnsi="Times New Roman" w:cs="Times New Roman"/>
          <w:sz w:val="28"/>
          <w:szCs w:val="28"/>
        </w:rPr>
        <w:t xml:space="preserve"> - объект – куб, на 2-мерной плоскости. В нем будет строится изображении из 3</w:t>
      </w:r>
      <w:r w:rsidRPr="00D43262">
        <w:rPr>
          <w:rFonts w:ascii="Times New Roman" w:eastAsia="Times New Roman" w:hAnsi="Times New Roman" w:cs="Times New Roman"/>
          <w:sz w:val="28"/>
          <w:szCs w:val="28"/>
          <w:lang w:val="en-US"/>
        </w:rPr>
        <w:t>D</w:t>
      </w:r>
      <w:r w:rsidRPr="00D43262">
        <w:rPr>
          <w:rFonts w:ascii="Times New Roman" w:eastAsia="Times New Roman" w:hAnsi="Times New Roman" w:cs="Times New Roman"/>
          <w:sz w:val="28"/>
          <w:szCs w:val="28"/>
        </w:rPr>
        <w:t>-моделей и других допустимых объектов. В нашем случае это модель – куб и модель освещения. Также в объекте есть свойство предоставляющее камеру PerspectiveCamera. Камера есть вектор с позиции и в направлении, которого мы будем видеть наш 3</w:t>
      </w:r>
      <w:r w:rsidRPr="00D43262">
        <w:rPr>
          <w:rFonts w:ascii="Times New Roman" w:eastAsia="Times New Roman" w:hAnsi="Times New Roman" w:cs="Times New Roman"/>
          <w:sz w:val="28"/>
          <w:szCs w:val="28"/>
          <w:lang w:val="en-US"/>
        </w:rPr>
        <w:t>D</w:t>
      </w:r>
      <w:r w:rsidRPr="00D43262">
        <w:rPr>
          <w:rFonts w:ascii="Times New Roman" w:eastAsia="Times New Roman" w:hAnsi="Times New Roman" w:cs="Times New Roman"/>
          <w:sz w:val="28"/>
          <w:szCs w:val="28"/>
        </w:rPr>
        <w:t>-объект. Каждый объект можно строить из множества меньших объектов, объединяя их в группы и управлять поведением этих групп или отдельных объектов.</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ModelVisual3D. Viewport3D содержит свойство Children, в котором определяются один или несколько объектов ModelVisual3D. Каждый из этих объектов ModelVisual3D имеет свойство Content, которое принимает в качестве значения один объект GeometryModel3D, либо объект Model3DGroup, который содержит несколько объектов GeometryModel3D.</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Далее в объекте GeometryModel3D определяется число треугольников (</w:t>
      </w:r>
      <w:r w:rsidRPr="00D43262">
        <w:rPr>
          <w:rFonts w:ascii="Times New Roman" w:eastAsia="Times New Roman" w:hAnsi="Times New Roman" w:cs="Times New Roman"/>
          <w:sz w:val="28"/>
          <w:szCs w:val="28"/>
          <w:lang w:val="en-US"/>
        </w:rPr>
        <w:t>mesh</w:t>
      </w:r>
      <w:r w:rsidRPr="00D43262">
        <w:rPr>
          <w:rFonts w:ascii="Times New Roman" w:eastAsia="Times New Roman" w:hAnsi="Times New Roman" w:cs="Times New Roman"/>
          <w:sz w:val="28"/>
          <w:szCs w:val="28"/>
        </w:rPr>
        <w:t>), из которых состоит объект, а также свойство Material - задается материал влияющий на отображение объекта, и свойство Geometry, определяющее саму геометрию объекта.</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GeometryModel3D - Отображает 3д объект на основе геометрических данных:</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w:t>
      </w:r>
      <w:r w:rsidRPr="00D43262">
        <w:rPr>
          <w:rFonts w:ascii="Times New Roman" w:eastAsia="Times New Roman" w:hAnsi="Times New Roman" w:cs="Times New Roman"/>
          <w:sz w:val="28"/>
          <w:szCs w:val="28"/>
        </w:rPr>
        <w:tab/>
        <w:t>Positions - набор координат вершин данного 3д объекта.</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w:t>
      </w:r>
      <w:r w:rsidRPr="00D43262">
        <w:rPr>
          <w:rFonts w:ascii="Times New Roman" w:eastAsia="Times New Roman" w:hAnsi="Times New Roman" w:cs="Times New Roman"/>
          <w:sz w:val="28"/>
          <w:szCs w:val="28"/>
        </w:rPr>
        <w:tab/>
        <w:t>TriangleIndices - набор индексов представляющих треугольники - плоскости</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w:t>
      </w:r>
      <w:r w:rsidRPr="00D43262">
        <w:rPr>
          <w:rFonts w:ascii="Times New Roman" w:eastAsia="Times New Roman" w:hAnsi="Times New Roman" w:cs="Times New Roman"/>
          <w:sz w:val="28"/>
          <w:szCs w:val="28"/>
        </w:rPr>
        <w:tab/>
        <w:t>TextureCoordinates - координаты текстур</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w:t>
      </w:r>
      <w:r w:rsidRPr="00D43262">
        <w:rPr>
          <w:rFonts w:ascii="Times New Roman" w:eastAsia="Times New Roman" w:hAnsi="Times New Roman" w:cs="Times New Roman"/>
          <w:sz w:val="28"/>
          <w:szCs w:val="28"/>
        </w:rPr>
        <w:tab/>
        <w:t>Normals - векторы нормалей.  Для настройки осветления объекта.</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Создадим </w:t>
      </w:r>
      <w:r w:rsidRPr="00D43262">
        <w:rPr>
          <w:rFonts w:ascii="Times New Roman" w:eastAsia="Times New Roman" w:hAnsi="Times New Roman" w:cs="Times New Roman"/>
          <w:sz w:val="28"/>
          <w:szCs w:val="28"/>
          <w:lang w:val="en-US"/>
        </w:rPr>
        <w:t>WPF</w:t>
      </w:r>
      <w:r w:rsidRPr="00D43262">
        <w:rPr>
          <w:rFonts w:ascii="Times New Roman" w:eastAsia="Times New Roman" w:hAnsi="Times New Roman" w:cs="Times New Roman"/>
          <w:sz w:val="28"/>
          <w:szCs w:val="28"/>
        </w:rPr>
        <w:t>-приложение, на форме которого разместим Viewport3D, в котором будут две модели, содержащие освещение и геометрию объекта.</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lastRenderedPageBreak/>
        <w:t>Начнем создание геометрии куба. Зададим свойства Positions и TriangleIndices, но сначала нужно представить, как будет выглядеть куб на трехмерной системе координат.</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Пусть длина каждой из сторон будет равна 1. Заметим, что размер длины не имеет значения важнее соблюдать пропорции. Важным также будет порядок задания вершин.</w:t>
      </w:r>
    </w:p>
    <w:p w:rsidR="00817B70" w:rsidRPr="00D43262" w:rsidRDefault="00380310" w:rsidP="00817B70">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0" distB="0" distL="0" distR="0">
                <wp:extent cx="3467735" cy="2564765"/>
                <wp:effectExtent l="0" t="0" r="0" b="0"/>
                <wp:docPr id="34"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735" cy="2564765"/>
                          <a:chOff x="0" y="0"/>
                          <a:chExt cx="36929" cy="27666"/>
                        </a:xfrm>
                      </wpg:grpSpPr>
                      <wpg:grpSp>
                        <wpg:cNvPr id="35" name="Группа 10"/>
                        <wpg:cNvGrpSpPr>
                          <a:grpSpLocks/>
                        </wpg:cNvGrpSpPr>
                        <wpg:grpSpPr bwMode="auto">
                          <a:xfrm>
                            <a:off x="6531" y="1662"/>
                            <a:ext cx="23038" cy="23038"/>
                            <a:chOff x="0" y="0"/>
                            <a:chExt cx="23038" cy="23038"/>
                          </a:xfrm>
                        </wpg:grpSpPr>
                        <wps:wsp>
                          <wps:cNvPr id="36" name="Прямоугольник 1"/>
                          <wps:cNvSpPr>
                            <a:spLocks noChangeArrowheads="1"/>
                          </wps:cNvSpPr>
                          <wps:spPr bwMode="auto">
                            <a:xfrm>
                              <a:off x="118" y="6293"/>
                              <a:ext cx="16744" cy="16745"/>
                            </a:xfrm>
                            <a:prstGeom prst="rect">
                              <a:avLst/>
                            </a:prstGeom>
                            <a:solidFill>
                              <a:srgbClr val="FFFFFF"/>
                            </a:solidFill>
                            <a:ln w="28575">
                              <a:solidFill>
                                <a:srgbClr val="000000"/>
                              </a:solidFill>
                              <a:miter lim="800000"/>
                              <a:headEnd/>
                              <a:tailEnd/>
                            </a:ln>
                          </wps:spPr>
                          <wps:bodyPr rot="0" vert="horz" wrap="square" lIns="91440" tIns="45720" rIns="91440" bIns="45720" anchor="ctr" anchorCtr="0" upright="1">
                            <a:noAutofit/>
                          </wps:bodyPr>
                        </wps:wsp>
                        <wps:wsp>
                          <wps:cNvPr id="37" name="Прямая соединительная линия 2"/>
                          <wps:cNvCnPr/>
                          <wps:spPr bwMode="auto">
                            <a:xfrm flipV="1">
                              <a:off x="118" y="0"/>
                              <a:ext cx="6294" cy="6293"/>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Прямая соединительная линия 3"/>
                          <wps:cNvCnPr/>
                          <wps:spPr bwMode="auto">
                            <a:xfrm flipV="1">
                              <a:off x="16625" y="0"/>
                              <a:ext cx="6294" cy="6293"/>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Прямая соединительная линия 4"/>
                          <wps:cNvCnPr/>
                          <wps:spPr bwMode="auto">
                            <a:xfrm flipV="1">
                              <a:off x="16744" y="16744"/>
                              <a:ext cx="6294" cy="6294"/>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Прямая соединительная линия 5"/>
                          <wps:cNvCnPr/>
                          <wps:spPr bwMode="auto">
                            <a:xfrm flipV="1">
                              <a:off x="0" y="16744"/>
                              <a:ext cx="6293" cy="6294"/>
                            </a:xfrm>
                            <a:prstGeom prst="line">
                              <a:avLst/>
                            </a:prstGeom>
                            <a:noFill/>
                            <a:ln w="6350">
                              <a:solidFill>
                                <a:srgbClr val="000000"/>
                              </a:solidFill>
                              <a:prstDash val="dashDot"/>
                              <a:miter lim="800000"/>
                              <a:headEnd/>
                              <a:tailEnd/>
                            </a:ln>
                            <a:extLst>
                              <a:ext uri="{909E8E84-426E-40DD-AFC4-6F175D3DCCD1}">
                                <a14:hiddenFill xmlns:a14="http://schemas.microsoft.com/office/drawing/2010/main">
                                  <a:noFill/>
                                </a14:hiddenFill>
                              </a:ext>
                            </a:extLst>
                          </wps:spPr>
                          <wps:bodyPr/>
                        </wps:wsp>
                        <wps:wsp>
                          <wps:cNvPr id="41" name="Прямая соединительная линия 6"/>
                          <wps:cNvCnPr/>
                          <wps:spPr bwMode="auto">
                            <a:xfrm>
                              <a:off x="6412" y="0"/>
                              <a:ext cx="16626" cy="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Прямая соединительная линия 7"/>
                          <wps:cNvCnPr/>
                          <wps:spPr bwMode="auto">
                            <a:xfrm>
                              <a:off x="6293" y="16744"/>
                              <a:ext cx="16626" cy="0"/>
                            </a:xfrm>
                            <a:prstGeom prst="line">
                              <a:avLst/>
                            </a:prstGeom>
                            <a:noFill/>
                            <a:ln w="6350">
                              <a:solidFill>
                                <a:srgbClr val="000000"/>
                              </a:solidFill>
                              <a:prstDash val="dashDot"/>
                              <a:miter lim="800000"/>
                              <a:headEnd/>
                              <a:tailEnd/>
                            </a:ln>
                            <a:extLst>
                              <a:ext uri="{909E8E84-426E-40DD-AFC4-6F175D3DCCD1}">
                                <a14:hiddenFill xmlns:a14="http://schemas.microsoft.com/office/drawing/2010/main">
                                  <a:noFill/>
                                </a14:hiddenFill>
                              </a:ext>
                            </a:extLst>
                          </wps:spPr>
                          <wps:bodyPr/>
                        </wps:wsp>
                        <wps:wsp>
                          <wps:cNvPr id="43" name="Прямая соединительная линия 8"/>
                          <wps:cNvCnPr/>
                          <wps:spPr bwMode="auto">
                            <a:xfrm flipV="1">
                              <a:off x="22919" y="0"/>
                              <a:ext cx="1" cy="16744"/>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Прямая соединительная линия 9"/>
                          <wps:cNvCnPr/>
                          <wps:spPr bwMode="auto">
                            <a:xfrm flipV="1">
                              <a:off x="6412" y="118"/>
                              <a:ext cx="1" cy="16744"/>
                            </a:xfrm>
                            <a:prstGeom prst="line">
                              <a:avLst/>
                            </a:prstGeom>
                            <a:noFill/>
                            <a:ln w="6350">
                              <a:solidFill>
                                <a:srgbClr val="000000"/>
                              </a:solidFill>
                              <a:prstDash val="dashDot"/>
                              <a:miter lim="800000"/>
                              <a:headEnd/>
                              <a:tailEnd/>
                            </a:ln>
                            <a:extLst>
                              <a:ext uri="{909E8E84-426E-40DD-AFC4-6F175D3DCCD1}">
                                <a14:hiddenFill xmlns:a14="http://schemas.microsoft.com/office/drawing/2010/main">
                                  <a:noFill/>
                                </a14:hiddenFill>
                              </a:ext>
                            </a:extLst>
                          </wps:spPr>
                          <wps:bodyPr/>
                        </wps:wsp>
                      </wpg:grpSp>
                      <wps:wsp>
                        <wps:cNvPr id="46" name="Надпись 2"/>
                        <wps:cNvSpPr txBox="1">
                          <a:spLocks noChangeArrowheads="1"/>
                        </wps:cNvSpPr>
                        <wps:spPr bwMode="auto">
                          <a:xfrm>
                            <a:off x="1187" y="24581"/>
                            <a:ext cx="7360"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t xml:space="preserve">0 </w:t>
                              </w:r>
                              <w:r>
                                <w:rPr>
                                  <w:lang w:val="en-US"/>
                                </w:rPr>
                                <w:t>{0,0,0}</w:t>
                              </w:r>
                            </w:p>
                          </w:txbxContent>
                        </wps:txbx>
                        <wps:bodyPr rot="0" vert="horz" wrap="square" lIns="91440" tIns="45720" rIns="91440" bIns="45720" anchor="t" anchorCtr="0" upright="1">
                          <a:noAutofit/>
                        </wps:bodyPr>
                      </wps:wsp>
                      <wps:wsp>
                        <wps:cNvPr id="47" name="Надпись 2"/>
                        <wps:cNvSpPr txBox="1">
                          <a:spLocks noChangeArrowheads="1"/>
                        </wps:cNvSpPr>
                        <wps:spPr bwMode="auto">
                          <a:xfrm>
                            <a:off x="23275" y="24700"/>
                            <a:ext cx="7360"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t xml:space="preserve">1 </w:t>
                              </w:r>
                              <w:r>
                                <w:rPr>
                                  <w:lang w:val="en-US"/>
                                </w:rPr>
                                <w:t>{1,0,0}</w:t>
                              </w:r>
                            </w:p>
                          </w:txbxContent>
                        </wps:txbx>
                        <wps:bodyPr rot="0" vert="horz" wrap="square" lIns="91440" tIns="45720" rIns="91440" bIns="45720" anchor="t" anchorCtr="0" upright="1">
                          <a:noAutofit/>
                        </wps:bodyPr>
                      </wps:wsp>
                      <wps:wsp>
                        <wps:cNvPr id="62" name="Надпись 2"/>
                        <wps:cNvSpPr txBox="1">
                          <a:spLocks noChangeArrowheads="1"/>
                        </wps:cNvSpPr>
                        <wps:spPr bwMode="auto">
                          <a:xfrm>
                            <a:off x="29569" y="17337"/>
                            <a:ext cx="7360"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t xml:space="preserve">2 </w:t>
                              </w:r>
                              <w:r>
                                <w:rPr>
                                  <w:lang w:val="en-US"/>
                                </w:rPr>
                                <w:t>{1,1,0}</w:t>
                              </w:r>
                            </w:p>
                          </w:txbxContent>
                        </wps:txbx>
                        <wps:bodyPr rot="0" vert="horz" wrap="square" lIns="91440" tIns="45720" rIns="91440" bIns="45720" anchor="t" anchorCtr="0" upright="1">
                          <a:noAutofit/>
                        </wps:bodyPr>
                      </wps:wsp>
                      <wps:wsp>
                        <wps:cNvPr id="63" name="Надпись 2"/>
                        <wps:cNvSpPr txBox="1">
                          <a:spLocks noChangeArrowheads="1"/>
                        </wps:cNvSpPr>
                        <wps:spPr bwMode="auto">
                          <a:xfrm>
                            <a:off x="12706" y="15912"/>
                            <a:ext cx="7360"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t xml:space="preserve">3 </w:t>
                              </w:r>
                              <w:r>
                                <w:rPr>
                                  <w:lang w:val="en-US"/>
                                </w:rPr>
                                <w:t>{0,1,0}</w:t>
                              </w:r>
                            </w:p>
                          </w:txbxContent>
                        </wps:txbx>
                        <wps:bodyPr rot="0" vert="horz" wrap="square" lIns="91440" tIns="45720" rIns="91440" bIns="45720" anchor="t" anchorCtr="0" upright="1">
                          <a:noAutofit/>
                        </wps:bodyPr>
                      </wps:wsp>
                      <wps:wsp>
                        <wps:cNvPr id="64" name="Надпись 2"/>
                        <wps:cNvSpPr txBox="1">
                          <a:spLocks noChangeArrowheads="1"/>
                        </wps:cNvSpPr>
                        <wps:spPr bwMode="auto">
                          <a:xfrm>
                            <a:off x="23394" y="7481"/>
                            <a:ext cx="7360"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t xml:space="preserve">5 </w:t>
                              </w:r>
                              <w:r>
                                <w:rPr>
                                  <w:lang w:val="en-US"/>
                                </w:rPr>
                                <w:t>{1,0,1}</w:t>
                              </w:r>
                            </w:p>
                          </w:txbxContent>
                        </wps:txbx>
                        <wps:bodyPr rot="0" vert="horz" wrap="square" lIns="91440" tIns="45720" rIns="91440" bIns="45720" anchor="t" anchorCtr="0" upright="1">
                          <a:noAutofit/>
                        </wps:bodyPr>
                      </wps:wsp>
                      <wps:wsp>
                        <wps:cNvPr id="65" name="Надпись 2"/>
                        <wps:cNvSpPr txBox="1">
                          <a:spLocks noChangeArrowheads="1"/>
                        </wps:cNvSpPr>
                        <wps:spPr bwMode="auto">
                          <a:xfrm>
                            <a:off x="0" y="7362"/>
                            <a:ext cx="7359" cy="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t xml:space="preserve">4 </w:t>
                              </w:r>
                              <w:r>
                                <w:rPr>
                                  <w:lang w:val="en-US"/>
                                </w:rPr>
                                <w:t>{0,0,1}</w:t>
                              </w:r>
                            </w:p>
                          </w:txbxContent>
                        </wps:txbx>
                        <wps:bodyPr rot="0" vert="horz" wrap="square" lIns="91440" tIns="45720" rIns="91440" bIns="45720" anchor="t" anchorCtr="0" upright="1">
                          <a:noAutofit/>
                        </wps:bodyPr>
                      </wps:wsp>
                      <wps:wsp>
                        <wps:cNvPr id="66" name="Надпись 2"/>
                        <wps:cNvSpPr txBox="1">
                          <a:spLocks noChangeArrowheads="1"/>
                        </wps:cNvSpPr>
                        <wps:spPr bwMode="auto">
                          <a:xfrm>
                            <a:off x="6531" y="0"/>
                            <a:ext cx="7360"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t xml:space="preserve">7 </w:t>
                              </w:r>
                              <w:r>
                                <w:rPr>
                                  <w:lang w:val="en-US"/>
                                </w:rPr>
                                <w:t>{0,1,1}</w:t>
                              </w:r>
                            </w:p>
                          </w:txbxContent>
                        </wps:txbx>
                        <wps:bodyPr rot="0" vert="horz" wrap="square" lIns="91440" tIns="45720" rIns="91440" bIns="45720" anchor="t" anchorCtr="0" upright="1">
                          <a:noAutofit/>
                        </wps:bodyPr>
                      </wps:wsp>
                      <wps:wsp>
                        <wps:cNvPr id="67" name="Надпись 2"/>
                        <wps:cNvSpPr txBox="1">
                          <a:spLocks noChangeArrowheads="1"/>
                        </wps:cNvSpPr>
                        <wps:spPr bwMode="auto">
                          <a:xfrm>
                            <a:off x="29450" y="0"/>
                            <a:ext cx="7360"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767" w:rsidRPr="00AB0F8D" w:rsidRDefault="002A3767" w:rsidP="00817B70">
                              <w:pPr>
                                <w:rPr>
                                  <w:lang w:val="en-US"/>
                                </w:rPr>
                              </w:pPr>
                              <w:r>
                                <w:rPr>
                                  <w:lang w:val="en-US"/>
                                </w:rPr>
                                <w:t>6</w:t>
                              </w:r>
                              <w:r>
                                <w:t xml:space="preserve"> </w:t>
                              </w:r>
                              <w:r>
                                <w:rPr>
                                  <w:lang w:val="en-US"/>
                                </w:rPr>
                                <w:t>{1,1,</w:t>
                              </w:r>
                              <w:r>
                                <w:t>1</w:t>
                              </w:r>
                              <w:r>
                                <w:rPr>
                                  <w:lang w:val="en-US"/>
                                </w:rPr>
                                <w:t>}</w:t>
                              </w:r>
                            </w:p>
                          </w:txbxContent>
                        </wps:txbx>
                        <wps:bodyPr rot="0" vert="horz" wrap="square" lIns="91440" tIns="45720" rIns="91440" bIns="45720" anchor="t" anchorCtr="0" upright="1">
                          <a:noAutofit/>
                        </wps:bodyPr>
                      </wps:wsp>
                    </wpg:wgp>
                  </a:graphicData>
                </a:graphic>
              </wp:inline>
            </w:drawing>
          </mc:Choice>
          <mc:Fallback>
            <w:pict>
              <v:group id="Группа 20" o:spid="_x0000_s1053" style="width:273.05pt;height:201.95pt;mso-position-horizontal-relative:char;mso-position-vertical-relative:line" coordsize="36929,2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">
                <v:group id="Группа 10" o:spid="_x0000_s1054" style="position:absolute;left:6531;top:1662;width:23038;height:23038" coordsize="23038,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Прямоугольник 1" o:spid="_x0000_s1055" style="position:absolute;left:118;top:6293;width:16744;height:16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WlcMA&#10;AADbAAAADwAAAGRycy9kb3ducmV2LnhtbESPUWvCQBCE3wv+h2MF3+pFBZXUU0QoKFLQtNDXJbdN&#10;QnO7ae6M8d97BcHHYWa+YVab3tWqo9ZXwgYm4wQUcS624sLA1+f76xKUD8gWa2EycCMPm/XgZYWp&#10;lSufqctCoSKEfYoGyhCaVGufl+TQj6Uhjt6PtA5DlG2hbYvXCHe1nibJXDusOC6U2NCupPw3uzgD&#10;/V/XHZLv03G5mB62cqb9RxAxZjTst2+gAvXhGX6099bAbA7/X+I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WWlcMAAADbAAAADwAAAAAAAAAAAAAAAACYAgAAZHJzL2Rv&#10;d25yZXYueG1sUEsFBgAAAAAEAAQA9QAAAIgDAAAAAA==&#10;" strokeweight="2.25pt"/>
                  <v:line id="Прямая соединительная линия 2" o:spid="_x0000_s1056" style="position:absolute;flip:y;visibility:visible;mso-wrap-style:square" from="118,0" to="6412,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rwcQAAADbAAAADwAAAGRycy9kb3ducmV2LnhtbESPUWvCMBSF3wf+h3CFvc1UBZVqWkSY&#10;jrENpv6Aa3Ntis1NSbLa/ftlMNjj4ZzzHc6mHGwrevKhcaxgOslAEFdON1wrOJ+en1YgQkTW2Dom&#10;Bd8UoCxGDxvMtbvzJ/XHWIsE4ZCjAhNjl0sZKkMWw8R1xMm7Om8xJulrqT3eE9y2cpZlC2mx4bRg&#10;sKOdoep2/LIKFuay7Zftwct99v6KVbO/frzNlHocD9s1iEhD/A//tV+0gvkSfr+kH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yvBxAAAANsAAAAPAAAAAAAAAAAA&#10;AAAAAKECAABkcnMvZG93bnJldi54bWxQSwUGAAAAAAQABAD5AAAAkgMAAAAA&#10;" strokeweight="2.25pt">
                    <v:stroke joinstyle="miter"/>
                  </v:line>
                  <v:line id="Прямая соединительная линия 3" o:spid="_x0000_s1057" style="position:absolute;flip:y;visibility:visible;mso-wrap-style:square" from="16625,0" to="22919,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S/s8AAAADbAAAADwAAAGRycy9kb3ducmV2LnhtbERP3WrCMBS+F3yHcAbeaToFlc4oIvjD&#10;0MF0D3Bsjk2xOSlJrN3bm4vBLj++/8Wqs7VoyYfKsYL3UQaCuHC64lLBz2U7nIMIEVlj7ZgU/FKA&#10;1bLfW2Cu3ZO/qT3HUqQQDjkqMDE2uZShMGQxjFxDnLib8xZjgr6U2uMzhdtajrNsKi1WnBoMNrQx&#10;VNzPD6tgaq7rdlbvvdxlp08sqt3t6zhWavDWrT9AROriv/jPfdAKJmls+p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Uv7PAAAAA2wAAAA8AAAAAAAAAAAAAAAAA&#10;oQIAAGRycy9kb3ducmV2LnhtbFBLBQYAAAAABAAEAPkAAACOAwAAAAA=&#10;" strokeweight="2.25pt">
                    <v:stroke joinstyle="miter"/>
                  </v:line>
                  <v:line id="Прямая соединительная линия 4" o:spid="_x0000_s1058" style="position:absolute;flip:y;visibility:visible;mso-wrap-style:square" from="16744,16744" to="23038,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aKMQAAADbAAAADwAAAGRycy9kb3ducmV2LnhtbESP0WoCMRRE34X+Q7iFvnWzVdC6NYoU&#10;tKWoUPUDrpvrZunmZknSdf17Uyj4OMzMGWa26G0jOvKhdqzgJctBEJdO11wpOB5Wz68gQkTW2Dgm&#10;BVcKsJg/DGZYaHfhb+r2sRIJwqFABSbGtpAylIYshsy1xMk7O28xJukrqT1eEtw2cpjnY2mx5rRg&#10;sKV3Q+XP/tcqGJvTsps0H16u8+0XlvX6vNsMlXp67JdvICL18R7+b39qBaMp/H1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2BooxAAAANsAAAAPAAAAAAAAAAAA&#10;AAAAAKECAABkcnMvZG93bnJldi54bWxQSwUGAAAAAAQABAD5AAAAkgMAAAAA&#10;" strokeweight="2.25pt">
                    <v:stroke joinstyle="miter"/>
                  </v:line>
                  <v:line id="Прямая соединительная линия 5" o:spid="_x0000_s1059" style="position:absolute;flip:y;visibility:visible;mso-wrap-style:square" from="0,16744" to="6293,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Rt78AAADbAAAADwAAAGRycy9kb3ducmV2LnhtbERP3WrCMBS+F/YO4Qy803RThlTTIusG&#10;uxKmPsAhObbF5KQkWa0+/XIx2OXH97+rJ2fFSCH2nhW8LAsQxNqbnlsF59PnYgMiJmSD1jMpuFOE&#10;unqa7bA0/sbfNB5TK3IIxxIVdCkNpZRRd+QwLv1AnLmLDw5ThqGVJuAthzsrX4viTTrsOTd0ONB7&#10;R/p6/HEKVo08aB3C6d7sp49Ho+1qDFap+fO034JINKV/8Z/7yyhY5/X5S/4Bsv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MBRt78AAADbAAAADwAAAAAAAAAAAAAAAACh&#10;AgAAZHJzL2Rvd25yZXYueG1sUEsFBgAAAAAEAAQA+QAAAI0DAAAAAA==&#10;" strokeweight=".5pt">
                    <v:stroke dashstyle="dashDot" joinstyle="miter"/>
                  </v:line>
                  <v:line id="Прямая соединительная линия 6" o:spid="_x0000_s1060" style="position:absolute;visibility:visible;mso-wrap-style:square" from="6412,0" to="23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OysQAAADbAAAADwAAAGRycy9kb3ducmV2LnhtbESP3WrCQBSE7wt9h+UUelc3SpAa3QRp&#10;USwUitEHOGZPfjB7NmRX3fbp3UKhl8PMfMOsimB6caXRdZYVTCcJCOLK6o4bBcfD5uUVhPPIGnvL&#10;pOCbHBT548MKM21vvKdr6RsRIewyVNB6P2RSuqolg25iB+Lo1XY06KMcG6lHvEW46eUsSebSYMdx&#10;ocWB3lqqzuXFKHj/Sk/B/dS7erb4/NgmKZmQXpR6fgrrJQhPwf+H/9o7rSCdwu+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g7KxAAAANsAAAAPAAAAAAAAAAAA&#10;AAAAAKECAABkcnMvZG93bnJldi54bWxQSwUGAAAAAAQABAD5AAAAkgMAAAAA&#10;" strokeweight="2.25pt">
                    <v:stroke joinstyle="miter"/>
                  </v:line>
                  <v:line id="Прямая соединительная линия 7" o:spid="_x0000_s1061" style="position:absolute;visibility:visible;mso-wrap-style:square" from="6293,16744" to="22919,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vc8UAAADbAAAADwAAAGRycy9kb3ducmV2LnhtbESPW2sCMRSE3wv+h3CEvmlWaUVWo6yl&#10;FqHS4gX08bA5e8HNyZKkuv33jSD0cZiZb5j5sjONuJLztWUFo2ECgji3uuZSwfGwHkxB+ICssbFM&#10;Cn7Jw3LRe5pjqu2Nd3Tdh1JECPsUFVQhtKmUPq/IoB/aljh6hXUGQ5SulNrhLcJNI8dJMpEGa44L&#10;Fbb0VlF+2f8YBdmHXjv5/TU5v26yz9psi/fTqlDqud9lMxCBuvAffrQ3WsHLG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wvc8UAAADbAAAADwAAAAAAAAAA&#10;AAAAAAChAgAAZHJzL2Rvd25yZXYueG1sUEsFBgAAAAAEAAQA+QAAAJMDAAAAAA==&#10;" strokeweight=".5pt">
                    <v:stroke dashstyle="dashDot" joinstyle="miter"/>
                  </v:line>
                  <v:line id="Прямая соединительная линия 8" o:spid="_x0000_s1062" style="position:absolute;flip:y;visibility:visible;mso-wrap-style:square" from="22919,0" to="22920,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ev8QAAADbAAAADwAAAGRycy9kb3ducmV2LnhtbESP3WoCMRSE7wXfIZyCd91stdiyGkUE&#10;fyhVqO0DnG6Om8XNyZLEdfv2TaHg5TAz3zDzZW8b0ZEPtWMFT1kOgrh0uuZKwdfn5vEVRIjIGhvH&#10;pOCHAiwXw8EcC+1u/EHdKVYiQTgUqMDE2BZShtKQxZC5ljh5Z+ctxiR9JbXHW4LbRo7zfCot1pwW&#10;DLa0NlReTlerYGq+V91Ls/Nymx/esKy35+P7WKnRQ7+agYjUx3v4v73XCp4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6/xAAAANsAAAAPAAAAAAAAAAAA&#10;AAAAAKECAABkcnMvZG93bnJldi54bWxQSwUGAAAAAAQABAD5AAAAkgMAAAAA&#10;" strokeweight="2.25pt">
                    <v:stroke joinstyle="miter"/>
                  </v:line>
                  <v:line id="Прямая соединительная линия 9" o:spid="_x0000_s1063" style="position:absolute;flip:y;visibility:visible;mso-wrap-style:square" from="6412,118" to="6413,1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fyL8IAAADbAAAADwAAAGRycy9kb3ducmV2LnhtbESP0WoCMRRE3wv+Q7hC32pWbaWsRhFX&#10;oU+Faj/gklx3F5ObJYnr2q83hUIfh5k5w6w2g7OipxBbzwqmkwIEsfam5VrB9+nw8g4iJmSD1jMp&#10;uFOEzXr0tMLS+Bt/UX9MtcgQjiUqaFLqSimjbshhnPiOOHtnHxymLEMtTcBbhjsrZ0WxkA5bzgsN&#10;drRrSF+OV6dgXslPrUM43avtsP+ptJ33wSr1PB62SxCJhvQf/mt/GAWvb/D7Jf8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fyL8IAAADbAAAADwAAAAAAAAAAAAAA&#10;AAChAgAAZHJzL2Rvd25yZXYueG1sUEsFBgAAAAAEAAQA+QAAAJADAAAAAA==&#10;" strokeweight=".5pt">
                    <v:stroke dashstyle="dashDot" joinstyle="miter"/>
                  </v:line>
                </v:group>
                <v:shapetype id="_x0000_t202" coordsize="21600,21600" o:spt="202" path="m,l,21600r21600,l21600,xe">
                  <v:stroke joinstyle="miter"/>
                  <v:path gradientshapeok="t" o:connecttype="rect"/>
                </v:shapetype>
                <v:shape id="Надпись 2" o:spid="_x0000_s1064" type="#_x0000_t202" style="position:absolute;left:1187;top:24581;width:7360;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2A3767" w:rsidRPr="00AB0F8D" w:rsidRDefault="002A3767" w:rsidP="00817B70">
                        <w:pPr>
                          <w:rPr>
                            <w:lang w:val="en-US"/>
                          </w:rPr>
                        </w:pPr>
                        <w:r>
                          <w:t xml:space="preserve">0 </w:t>
                        </w:r>
                        <w:r>
                          <w:rPr>
                            <w:lang w:val="en-US"/>
                          </w:rPr>
                          <w:t>{0,0,0}</w:t>
                        </w:r>
                      </w:p>
                    </w:txbxContent>
                  </v:textbox>
                </v:shape>
                <v:shape id="Надпись 2" o:spid="_x0000_s1065" type="#_x0000_t202" style="position:absolute;left:23275;top:24700;width:7360;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2A3767" w:rsidRPr="00AB0F8D" w:rsidRDefault="002A3767" w:rsidP="00817B70">
                        <w:pPr>
                          <w:rPr>
                            <w:lang w:val="en-US"/>
                          </w:rPr>
                        </w:pPr>
                        <w:r>
                          <w:t xml:space="preserve">1 </w:t>
                        </w:r>
                        <w:r>
                          <w:rPr>
                            <w:lang w:val="en-US"/>
                          </w:rPr>
                          <w:t>{1,0,0}</w:t>
                        </w:r>
                      </w:p>
                    </w:txbxContent>
                  </v:textbox>
                </v:shape>
                <v:shape id="Надпись 2" o:spid="_x0000_s1066" type="#_x0000_t202" style="position:absolute;left:29569;top:17337;width:7360;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A3767" w:rsidRPr="00AB0F8D" w:rsidRDefault="002A3767" w:rsidP="00817B70">
                        <w:pPr>
                          <w:rPr>
                            <w:lang w:val="en-US"/>
                          </w:rPr>
                        </w:pPr>
                        <w:r>
                          <w:t xml:space="preserve">2 </w:t>
                        </w:r>
                        <w:r>
                          <w:rPr>
                            <w:lang w:val="en-US"/>
                          </w:rPr>
                          <w:t>{1,1,0}</w:t>
                        </w:r>
                      </w:p>
                    </w:txbxContent>
                  </v:textbox>
                </v:shape>
                <v:shape id="Надпись 2" o:spid="_x0000_s1067" type="#_x0000_t202" style="position:absolute;left:12706;top:15912;width:7360;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A3767" w:rsidRPr="00AB0F8D" w:rsidRDefault="002A3767" w:rsidP="00817B70">
                        <w:pPr>
                          <w:rPr>
                            <w:lang w:val="en-US"/>
                          </w:rPr>
                        </w:pPr>
                        <w:r>
                          <w:t xml:space="preserve">3 </w:t>
                        </w:r>
                        <w:r>
                          <w:rPr>
                            <w:lang w:val="en-US"/>
                          </w:rPr>
                          <w:t>{0,1,0}</w:t>
                        </w:r>
                      </w:p>
                    </w:txbxContent>
                  </v:textbox>
                </v:shape>
                <v:shape id="Надпись 2" o:spid="_x0000_s1068" type="#_x0000_t202" style="position:absolute;left:23394;top:7481;width:736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2A3767" w:rsidRPr="00AB0F8D" w:rsidRDefault="002A3767" w:rsidP="00817B70">
                        <w:pPr>
                          <w:rPr>
                            <w:lang w:val="en-US"/>
                          </w:rPr>
                        </w:pPr>
                        <w:r>
                          <w:t xml:space="preserve">5 </w:t>
                        </w:r>
                        <w:r>
                          <w:rPr>
                            <w:lang w:val="en-US"/>
                          </w:rPr>
                          <w:t>{1,0,1}</w:t>
                        </w:r>
                      </w:p>
                    </w:txbxContent>
                  </v:textbox>
                </v:shape>
                <v:shape id="Надпись 2" o:spid="_x0000_s1069" type="#_x0000_t202" style="position:absolute;top:7362;width:7359;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2A3767" w:rsidRPr="00AB0F8D" w:rsidRDefault="002A3767" w:rsidP="00817B70">
                        <w:pPr>
                          <w:rPr>
                            <w:lang w:val="en-US"/>
                          </w:rPr>
                        </w:pPr>
                        <w:r>
                          <w:t xml:space="preserve">4 </w:t>
                        </w:r>
                        <w:r>
                          <w:rPr>
                            <w:lang w:val="en-US"/>
                          </w:rPr>
                          <w:t>{0,0,1}</w:t>
                        </w:r>
                      </w:p>
                    </w:txbxContent>
                  </v:textbox>
                </v:shape>
                <v:shape id="Надпись 2" o:spid="_x0000_s1070" type="#_x0000_t202" style="position:absolute;left:6531;width:736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A3767" w:rsidRPr="00AB0F8D" w:rsidRDefault="002A3767" w:rsidP="00817B70">
                        <w:pPr>
                          <w:rPr>
                            <w:lang w:val="en-US"/>
                          </w:rPr>
                        </w:pPr>
                        <w:r>
                          <w:t xml:space="preserve">7 </w:t>
                        </w:r>
                        <w:r>
                          <w:rPr>
                            <w:lang w:val="en-US"/>
                          </w:rPr>
                          <w:t>{0,1,1}</w:t>
                        </w:r>
                      </w:p>
                    </w:txbxContent>
                  </v:textbox>
                </v:shape>
                <v:shape id="Надпись 2" o:spid="_x0000_s1071" type="#_x0000_t202" style="position:absolute;left:29450;width:736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2A3767" w:rsidRPr="00AB0F8D" w:rsidRDefault="002A3767" w:rsidP="00817B70">
                        <w:pPr>
                          <w:rPr>
                            <w:lang w:val="en-US"/>
                          </w:rPr>
                        </w:pPr>
                        <w:r>
                          <w:rPr>
                            <w:lang w:val="en-US"/>
                          </w:rPr>
                          <w:t>6</w:t>
                        </w:r>
                        <w:r>
                          <w:t xml:space="preserve"> </w:t>
                        </w:r>
                        <w:r>
                          <w:rPr>
                            <w:lang w:val="en-US"/>
                          </w:rPr>
                          <w:t>{1,1,</w:t>
                        </w:r>
                        <w:r>
                          <w:t>1</w:t>
                        </w:r>
                        <w:r>
                          <w:rPr>
                            <w:lang w:val="en-US"/>
                          </w:rPr>
                          <w:t>}</w:t>
                        </w:r>
                      </w:p>
                    </w:txbxContent>
                  </v:textbox>
                </v:shape>
                <w10:anchorlock/>
              </v:group>
            </w:pict>
          </mc:Fallback>
        </mc:AlternateConten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На рисунке видно каждую из вершин и ее номер. В такой же последовательности нужно задать значения в свойство Positions.</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Positions="0 0 0  1 0 0  1 1 0  0 1 0  0 0 1  1 0 1  1 1 1  0 1 1"</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 Далее, для создания геометрии куба нам понадобиться задать 6 плоскостей, каждая плоскость будет состоять из 2х треугольников (</w:t>
      </w:r>
      <w:r w:rsidRPr="00D43262">
        <w:rPr>
          <w:rFonts w:ascii="Times New Roman" w:eastAsia="Times New Roman" w:hAnsi="Times New Roman" w:cs="Times New Roman"/>
          <w:sz w:val="28"/>
          <w:szCs w:val="28"/>
          <w:lang w:val="en-US"/>
        </w:rPr>
        <w:t>mesh</w:t>
      </w:r>
      <w:r w:rsidRPr="00D43262">
        <w:rPr>
          <w:rFonts w:ascii="Times New Roman" w:eastAsia="Times New Roman" w:hAnsi="Times New Roman" w:cs="Times New Roman"/>
          <w:sz w:val="28"/>
          <w:szCs w:val="28"/>
        </w:rPr>
        <w:t>). Тут тоже важен порядок задания вершин. Он значим, потому что у плоскости будет лицевая и тыльная стороны. Лицевая - с текстурой, тыл – прозрачен. Вершины треугольников нужно задавать против часовой стрелки, относительно грани будущего куба.</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Заполненное свойство TriangleIndices может иметь такое значение:</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TriangleIndices="3 2 1  3 1 0  6 1 2  6 5 1  7 5 6  7 4 5  7 3 4  3 0 4  3 6 2  3 7 6  0 1 5  0 5 4"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Вращение куба будет осуществляться путем перемещения вектора камеры по траекториям, заданным общими уравнениями окружностей с переменными, взятыми из координат курсора при его перемещении.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lastRenderedPageBreak/>
        <w:t xml:space="preserve">Далее переходим к средствам размещения образов ярлыков и папок на нашем кубе. Нам понадобиться новый объект Viewport2DVisual3D. Он отображает на плоскости дочерние элементы, другими словами, это как форма с объектами, только она будет размещена на грани куба в 3д пространстве. То есть, в нашем случае, понадобится 6 Viewport2DVisual3Dов, для каждой грани куба. На каждой стороне в объекте DiffuseMaterial необходимо установить свойство Viewport2DVisual3D.IsVisualHostMaterial в True, это будет означать, что на что используется собственный контент.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Геометрию MeshGeometry3D наполним еще одним свойством: TextureCoordinates. Это свойство представляет отображающуюся на нашей стороне(Viewport2DVisual3D) часть материала. Материал представлен в форме квадрата со сторонами (0,0 0,1 1,1 1,0). Свойство TextureCoordinates - это сопоставление вершин(Positions) и 2D-координат точек, образующих текстуру(материал). Верхней части материала должна отвечать нижняя часть текстуры, иначе контент на стороне будет перевернутым.</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В свойстве TextureCoordinates, вершине (0,1,1) отвечает координата текстуры (0,0) и т. д. В области для контента нужно будет задать фиксированные размеры родительского элемента.</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Далее нужно разместить компонент отображающий значки на Viewport2DVisual3D на стороне куба. Этим компонентом будет некий грид, который мы разобьем на сетку, в клетки который мы будем вставлять иконки из наших перемещаемых файлов и папок. Разбивать будем средствами инструмента входящего в поставку </w:t>
      </w:r>
      <w:r w:rsidRPr="00D43262">
        <w:rPr>
          <w:rFonts w:ascii="Times New Roman" w:eastAsia="Times New Roman" w:hAnsi="Times New Roman" w:cs="Times New Roman"/>
          <w:sz w:val="28"/>
          <w:szCs w:val="28"/>
          <w:lang w:val="en-US"/>
        </w:rPr>
        <w:t>MS</w:t>
      </w:r>
      <w:r w:rsidRPr="00D43262">
        <w:rPr>
          <w:rFonts w:ascii="Times New Roman" w:eastAsia="Times New Roman" w:hAnsi="Times New Roman" w:cs="Times New Roman"/>
          <w:sz w:val="28"/>
          <w:szCs w:val="28"/>
        </w:rPr>
        <w:t xml:space="preserve"> </w:t>
      </w:r>
      <w:r w:rsidRPr="00D43262">
        <w:rPr>
          <w:rFonts w:ascii="Times New Roman" w:eastAsia="Times New Roman" w:hAnsi="Times New Roman" w:cs="Times New Roman"/>
          <w:sz w:val="28"/>
          <w:szCs w:val="28"/>
          <w:lang w:val="en-US"/>
        </w:rPr>
        <w:t>Visual</w:t>
      </w:r>
      <w:r w:rsidRPr="00D43262">
        <w:rPr>
          <w:rFonts w:ascii="Times New Roman" w:eastAsia="Times New Roman" w:hAnsi="Times New Roman" w:cs="Times New Roman"/>
          <w:sz w:val="28"/>
          <w:szCs w:val="28"/>
        </w:rPr>
        <w:t xml:space="preserve"> </w:t>
      </w:r>
      <w:r w:rsidRPr="00D43262">
        <w:rPr>
          <w:rFonts w:ascii="Times New Roman" w:eastAsia="Times New Roman" w:hAnsi="Times New Roman" w:cs="Times New Roman"/>
          <w:sz w:val="28"/>
          <w:szCs w:val="28"/>
          <w:lang w:val="en-US"/>
        </w:rPr>
        <w:t>studio</w:t>
      </w:r>
      <w:r w:rsidRPr="00D43262">
        <w:rPr>
          <w:rFonts w:ascii="Times New Roman" w:eastAsia="Times New Roman" w:hAnsi="Times New Roman" w:cs="Times New Roman"/>
          <w:sz w:val="28"/>
          <w:szCs w:val="28"/>
        </w:rPr>
        <w:t xml:space="preserve"> 2012 – Blend. Это очень удобный инструмент позволяющий изменять дизайн приложения не меняя кода программы. И он сам написан на </w:t>
      </w:r>
      <w:r w:rsidRPr="00D43262">
        <w:rPr>
          <w:rFonts w:ascii="Times New Roman" w:eastAsia="Times New Roman" w:hAnsi="Times New Roman" w:cs="Times New Roman"/>
          <w:sz w:val="28"/>
          <w:szCs w:val="28"/>
          <w:lang w:val="en-US"/>
        </w:rPr>
        <w:t>WPF</w:t>
      </w:r>
      <w:r w:rsidRPr="00D43262">
        <w:rPr>
          <w:rFonts w:ascii="Times New Roman" w:eastAsia="Times New Roman" w:hAnsi="Times New Roman" w:cs="Times New Roman"/>
          <w:sz w:val="28"/>
          <w:szCs w:val="28"/>
        </w:rPr>
        <w:t>.</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 xml:space="preserve">Разбив на сетку сторону куба, будем привязывать гиперссылку на исполняемый файл, иконку файла, и подпись – название. Перемещаемый объект, будь то папка или файл, будет сначала перемещен в директорию нашего приложения в специально созданную папку и оттуда будет взята ссылка на него. </w:t>
      </w:r>
    </w:p>
    <w:p w:rsidR="00817B70" w:rsidRPr="00D43262" w:rsidRDefault="00817B70" w:rsidP="00817B70">
      <w:pPr>
        <w:spacing w:after="0" w:line="360" w:lineRule="auto"/>
        <w:ind w:firstLine="709"/>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lastRenderedPageBreak/>
        <w:t xml:space="preserve">Сейчас при запуске у нас появляется куб с возможность водружать на него содержимое нашего рабочего стола, но пока это не виджет, какой он есть в нашем понимании, а обычное оконное приложение. Для того чтобы наше приложение подходило под описание виджета необходимо избавиться от «оконности». Открываем тот же бленд, и меняем свойство формы </w:t>
      </w:r>
      <w:r w:rsidRPr="00D43262">
        <w:rPr>
          <w:rFonts w:ascii="Times New Roman" w:eastAsia="Times New Roman" w:hAnsi="Times New Roman" w:cs="Times New Roman"/>
          <w:sz w:val="28"/>
          <w:szCs w:val="28"/>
          <w:lang w:val="en-US"/>
        </w:rPr>
        <w:t>WindowStyle</w:t>
      </w:r>
      <w:r w:rsidRPr="00D43262">
        <w:rPr>
          <w:rFonts w:ascii="Times New Roman" w:eastAsia="Times New Roman" w:hAnsi="Times New Roman" w:cs="Times New Roman"/>
          <w:sz w:val="28"/>
          <w:szCs w:val="28"/>
        </w:rPr>
        <w:t xml:space="preserve"> = </w:t>
      </w:r>
      <w:r w:rsidRPr="00D43262">
        <w:rPr>
          <w:rFonts w:ascii="Times New Roman" w:eastAsia="Times New Roman" w:hAnsi="Times New Roman" w:cs="Times New Roman"/>
          <w:sz w:val="28"/>
          <w:szCs w:val="28"/>
          <w:lang w:val="en-US"/>
        </w:rPr>
        <w:t>none</w:t>
      </w:r>
      <w:r w:rsidRPr="00D43262">
        <w:rPr>
          <w:rFonts w:ascii="Times New Roman" w:eastAsia="Times New Roman" w:hAnsi="Times New Roman" w:cs="Times New Roman"/>
          <w:sz w:val="28"/>
          <w:szCs w:val="28"/>
        </w:rPr>
        <w:t xml:space="preserve">, и обнуляем все параметры её кисти. После этого формой у нас будет являться отображение куба в Viewport3D. </w:t>
      </w:r>
    </w:p>
    <w:p w:rsidR="00817B70" w:rsidRPr="00D43262" w:rsidRDefault="00817B70" w:rsidP="00817B70">
      <w:pPr>
        <w:spacing w:after="0" w:line="360" w:lineRule="auto"/>
        <w:ind w:firstLine="709"/>
        <w:jc w:val="both"/>
        <w:rPr>
          <w:rFonts w:ascii="Times New Roman" w:eastAsia="Times New Roman" w:hAnsi="Times New Roman" w:cs="Times New Roman"/>
          <w:color w:val="000000"/>
          <w:sz w:val="28"/>
          <w:szCs w:val="28"/>
        </w:rPr>
      </w:pPr>
      <w:r w:rsidRPr="00D43262">
        <w:rPr>
          <w:rFonts w:ascii="Times New Roman" w:eastAsia="Times New Roman" w:hAnsi="Times New Roman" w:cs="Times New Roman"/>
          <w:sz w:val="28"/>
          <w:szCs w:val="28"/>
        </w:rPr>
        <w:t xml:space="preserve">Следующим свойством виджета является то, что он не отображается в панели задач и в меню при </w:t>
      </w:r>
      <w:r w:rsidRPr="00D43262">
        <w:rPr>
          <w:rFonts w:ascii="Times New Roman" w:eastAsia="Times New Roman" w:hAnsi="Times New Roman" w:cs="Times New Roman"/>
          <w:sz w:val="28"/>
          <w:szCs w:val="28"/>
          <w:lang w:val="en-US"/>
        </w:rPr>
        <w:t>alt</w:t>
      </w:r>
      <w:r w:rsidRPr="00D43262">
        <w:rPr>
          <w:rFonts w:ascii="Times New Roman" w:eastAsia="Times New Roman" w:hAnsi="Times New Roman" w:cs="Times New Roman"/>
          <w:sz w:val="28"/>
          <w:szCs w:val="28"/>
        </w:rPr>
        <w:t xml:space="preserve">+tab. Чтобы убрать приложение с панели задач просто установите у формы свойство ShowInTaskbar в False. Чтобы убрать из альтаба </w:t>
      </w:r>
      <w:r w:rsidRPr="00D43262">
        <w:rPr>
          <w:rFonts w:ascii="Times New Roman" w:eastAsia="Times New Roman" w:hAnsi="Times New Roman" w:cs="Times New Roman"/>
          <w:color w:val="000000"/>
          <w:sz w:val="28"/>
          <w:szCs w:val="28"/>
        </w:rPr>
        <w:t>нам понадобятся две WinAPI функции: SetWindowLong и GetWindowLong их необходимо перед использованием импортировать из соответствующих библиотек. Еще можно сделать чтобы виджет был всегда позади всех открытых окон. Для этого потребуется WinAPI функция SetWindowPos() и несколько констант.</w:t>
      </w:r>
    </w:p>
    <w:p w:rsidR="00817B70" w:rsidRPr="00D43262" w:rsidRDefault="00817B70" w:rsidP="00817B70">
      <w:pPr>
        <w:spacing w:after="0" w:line="360" w:lineRule="auto"/>
        <w:ind w:firstLine="709"/>
        <w:jc w:val="both"/>
        <w:rPr>
          <w:rFonts w:ascii="Times New Roman" w:eastAsia="Times New Roman" w:hAnsi="Times New Roman" w:cs="Times New Roman"/>
          <w:color w:val="000000"/>
          <w:sz w:val="28"/>
          <w:szCs w:val="28"/>
        </w:rPr>
      </w:pPr>
      <w:r w:rsidRPr="00D43262">
        <w:rPr>
          <w:rFonts w:ascii="Times New Roman" w:eastAsia="Times New Roman" w:hAnsi="Times New Roman" w:cs="Times New Roman"/>
          <w:color w:val="000000"/>
          <w:sz w:val="28"/>
          <w:szCs w:val="28"/>
        </w:rPr>
        <w:t xml:space="preserve">Можно наложить пару эффектов. Например, можно сделать эффект блур или прозрачность, чья интенсивность будет увеличиваться, когда курсор будет удаляться от нашего виджета и многое другое. </w:t>
      </w:r>
    </w:p>
    <w:p w:rsidR="00817B70" w:rsidRPr="00D43262" w:rsidRDefault="00817B70" w:rsidP="00817B70">
      <w:pPr>
        <w:spacing w:after="0" w:line="360" w:lineRule="auto"/>
        <w:ind w:firstLine="709"/>
        <w:jc w:val="both"/>
        <w:rPr>
          <w:rFonts w:ascii="Times New Roman" w:eastAsia="Times New Roman" w:hAnsi="Times New Roman" w:cs="Times New Roman"/>
          <w:color w:val="000000"/>
          <w:sz w:val="28"/>
          <w:szCs w:val="28"/>
        </w:rPr>
      </w:pPr>
      <w:r w:rsidRPr="00D43262">
        <w:rPr>
          <w:rFonts w:ascii="Times New Roman" w:eastAsia="Times New Roman" w:hAnsi="Times New Roman" w:cs="Times New Roman"/>
          <w:color w:val="000000"/>
          <w:sz w:val="28"/>
          <w:szCs w:val="28"/>
        </w:rPr>
        <w:t>В настоящее время существует множество разнообразных виджетов рабочего стола, которые помогают пользователю своевременно получать информацию в любой области: часы, календарь, таймер, погода и многое другое. Данный виджет позволит, в том числе, и оптимизировать рабочее пространство!</w:t>
      </w:r>
    </w:p>
    <w:p w:rsidR="00817B70" w:rsidRPr="00D43262" w:rsidRDefault="00817B70" w:rsidP="00817B70">
      <w:pPr>
        <w:spacing w:after="160" w:line="259" w:lineRule="auto"/>
        <w:rPr>
          <w:rFonts w:ascii="Times New Roman" w:eastAsia="Times New Roman" w:hAnsi="Times New Roman" w:cs="Times New Roman"/>
          <w:sz w:val="28"/>
          <w:szCs w:val="28"/>
        </w:rPr>
      </w:pPr>
      <w:r w:rsidRPr="00D43262">
        <w:rPr>
          <w:rFonts w:ascii="Times New Roman" w:eastAsia="Times New Roman" w:hAnsi="Times New Roman" w:cs="Times New Roman"/>
          <w:noProof/>
          <w:sz w:val="28"/>
          <w:szCs w:val="28"/>
        </w:rPr>
        <w:drawing>
          <wp:inline distT="0" distB="0" distL="0" distR="0">
            <wp:extent cx="4028222" cy="2266284"/>
            <wp:effectExtent l="0" t="0" r="0" b="0"/>
            <wp:docPr id="61" name="Рисунок 61" descr="C:\Users\Петя\Desktop\рс\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етя\Desktop\рс\Снимок.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29146" cy="2266804"/>
                    </a:xfrm>
                    <a:prstGeom prst="rect">
                      <a:avLst/>
                    </a:prstGeom>
                    <a:noFill/>
                    <a:ln>
                      <a:noFill/>
                    </a:ln>
                  </pic:spPr>
                </pic:pic>
              </a:graphicData>
            </a:graphic>
          </wp:inline>
        </w:drawing>
      </w:r>
    </w:p>
    <w:p w:rsidR="00817B70" w:rsidRPr="00D43262" w:rsidRDefault="00817B70" w:rsidP="00817B70">
      <w:pPr>
        <w:spacing w:after="160" w:line="259" w:lineRule="auto"/>
        <w:jc w:val="center"/>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lastRenderedPageBreak/>
        <w:t>Список источников:</w:t>
      </w:r>
    </w:p>
    <w:p w:rsidR="00817B70" w:rsidRPr="00D43262" w:rsidRDefault="00817B70" w:rsidP="00C72EEA">
      <w:pPr>
        <w:numPr>
          <w:ilvl w:val="0"/>
          <w:numId w:val="117"/>
        </w:numPr>
        <w:spacing w:after="0" w:line="360" w:lineRule="auto"/>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Адам Натан  «WPF 4 Подробное руководство» Символ-Плюс 2011, 880 стр.</w:t>
      </w:r>
    </w:p>
    <w:p w:rsidR="00817B70" w:rsidRPr="00D43262" w:rsidRDefault="00817B70" w:rsidP="00C72EEA">
      <w:pPr>
        <w:numPr>
          <w:ilvl w:val="0"/>
          <w:numId w:val="117"/>
        </w:numPr>
        <w:spacing w:after="0" w:line="360" w:lineRule="auto"/>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Перевалова М.Н., Хасанов Д.Р. "Компьютерные технологии как инженерная компетенция молодого специалиста", сборник "Реализация инновационной политики в хмао-югре", издательство Вектор Бук 2013, 221 стр.</w:t>
      </w:r>
    </w:p>
    <w:p w:rsidR="00817B70" w:rsidRPr="00D43262" w:rsidRDefault="00817B70" w:rsidP="00C72EEA">
      <w:pPr>
        <w:numPr>
          <w:ilvl w:val="0"/>
          <w:numId w:val="117"/>
        </w:numPr>
        <w:spacing w:after="0" w:line="360" w:lineRule="auto"/>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lang w:val="en-US"/>
        </w:rPr>
        <w:t>Laurence Moroney  «Foundations of WPF, An Introduction to Windows Presentation Foundation» Apress L. P.  2006</w:t>
      </w:r>
      <w:r w:rsidRPr="00D43262">
        <w:rPr>
          <w:rFonts w:ascii="Times New Roman" w:eastAsia="Times New Roman" w:hAnsi="Times New Roman" w:cs="Times New Roman"/>
          <w:sz w:val="28"/>
          <w:szCs w:val="28"/>
        </w:rPr>
        <w:t>, 324 стр.</w:t>
      </w:r>
    </w:p>
    <w:p w:rsidR="00817B70" w:rsidRPr="00D43262" w:rsidRDefault="00817B70" w:rsidP="00C72EEA">
      <w:pPr>
        <w:numPr>
          <w:ilvl w:val="0"/>
          <w:numId w:val="117"/>
        </w:numPr>
        <w:spacing w:after="0" w:line="360" w:lineRule="auto"/>
        <w:contextualSpacing/>
        <w:jc w:val="both"/>
        <w:rPr>
          <w:rFonts w:ascii="Times New Roman" w:eastAsia="Times New Roman" w:hAnsi="Times New Roman" w:cs="Times New Roman"/>
          <w:sz w:val="28"/>
          <w:szCs w:val="28"/>
        </w:rPr>
      </w:pPr>
      <w:r w:rsidRPr="00D43262">
        <w:rPr>
          <w:rFonts w:ascii="Times New Roman" w:eastAsia="Times New Roman" w:hAnsi="Times New Roman" w:cs="Times New Roman"/>
          <w:sz w:val="28"/>
          <w:szCs w:val="28"/>
        </w:rPr>
        <w:t>http://msdn.microsoft.com/</w:t>
      </w:r>
    </w:p>
    <w:p w:rsidR="00817B70" w:rsidRDefault="00817B70" w:rsidP="00817B70">
      <w:pPr>
        <w:spacing w:after="0" w:line="360" w:lineRule="auto"/>
        <w:ind w:firstLine="709"/>
        <w:jc w:val="both"/>
        <w:rPr>
          <w:rFonts w:ascii="Times New Roman" w:eastAsia="Times New Roman" w:hAnsi="Times New Roman" w:cs="Times New Roman"/>
          <w:color w:val="000000"/>
          <w:sz w:val="24"/>
          <w:szCs w:val="24"/>
        </w:rPr>
      </w:pPr>
    </w:p>
    <w:p w:rsidR="00D43262" w:rsidRPr="00817B70" w:rsidRDefault="00D43262" w:rsidP="00817B70">
      <w:pPr>
        <w:spacing w:after="0" w:line="360" w:lineRule="auto"/>
        <w:ind w:firstLine="709"/>
        <w:jc w:val="both"/>
        <w:rPr>
          <w:rFonts w:ascii="Times New Roman" w:eastAsia="Times New Roman" w:hAnsi="Times New Roman" w:cs="Times New Roman"/>
          <w:color w:val="000000"/>
          <w:sz w:val="24"/>
          <w:szCs w:val="24"/>
        </w:rPr>
      </w:pPr>
    </w:p>
    <w:p w:rsidR="00817B70" w:rsidRPr="00D43262" w:rsidRDefault="00817B70" w:rsidP="00817B70">
      <w:pPr>
        <w:suppressAutoHyphens/>
        <w:spacing w:after="0" w:line="360" w:lineRule="auto"/>
        <w:jc w:val="center"/>
        <w:rPr>
          <w:rFonts w:ascii="Times New Roman" w:eastAsia="Calibri" w:hAnsi="Times New Roman" w:cs="Times New Roman"/>
          <w:b/>
          <w:sz w:val="28"/>
          <w:szCs w:val="28"/>
          <w:lang w:eastAsia="ar-SA"/>
        </w:rPr>
      </w:pPr>
      <w:r w:rsidRPr="00D43262">
        <w:rPr>
          <w:rFonts w:ascii="Times New Roman" w:eastAsia="Calibri" w:hAnsi="Times New Roman" w:cs="Times New Roman"/>
          <w:b/>
          <w:sz w:val="28"/>
          <w:szCs w:val="28"/>
          <w:lang w:eastAsia="ar-SA"/>
        </w:rPr>
        <w:t>Применение системы телемеханики в ООО «Лукойл-Западная Сибирь»</w:t>
      </w:r>
    </w:p>
    <w:p w:rsidR="00817B70" w:rsidRPr="00D43262" w:rsidRDefault="00817B70" w:rsidP="00817B70">
      <w:pPr>
        <w:suppressAutoHyphens/>
        <w:spacing w:after="0" w:line="360" w:lineRule="auto"/>
        <w:jc w:val="center"/>
        <w:rPr>
          <w:rFonts w:ascii="Times New Roman" w:eastAsia="Calibri" w:hAnsi="Times New Roman" w:cs="Times New Roman"/>
          <w:b/>
          <w:sz w:val="28"/>
          <w:szCs w:val="28"/>
          <w:lang w:eastAsia="ar-SA"/>
        </w:rPr>
      </w:pPr>
    </w:p>
    <w:p w:rsidR="00817B70" w:rsidRPr="00D43262" w:rsidRDefault="00D43262" w:rsidP="00D43262">
      <w:pPr>
        <w:suppressAutoHyphens/>
        <w:spacing w:after="0" w:line="36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Д.Р. Хасанов, с</w:t>
      </w:r>
      <w:r w:rsidR="00817B70" w:rsidRPr="00D43262">
        <w:rPr>
          <w:rFonts w:ascii="Times New Roman" w:eastAsia="Calibri" w:hAnsi="Times New Roman" w:cs="Times New Roman"/>
          <w:sz w:val="28"/>
          <w:szCs w:val="28"/>
          <w:lang w:eastAsia="ar-SA"/>
        </w:rPr>
        <w:t>тудент 2 курса группы ЭНДБ-12</w:t>
      </w:r>
    </w:p>
    <w:p w:rsidR="00817B70" w:rsidRPr="00D43262" w:rsidRDefault="00817B70" w:rsidP="00817B70">
      <w:pPr>
        <w:suppressAutoHyphens/>
        <w:spacing w:after="0" w:line="360" w:lineRule="auto"/>
        <w:jc w:val="center"/>
        <w:rPr>
          <w:rFonts w:ascii="Times New Roman" w:eastAsia="Calibri" w:hAnsi="Times New Roman" w:cs="Times New Roman"/>
          <w:sz w:val="28"/>
          <w:szCs w:val="28"/>
          <w:lang w:eastAsia="ar-SA"/>
        </w:rPr>
      </w:pPr>
      <w:r w:rsidRPr="00D43262">
        <w:rPr>
          <w:rFonts w:ascii="Times New Roman" w:eastAsia="Calibri" w:hAnsi="Times New Roman" w:cs="Times New Roman"/>
          <w:sz w:val="28"/>
          <w:szCs w:val="28"/>
          <w:lang w:eastAsia="ar-SA"/>
        </w:rPr>
        <w:t>М.Н. Перевалова, ст.преподаватель</w:t>
      </w:r>
    </w:p>
    <w:p w:rsidR="00817B70" w:rsidRPr="00D43262" w:rsidRDefault="0011000A" w:rsidP="00817B70">
      <w:pPr>
        <w:suppressAutoHyphens/>
        <w:spacing w:after="0" w:line="360" w:lineRule="auto"/>
        <w:jc w:val="center"/>
        <w:rPr>
          <w:rFonts w:ascii="Times New Roman" w:eastAsia="Calibri" w:hAnsi="Times New Roman" w:cs="Times New Roman"/>
          <w:sz w:val="28"/>
          <w:szCs w:val="28"/>
          <w:lang w:eastAsia="ar-SA"/>
        </w:rPr>
      </w:pPr>
      <w:r w:rsidRPr="00D43262">
        <w:rPr>
          <w:rFonts w:ascii="Times New Roman" w:eastAsia="Calibri" w:hAnsi="Times New Roman" w:cs="Times New Roman"/>
          <w:sz w:val="28"/>
          <w:szCs w:val="28"/>
          <w:lang w:eastAsia="ar-SA"/>
        </w:rPr>
        <w:t xml:space="preserve">Консультант, </w:t>
      </w:r>
      <w:r w:rsidR="00817B70" w:rsidRPr="00D43262">
        <w:rPr>
          <w:rFonts w:ascii="Times New Roman" w:eastAsia="Calibri" w:hAnsi="Times New Roman" w:cs="Times New Roman"/>
          <w:sz w:val="28"/>
          <w:szCs w:val="28"/>
          <w:lang w:eastAsia="ar-SA"/>
        </w:rPr>
        <w:t>А.К. Илибаев, начальник отдела автоматизации, метрологии, связи</w:t>
      </w:r>
    </w:p>
    <w:p w:rsidR="00817B70" w:rsidRPr="00D43262" w:rsidRDefault="00817B70" w:rsidP="00817B70">
      <w:pPr>
        <w:suppressAutoHyphens/>
        <w:spacing w:after="0" w:line="360" w:lineRule="auto"/>
        <w:jc w:val="center"/>
        <w:rPr>
          <w:rFonts w:ascii="Times New Roman" w:eastAsia="Calibri" w:hAnsi="Times New Roman" w:cs="Times New Roman"/>
          <w:sz w:val="28"/>
          <w:szCs w:val="28"/>
          <w:lang w:eastAsia="ar-SA"/>
        </w:rPr>
      </w:pPr>
      <w:r w:rsidRPr="00D43262">
        <w:rPr>
          <w:rFonts w:ascii="Times New Roman" w:eastAsia="Calibri" w:hAnsi="Times New Roman" w:cs="Times New Roman"/>
          <w:sz w:val="28"/>
          <w:szCs w:val="28"/>
          <w:lang w:eastAsia="ar-SA"/>
        </w:rPr>
        <w:t>Филиал ГБОУ ВПО «Тюменский Государственный нефтегазовый университет», г.Когалым</w:t>
      </w:r>
    </w:p>
    <w:p w:rsidR="00817B70" w:rsidRPr="00D43262" w:rsidRDefault="00817B70" w:rsidP="00817B70">
      <w:pPr>
        <w:suppressAutoHyphens/>
        <w:spacing w:after="0" w:line="360" w:lineRule="auto"/>
        <w:rPr>
          <w:rFonts w:ascii="Times New Roman" w:eastAsia="Calibri" w:hAnsi="Times New Roman" w:cs="Calibri"/>
          <w:b/>
          <w:sz w:val="28"/>
          <w:szCs w:val="28"/>
          <w:lang w:eastAsia="ar-SA"/>
        </w:rPr>
      </w:pPr>
      <w:r w:rsidRPr="00D43262">
        <w:rPr>
          <w:rFonts w:ascii="Times New Roman" w:eastAsia="Calibri" w:hAnsi="Times New Roman" w:cs="Calibri"/>
          <w:b/>
          <w:sz w:val="28"/>
          <w:szCs w:val="28"/>
          <w:lang w:eastAsia="ar-SA"/>
        </w:rPr>
        <w:t>Лист аббревиатур</w:t>
      </w:r>
    </w:p>
    <w:p w:rsidR="00817B70" w:rsidRPr="00D43262" w:rsidRDefault="00817B70" w:rsidP="00817B70">
      <w:pPr>
        <w:suppressAutoHyphens/>
        <w:spacing w:after="0" w:line="360" w:lineRule="auto"/>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СТМК – система телемеханики модульная кустовая</w:t>
      </w:r>
    </w:p>
    <w:p w:rsidR="00817B70" w:rsidRPr="00D43262" w:rsidRDefault="00817B70" w:rsidP="00817B70">
      <w:pPr>
        <w:suppressAutoHyphens/>
        <w:spacing w:after="0" w:line="360" w:lineRule="auto"/>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АСУ – автоматизированная система управления</w:t>
      </w:r>
    </w:p>
    <w:p w:rsidR="00817B70" w:rsidRPr="00D43262" w:rsidRDefault="00817B70" w:rsidP="00817B70">
      <w:pPr>
        <w:suppressAutoHyphens/>
        <w:spacing w:after="0" w:line="360" w:lineRule="auto"/>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ТМ – телемеханика</w:t>
      </w:r>
    </w:p>
    <w:p w:rsidR="00817B70" w:rsidRPr="00D43262" w:rsidRDefault="00817B70" w:rsidP="00D43262">
      <w:pPr>
        <w:suppressAutoHyphens/>
        <w:spacing w:after="0" w:line="360" w:lineRule="auto"/>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АСУТП – автоматизированная система управ</w:t>
      </w:r>
      <w:r w:rsidR="00D43262">
        <w:rPr>
          <w:rFonts w:ascii="Times New Roman" w:eastAsia="Calibri" w:hAnsi="Times New Roman" w:cs="Calibri"/>
          <w:sz w:val="28"/>
          <w:szCs w:val="28"/>
          <w:lang w:eastAsia="ar-SA"/>
        </w:rPr>
        <w:t>ления технологическим процессом</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 xml:space="preserve">Современные системы телемеханики являются неотъемлемой частью всего комплекса добычи и подготовки нефти и газа. Нормальная работа цеха немыслима без оперативного доступа к информации предоставляемой подобными системами. </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 xml:space="preserve">Технологические процессы добычи постоянно совершенствуются, расширяется полнота контролируемых параметров за счет установки дополнительных датчиков, растет общее количество оборудования имеющего в своем составе специализированные цифровые контроллеры, что как следствие с </w:t>
      </w:r>
      <w:r w:rsidRPr="00D43262">
        <w:rPr>
          <w:rFonts w:ascii="Times New Roman" w:eastAsia="Calibri" w:hAnsi="Times New Roman" w:cs="Calibri"/>
          <w:sz w:val="28"/>
          <w:szCs w:val="28"/>
          <w:lang w:eastAsia="ar-SA"/>
        </w:rPr>
        <w:lastRenderedPageBreak/>
        <w:t xml:space="preserve">одной стороны позволяет наиболее полно и качественно осуществлять контроль и управление технологическим процессом добычи, но с другой стороны существенно увеличивает объем передаваемой информации, повышает требования к качеству, надежности и функциональности используемых программно-аппаратных средств. </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Все это предъявляет новые требования к системам телемеханики, и под этим понимается не только усовершенствование аппаратного обеспечения, применение высокоскоростных каналов связи, но и модернизация программного обеспечения всех уровней системы как с точки зрения современных требований функциональности и эргономики, когда например простое отображение множества показаний приборов не повышает качество контроля на новый уровень и количественное увеличение параметров требует новых подходов в обработке и представлении информации, так и с точки зрения расширения основных функций системы по сбору данных для возможности подключения интеллектуального оборудования.</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 xml:space="preserve">Система телемеханики имеет ряд особенностей и требует определенного уровня знаний и компетенций молодых специалистов. </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 xml:space="preserve">В рамках автоматизации производственных процессов на месторождениях специалистами ООО «Лукойл-Информ» была разработана и внедрена в промышленную эксплуатацию СТМК. </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СТМК предназначена для автоматизированного контроля параметров технологического процесса и управления исполнительными механизмами кустовых площадок, формирования архивной базы  данных технологических параметров, ведения видеонаблюдения на кустовых площадках. Система телемеханики представляет собой комплекс технических и программных средств физически и функционально совместимых с системами АСУ, функционирующими на предприятии.</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 xml:space="preserve">Система обладает способностью интегрировать в себя самостоятельные подсистемы, поставляемые по отдельным техническим заданиям и имеющие собственные независимые подсистемы сбора, обработки, представления </w:t>
      </w:r>
      <w:r w:rsidRPr="00D43262">
        <w:rPr>
          <w:rFonts w:ascii="Times New Roman" w:eastAsia="Calibri" w:hAnsi="Times New Roman" w:cs="Calibri"/>
          <w:sz w:val="28"/>
          <w:szCs w:val="28"/>
          <w:lang w:eastAsia="ar-SA"/>
        </w:rPr>
        <w:lastRenderedPageBreak/>
        <w:t xml:space="preserve">информации и комплекты технических средств. СТМК работает круглосуточно в режиме реального времени в соответствии с режимом работы технологического оборудования, при этом оперативно отображает динамику процессов и предоставляет информацию для анализа предыстории процессов. </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Функциями данной системы являются:</w:t>
      </w:r>
    </w:p>
    <w:p w:rsidR="00817B70" w:rsidRPr="00D43262" w:rsidRDefault="00817B70" w:rsidP="00C72EEA">
      <w:pPr>
        <w:numPr>
          <w:ilvl w:val="0"/>
          <w:numId w:val="121"/>
        </w:numPr>
        <w:tabs>
          <w:tab w:val="left" w:pos="720"/>
        </w:tabs>
        <w:suppressAutoHyphens/>
        <w:spacing w:after="0" w:line="360" w:lineRule="auto"/>
        <w:jc w:val="both"/>
        <w:rPr>
          <w:rFonts w:ascii="Times New Roman" w:eastAsia="Times New Roman" w:hAnsi="Times New Roman" w:cs="Calibri"/>
          <w:sz w:val="28"/>
          <w:szCs w:val="28"/>
          <w:lang w:eastAsia="ar-SA"/>
        </w:rPr>
      </w:pPr>
      <w:r w:rsidRPr="00D43262">
        <w:rPr>
          <w:rFonts w:ascii="Times New Roman" w:eastAsia="Times New Roman" w:hAnsi="Times New Roman" w:cs="Calibri"/>
          <w:sz w:val="28"/>
          <w:szCs w:val="28"/>
          <w:lang w:eastAsia="ar-SA"/>
        </w:rPr>
        <w:t>обеспечение адекватной (своевременной, достоверной, необходимой и достаточной) информацией о текущем состоянии технологического оборудования и технологического процесса);</w:t>
      </w:r>
    </w:p>
    <w:p w:rsidR="00817B70" w:rsidRPr="00D43262" w:rsidRDefault="00817B70" w:rsidP="00C72EEA">
      <w:pPr>
        <w:numPr>
          <w:ilvl w:val="0"/>
          <w:numId w:val="121"/>
        </w:numPr>
        <w:tabs>
          <w:tab w:val="left" w:pos="720"/>
        </w:tabs>
        <w:suppressAutoHyphens/>
        <w:spacing w:after="0" w:line="360" w:lineRule="auto"/>
        <w:jc w:val="both"/>
        <w:rPr>
          <w:rFonts w:ascii="Times New Roman" w:eastAsia="Times New Roman" w:hAnsi="Times New Roman" w:cs="Calibri"/>
          <w:sz w:val="28"/>
          <w:szCs w:val="28"/>
          <w:lang w:eastAsia="ar-SA"/>
        </w:rPr>
      </w:pPr>
      <w:r w:rsidRPr="00D43262">
        <w:rPr>
          <w:rFonts w:ascii="Times New Roman" w:eastAsia="Times New Roman" w:hAnsi="Times New Roman" w:cs="Calibri"/>
          <w:sz w:val="28"/>
          <w:szCs w:val="28"/>
          <w:lang w:eastAsia="ar-SA"/>
        </w:rPr>
        <w:t>получение информации о режиме работы скважин из системы «</w:t>
      </w:r>
      <w:r w:rsidRPr="00D43262">
        <w:rPr>
          <w:rFonts w:ascii="Times New Roman" w:eastAsia="Times New Roman" w:hAnsi="Times New Roman" w:cs="Calibri"/>
          <w:sz w:val="28"/>
          <w:szCs w:val="28"/>
          <w:lang w:val="en-US" w:eastAsia="ar-SA"/>
        </w:rPr>
        <w:t>OilInfoSystem</w:t>
      </w:r>
      <w:r w:rsidRPr="00D43262">
        <w:rPr>
          <w:rFonts w:ascii="Times New Roman" w:eastAsia="Times New Roman" w:hAnsi="Times New Roman" w:cs="Calibri"/>
          <w:sz w:val="28"/>
          <w:szCs w:val="28"/>
          <w:lang w:eastAsia="ar-SA"/>
        </w:rPr>
        <w:t>» (синхронизация с «</w:t>
      </w:r>
      <w:r w:rsidRPr="00D43262">
        <w:rPr>
          <w:rFonts w:ascii="Times New Roman" w:eastAsia="Times New Roman" w:hAnsi="Times New Roman" w:cs="Calibri"/>
          <w:sz w:val="28"/>
          <w:szCs w:val="28"/>
          <w:lang w:val="en-US" w:eastAsia="ar-SA"/>
        </w:rPr>
        <w:t>OilInfoSystem</w:t>
      </w:r>
      <w:r w:rsidRPr="00D43262">
        <w:rPr>
          <w:rFonts w:ascii="Times New Roman" w:eastAsia="Times New Roman" w:hAnsi="Times New Roman" w:cs="Calibri"/>
          <w:sz w:val="28"/>
          <w:szCs w:val="28"/>
          <w:lang w:eastAsia="ar-SA"/>
        </w:rPr>
        <w:t>»);</w:t>
      </w:r>
    </w:p>
    <w:p w:rsidR="00817B70" w:rsidRPr="00D43262" w:rsidRDefault="00817B70" w:rsidP="00C72EEA">
      <w:pPr>
        <w:numPr>
          <w:ilvl w:val="0"/>
          <w:numId w:val="121"/>
        </w:numPr>
        <w:tabs>
          <w:tab w:val="left" w:pos="720"/>
        </w:tabs>
        <w:suppressAutoHyphens/>
        <w:spacing w:after="0" w:line="360" w:lineRule="auto"/>
        <w:jc w:val="both"/>
        <w:rPr>
          <w:rFonts w:ascii="Times New Roman" w:eastAsia="Times New Roman" w:hAnsi="Times New Roman" w:cs="Calibri"/>
          <w:sz w:val="28"/>
          <w:szCs w:val="28"/>
          <w:lang w:eastAsia="ar-SA"/>
        </w:rPr>
      </w:pPr>
      <w:r w:rsidRPr="00D43262">
        <w:rPr>
          <w:rFonts w:ascii="Times New Roman" w:eastAsia="Times New Roman" w:hAnsi="Times New Roman" w:cs="Calibri"/>
          <w:sz w:val="28"/>
          <w:szCs w:val="28"/>
          <w:lang w:eastAsia="ar-SA"/>
        </w:rPr>
        <w:t>архивирование информации о состоянии технологического оборудования и участков технологического процесса, а также о возникающих аварийных или предаварийных ситуациях;</w:t>
      </w:r>
    </w:p>
    <w:p w:rsidR="00817B70" w:rsidRPr="00D43262" w:rsidRDefault="00817B70" w:rsidP="00C72EEA">
      <w:pPr>
        <w:numPr>
          <w:ilvl w:val="0"/>
          <w:numId w:val="121"/>
        </w:numPr>
        <w:tabs>
          <w:tab w:val="left" w:pos="720"/>
        </w:tabs>
        <w:suppressAutoHyphens/>
        <w:spacing w:after="0" w:line="360" w:lineRule="auto"/>
        <w:jc w:val="both"/>
        <w:rPr>
          <w:rFonts w:ascii="Times New Roman" w:eastAsia="Times New Roman" w:hAnsi="Times New Roman" w:cs="Calibri"/>
          <w:sz w:val="28"/>
          <w:szCs w:val="28"/>
          <w:lang w:eastAsia="ar-SA"/>
        </w:rPr>
      </w:pPr>
      <w:r w:rsidRPr="00D43262">
        <w:rPr>
          <w:rFonts w:ascii="Times New Roman" w:eastAsia="Times New Roman" w:hAnsi="Times New Roman" w:cs="Calibri"/>
          <w:sz w:val="28"/>
          <w:szCs w:val="28"/>
          <w:lang w:eastAsia="ar-SA"/>
        </w:rPr>
        <w:t>обеспечить оперативное оповещение персонала системы о предаварийных и аварийных ситуациях (возникающих в ходе технологического процесса), с целью организации мероприятий по предупреждению, локализации и ликвидации аварий на технологическом объекте управления;</w:t>
      </w:r>
    </w:p>
    <w:p w:rsidR="00817B70" w:rsidRPr="00D43262" w:rsidRDefault="00817B70" w:rsidP="00C72EEA">
      <w:pPr>
        <w:numPr>
          <w:ilvl w:val="0"/>
          <w:numId w:val="121"/>
        </w:numPr>
        <w:tabs>
          <w:tab w:val="left" w:pos="720"/>
        </w:tabs>
        <w:suppressAutoHyphens/>
        <w:spacing w:after="0" w:line="360" w:lineRule="auto"/>
        <w:jc w:val="both"/>
        <w:rPr>
          <w:rFonts w:ascii="Times New Roman" w:eastAsia="Times New Roman" w:hAnsi="Times New Roman" w:cs="Calibri"/>
          <w:sz w:val="28"/>
          <w:szCs w:val="28"/>
          <w:lang w:eastAsia="ar-SA"/>
        </w:rPr>
      </w:pPr>
      <w:r w:rsidRPr="00D43262">
        <w:rPr>
          <w:rFonts w:ascii="Times New Roman" w:eastAsia="Times New Roman" w:hAnsi="Times New Roman" w:cs="Calibri"/>
          <w:sz w:val="28"/>
          <w:szCs w:val="28"/>
          <w:lang w:eastAsia="ar-SA"/>
        </w:rPr>
        <w:t>дистанционный контроль состояния технологических установок кустовой площадки с любого клиентского АРМ (рабочие места специалистов предприятия)</w:t>
      </w:r>
    </w:p>
    <w:p w:rsidR="00817B70" w:rsidRPr="00D43262" w:rsidRDefault="00817B70" w:rsidP="00C72EEA">
      <w:pPr>
        <w:numPr>
          <w:ilvl w:val="0"/>
          <w:numId w:val="121"/>
        </w:numPr>
        <w:tabs>
          <w:tab w:val="left" w:pos="720"/>
        </w:tabs>
        <w:suppressAutoHyphens/>
        <w:spacing w:after="0" w:line="360" w:lineRule="auto"/>
        <w:jc w:val="both"/>
        <w:rPr>
          <w:rFonts w:ascii="Times New Roman" w:eastAsia="Times New Roman" w:hAnsi="Times New Roman" w:cs="Calibri"/>
          <w:sz w:val="28"/>
          <w:szCs w:val="28"/>
          <w:lang w:eastAsia="ar-SA"/>
        </w:rPr>
      </w:pPr>
      <w:r w:rsidRPr="00D43262">
        <w:rPr>
          <w:rFonts w:ascii="Times New Roman" w:eastAsia="Times New Roman" w:hAnsi="Times New Roman" w:cs="Calibri"/>
          <w:sz w:val="28"/>
          <w:szCs w:val="28"/>
          <w:lang w:eastAsia="ar-SA"/>
        </w:rPr>
        <w:t>возможность дистанционного управления технологическими установками кустовой площадки с любого клиентского АРМ (рабочие места специалистов предприятия с соответствующим уровнем доступа).</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Целями создания системы являются:</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t>Оптимизация режимов работы технологического оборудования;</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t>Повышение точности и оперативности контроля параметров технологического процесса;</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t>Повышение точности и оперативности управления технологическим оборудования;</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t>Снижение трудоемкости управления технологическим процессом;</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lastRenderedPageBreak/>
        <w:t>Повышение безопасности производства;</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t>Замена физически и морально устаревших средств телемеханизации;</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t>Оперативная диагностика состояния оборудования;</w:t>
      </w:r>
    </w:p>
    <w:p w:rsidR="00817B70" w:rsidRPr="00D43262" w:rsidRDefault="00817B70" w:rsidP="00C72EEA">
      <w:pPr>
        <w:numPr>
          <w:ilvl w:val="0"/>
          <w:numId w:val="118"/>
        </w:numPr>
        <w:tabs>
          <w:tab w:val="left" w:pos="720"/>
        </w:tabs>
        <w:suppressAutoHyphens/>
        <w:spacing w:after="0" w:line="360" w:lineRule="auto"/>
        <w:jc w:val="both"/>
        <w:rPr>
          <w:rFonts w:ascii="Times New Roman" w:eastAsia="Calibri" w:hAnsi="Times New Roman" w:cs="Calibri"/>
          <w:sz w:val="28"/>
          <w:szCs w:val="28"/>
          <w:lang w:bidi="en-US"/>
        </w:rPr>
      </w:pPr>
      <w:r w:rsidRPr="00D43262">
        <w:rPr>
          <w:rFonts w:ascii="Times New Roman" w:eastAsia="Calibri" w:hAnsi="Times New Roman" w:cs="Calibri"/>
          <w:sz w:val="28"/>
          <w:szCs w:val="28"/>
          <w:lang w:bidi="en-US"/>
        </w:rPr>
        <w:t>Улучшение оперативности и качества управления за счет повышения информированности пользователя.</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Достоинства системы связанные с открытостью, модульностью и возможностью ее дальнейшего расширения позволяют в процессе эксплуатации системы получать ряд новых свойств за счет разработки и добавления специализированных программных модулей.</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Также имеются неисправности в СТМК такие, как:</w:t>
      </w:r>
    </w:p>
    <w:p w:rsidR="00817B70" w:rsidRPr="00D43262" w:rsidRDefault="00817B70" w:rsidP="00C72EEA">
      <w:pPr>
        <w:numPr>
          <w:ilvl w:val="0"/>
          <w:numId w:val="122"/>
        </w:numPr>
        <w:tabs>
          <w:tab w:val="left" w:pos="1428"/>
        </w:tabs>
        <w:suppressAutoHyphens/>
        <w:spacing w:after="0" w:line="360" w:lineRule="auto"/>
        <w:rPr>
          <w:rFonts w:ascii="Times New Roman" w:eastAsia="Times New Roman" w:hAnsi="Times New Roman" w:cs="Calibri"/>
          <w:sz w:val="28"/>
          <w:szCs w:val="28"/>
          <w:lang w:eastAsia="ar-SA"/>
        </w:rPr>
      </w:pPr>
      <w:r w:rsidRPr="00D43262">
        <w:rPr>
          <w:rFonts w:ascii="Times New Roman" w:eastAsia="Times New Roman" w:hAnsi="Times New Roman" w:cs="Calibri"/>
          <w:sz w:val="28"/>
          <w:szCs w:val="28"/>
          <w:lang w:eastAsia="ar-SA"/>
        </w:rPr>
        <w:t>Данные на экране не обновляются,  отсутствует  связь с устройствами;</w:t>
      </w:r>
    </w:p>
    <w:p w:rsidR="00817B70" w:rsidRPr="00D43262" w:rsidRDefault="00817B70" w:rsidP="00C72EEA">
      <w:pPr>
        <w:numPr>
          <w:ilvl w:val="0"/>
          <w:numId w:val="122"/>
        </w:numPr>
        <w:tabs>
          <w:tab w:val="left" w:pos="1428"/>
        </w:tabs>
        <w:suppressAutoHyphens/>
        <w:spacing w:after="0" w:line="360" w:lineRule="auto"/>
        <w:rPr>
          <w:rFonts w:ascii="Times New Roman" w:eastAsia="Times New Roman" w:hAnsi="Times New Roman" w:cs="Arial"/>
          <w:sz w:val="28"/>
          <w:szCs w:val="28"/>
          <w:lang w:eastAsia="ar-SA"/>
        </w:rPr>
      </w:pPr>
      <w:r w:rsidRPr="00D43262">
        <w:rPr>
          <w:rFonts w:ascii="Times New Roman" w:eastAsia="Times New Roman" w:hAnsi="Times New Roman" w:cs="Arial"/>
          <w:sz w:val="28"/>
          <w:szCs w:val="28"/>
          <w:lang w:eastAsia="ar-SA"/>
        </w:rPr>
        <w:t>«Завис» компьютер.</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Такие неисправности устраняются перезагрузкой сервера ТМ, либо с помощью службы сопровождения АСУ ТП.</w:t>
      </w:r>
    </w:p>
    <w:p w:rsidR="00817B70" w:rsidRPr="00D43262" w:rsidRDefault="00817B70" w:rsidP="00817B70">
      <w:pPr>
        <w:suppressAutoHyphens/>
        <w:spacing w:after="0" w:line="360" w:lineRule="auto"/>
        <w:ind w:firstLine="708"/>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sz w:val="28"/>
          <w:szCs w:val="28"/>
          <w:lang w:eastAsia="ar-SA"/>
        </w:rPr>
        <w:t xml:space="preserve">В целом, </w:t>
      </w:r>
      <w:r w:rsidRPr="00D43262">
        <w:rPr>
          <w:rFonts w:ascii="Times New Roman" w:eastAsia="Calibri" w:hAnsi="Times New Roman" w:cs="Calibri"/>
          <w:color w:val="000000"/>
          <w:sz w:val="28"/>
          <w:szCs w:val="28"/>
          <w:shd w:val="clear" w:color="auto" w:fill="FFFFFF"/>
          <w:lang w:eastAsia="ar-SA"/>
        </w:rPr>
        <w:t>критических «ошибок» нет. Они все устранены на этапе внедрения (пуско-наладка системы). Существующие предложения по доработке от пользователей (геологические и технологические службы) для их внедрения ежегодно (в конце года) обсуждаются, принимаются актуальные/востребованные предложения и на следующий год внедряются.</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Одной из важнейших перспектив развития системы является разработка и внедрение аналитического модуля осуществляющего автоматический или ручной выбор и поддержание оптимального режима работы скважин.</w:t>
      </w:r>
    </w:p>
    <w:p w:rsidR="00817B70" w:rsidRPr="00D43262" w:rsidRDefault="00817B70" w:rsidP="00817B70">
      <w:pPr>
        <w:suppressAutoHyphens/>
        <w:spacing w:after="0" w:line="360" w:lineRule="auto"/>
        <w:ind w:firstLine="708"/>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Кроме того расширение функций системы может быть достигнуто за счет разработки и внедрения программных модулей реализующих диалоговый режим работы советчика/ подсказчика с пользователями системы, что несомненно увеличит эффективность от внедрения и эксплуатации системы.</w:t>
      </w:r>
    </w:p>
    <w:p w:rsidR="00817B70" w:rsidRPr="00D43262" w:rsidRDefault="00817B70" w:rsidP="00817B70">
      <w:pPr>
        <w:tabs>
          <w:tab w:val="left" w:pos="1500"/>
        </w:tabs>
        <w:suppressAutoHyphens/>
        <w:spacing w:after="0" w:line="360" w:lineRule="auto"/>
        <w:ind w:firstLine="709"/>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sz w:val="28"/>
          <w:szCs w:val="28"/>
          <w:lang w:eastAsia="ar-SA"/>
        </w:rPr>
        <w:t>Таким образом,  Компания-работодатель</w:t>
      </w:r>
      <w:r w:rsidRPr="00D43262">
        <w:rPr>
          <w:rFonts w:ascii="Times New Roman" w:eastAsia="Calibri" w:hAnsi="Times New Roman" w:cs="Calibri"/>
          <w:color w:val="000000"/>
          <w:sz w:val="28"/>
          <w:szCs w:val="28"/>
          <w:shd w:val="clear" w:color="auto" w:fill="FFFFFF"/>
          <w:lang w:eastAsia="ar-SA"/>
        </w:rPr>
        <w:t xml:space="preserve"> ориентируется прежде всего на обучение и развитие соответствующих навыков и компетенций у своих работников для работы с автоматизированными системами и на привлечение и </w:t>
      </w:r>
      <w:r w:rsidRPr="00D43262">
        <w:rPr>
          <w:rFonts w:ascii="Times New Roman" w:eastAsia="Calibri" w:hAnsi="Times New Roman" w:cs="Calibri"/>
          <w:color w:val="000000"/>
          <w:sz w:val="28"/>
          <w:szCs w:val="28"/>
          <w:shd w:val="clear" w:color="auto" w:fill="FFFFFF"/>
          <w:lang w:eastAsia="ar-SA"/>
        </w:rPr>
        <w:lastRenderedPageBreak/>
        <w:t>развитие «молодых специалистов», что предъявляет особые требования высшим учебным заведениям к подготовке таких специалистов.</w:t>
      </w:r>
    </w:p>
    <w:p w:rsidR="00817B70" w:rsidRPr="00D43262" w:rsidRDefault="00817B70" w:rsidP="00817B70">
      <w:pPr>
        <w:tabs>
          <w:tab w:val="left" w:pos="1500"/>
        </w:tabs>
        <w:suppressAutoHyphens/>
        <w:spacing w:after="0" w:line="360" w:lineRule="auto"/>
        <w:ind w:firstLine="709"/>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color w:val="000000"/>
          <w:sz w:val="28"/>
          <w:szCs w:val="28"/>
          <w:shd w:val="clear" w:color="auto" w:fill="FFFFFF"/>
          <w:lang w:eastAsia="ar-SA"/>
        </w:rPr>
        <w:t xml:space="preserve"> Компания ОАО «Лукойл» придает большое значение обучению и развитию «молодых специалистов», в особенности через их непосредственное участие в рабочем процессе, а также оказанию им поддержки в первые месяцы работы. ОАО «Лукойл» осуществляет активное управление и планирование преемственности руководящего звена, включающее:</w:t>
      </w:r>
    </w:p>
    <w:p w:rsidR="00817B70" w:rsidRPr="00D43262" w:rsidRDefault="00817B70" w:rsidP="00C72EEA">
      <w:pPr>
        <w:numPr>
          <w:ilvl w:val="0"/>
          <w:numId w:val="119"/>
        </w:numPr>
        <w:tabs>
          <w:tab w:val="left" w:pos="1429"/>
          <w:tab w:val="left" w:pos="1500"/>
        </w:tabs>
        <w:suppressAutoHyphens/>
        <w:spacing w:after="0" w:line="360" w:lineRule="auto"/>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color w:val="000000"/>
          <w:sz w:val="28"/>
          <w:szCs w:val="28"/>
          <w:shd w:val="clear" w:color="auto" w:fill="FFFFFF"/>
          <w:lang w:eastAsia="ar-SA"/>
        </w:rPr>
        <w:t>Определение качеств, характеристик и компетенций будущих руководителей;</w:t>
      </w:r>
    </w:p>
    <w:p w:rsidR="00817B70" w:rsidRPr="00D43262" w:rsidRDefault="00817B70" w:rsidP="00C72EEA">
      <w:pPr>
        <w:numPr>
          <w:ilvl w:val="0"/>
          <w:numId w:val="119"/>
        </w:numPr>
        <w:tabs>
          <w:tab w:val="left" w:pos="1429"/>
          <w:tab w:val="left" w:pos="1500"/>
        </w:tabs>
        <w:suppressAutoHyphens/>
        <w:spacing w:after="0" w:line="360" w:lineRule="auto"/>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color w:val="000000"/>
          <w:sz w:val="28"/>
          <w:szCs w:val="28"/>
          <w:shd w:val="clear" w:color="auto" w:fill="FFFFFF"/>
          <w:lang w:eastAsia="ar-SA"/>
        </w:rPr>
        <w:t>Выявление работников с высоким лидерским потенциалом;</w:t>
      </w:r>
    </w:p>
    <w:p w:rsidR="00817B70" w:rsidRPr="00D43262" w:rsidRDefault="00817B70" w:rsidP="00C72EEA">
      <w:pPr>
        <w:numPr>
          <w:ilvl w:val="0"/>
          <w:numId w:val="119"/>
        </w:numPr>
        <w:tabs>
          <w:tab w:val="left" w:pos="1429"/>
          <w:tab w:val="left" w:pos="1500"/>
        </w:tabs>
        <w:suppressAutoHyphens/>
        <w:spacing w:after="0" w:line="360" w:lineRule="auto"/>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color w:val="000000"/>
          <w:sz w:val="28"/>
          <w:szCs w:val="28"/>
          <w:shd w:val="clear" w:color="auto" w:fill="FFFFFF"/>
          <w:lang w:eastAsia="ar-SA"/>
        </w:rPr>
        <w:t>Составление индивидуальных программ развития для этих работников, включающих структурированное обучение, стажировки.</w:t>
      </w:r>
    </w:p>
    <w:p w:rsidR="00817B70" w:rsidRPr="00D43262" w:rsidRDefault="00817B70" w:rsidP="00817B70">
      <w:pPr>
        <w:tabs>
          <w:tab w:val="left" w:pos="1500"/>
        </w:tabs>
        <w:suppressAutoHyphens/>
        <w:spacing w:after="0" w:line="360" w:lineRule="auto"/>
        <w:ind w:firstLine="709"/>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 xml:space="preserve">Внедрение компьютерных программ в профессиональную деятельность специалистов ОАО «Лукойл», в частности – инженеров, в настоящее время является актуальной задачей. Профессионализм будущего специалиста-инженера </w:t>
      </w:r>
      <w:r w:rsidRPr="00D43262">
        <w:rPr>
          <w:rFonts w:ascii="Times New Roman" w:eastAsia="Calibri" w:hAnsi="Times New Roman" w:cs="Calibri"/>
          <w:sz w:val="28"/>
          <w:szCs w:val="28"/>
          <w:lang w:eastAsia="ar-SA"/>
        </w:rPr>
        <w:softHyphen/>
        <w:t>- синтез компетенций, включающих себя предметно-методическую, психолого-педагогическую, техническую, информационно-коммуникационную и компьютерную составляющие.</w:t>
      </w:r>
    </w:p>
    <w:p w:rsidR="00817B70" w:rsidRPr="00D43262" w:rsidRDefault="00817B70" w:rsidP="00817B70">
      <w:pPr>
        <w:tabs>
          <w:tab w:val="left" w:pos="1500"/>
        </w:tabs>
        <w:suppressAutoHyphens/>
        <w:spacing w:after="0" w:line="360" w:lineRule="auto"/>
        <w:ind w:firstLine="709"/>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Современный специалист/бакалавр должен обладать рядом компетенций – как общими, так и профессиональными:</w:t>
      </w:r>
    </w:p>
    <w:p w:rsidR="00817B70" w:rsidRPr="00D43262" w:rsidRDefault="00817B70" w:rsidP="00C72EEA">
      <w:pPr>
        <w:numPr>
          <w:ilvl w:val="0"/>
          <w:numId w:val="120"/>
        </w:numPr>
        <w:tabs>
          <w:tab w:val="left" w:pos="1353"/>
          <w:tab w:val="left" w:pos="1418"/>
          <w:tab w:val="left" w:pos="1500"/>
        </w:tabs>
        <w:suppressAutoHyphens/>
        <w:spacing w:after="0" w:line="360" w:lineRule="auto"/>
        <w:ind w:left="1353"/>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Обобщать и анализировать ситуацию;</w:t>
      </w:r>
    </w:p>
    <w:p w:rsidR="00817B70" w:rsidRPr="00D43262" w:rsidRDefault="00817B70" w:rsidP="00C72EEA">
      <w:pPr>
        <w:numPr>
          <w:ilvl w:val="0"/>
          <w:numId w:val="120"/>
        </w:numPr>
        <w:tabs>
          <w:tab w:val="left" w:pos="1353"/>
          <w:tab w:val="left" w:pos="1418"/>
          <w:tab w:val="left" w:pos="1500"/>
        </w:tabs>
        <w:suppressAutoHyphens/>
        <w:spacing w:after="0" w:line="360" w:lineRule="auto"/>
        <w:ind w:left="1353"/>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Уметь работать в коллективе;</w:t>
      </w:r>
    </w:p>
    <w:p w:rsidR="00817B70" w:rsidRPr="00D43262" w:rsidRDefault="00817B70" w:rsidP="00C72EEA">
      <w:pPr>
        <w:numPr>
          <w:ilvl w:val="0"/>
          <w:numId w:val="120"/>
        </w:numPr>
        <w:tabs>
          <w:tab w:val="left" w:pos="1353"/>
          <w:tab w:val="left" w:pos="1418"/>
          <w:tab w:val="left" w:pos="1500"/>
        </w:tabs>
        <w:suppressAutoHyphens/>
        <w:spacing w:after="0" w:line="360" w:lineRule="auto"/>
        <w:ind w:left="1353"/>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Проявлять  инициативы, находить организационно-управленческие решения и нести за них ответственность;</w:t>
      </w:r>
    </w:p>
    <w:p w:rsidR="00817B70" w:rsidRPr="00D43262" w:rsidRDefault="00817B70" w:rsidP="00C72EEA">
      <w:pPr>
        <w:numPr>
          <w:ilvl w:val="0"/>
          <w:numId w:val="120"/>
        </w:numPr>
        <w:tabs>
          <w:tab w:val="left" w:pos="1353"/>
          <w:tab w:val="left" w:pos="1418"/>
          <w:tab w:val="left" w:pos="1500"/>
        </w:tabs>
        <w:suppressAutoHyphens/>
        <w:spacing w:after="0" w:line="360" w:lineRule="auto"/>
        <w:ind w:left="1353"/>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Уметь использовать специализированные программные средства при проектировании;</w:t>
      </w:r>
    </w:p>
    <w:p w:rsidR="00817B70" w:rsidRPr="00D43262" w:rsidRDefault="00817B70" w:rsidP="00C72EEA">
      <w:pPr>
        <w:numPr>
          <w:ilvl w:val="0"/>
          <w:numId w:val="120"/>
        </w:numPr>
        <w:tabs>
          <w:tab w:val="left" w:pos="1353"/>
          <w:tab w:val="left" w:pos="1418"/>
          <w:tab w:val="left" w:pos="1500"/>
        </w:tabs>
        <w:suppressAutoHyphens/>
        <w:spacing w:after="0" w:line="360" w:lineRule="auto"/>
        <w:ind w:left="1353"/>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Осуществлять сбор данных для выполнения работ по проектированию бурения скважин, добычи нефти и газа;</w:t>
      </w:r>
    </w:p>
    <w:p w:rsidR="00817B70" w:rsidRPr="00D43262" w:rsidRDefault="00817B70" w:rsidP="00C72EEA">
      <w:pPr>
        <w:numPr>
          <w:ilvl w:val="0"/>
          <w:numId w:val="120"/>
        </w:numPr>
        <w:tabs>
          <w:tab w:val="left" w:pos="1353"/>
          <w:tab w:val="left" w:pos="1418"/>
          <w:tab w:val="left" w:pos="1500"/>
        </w:tabs>
        <w:suppressAutoHyphens/>
        <w:spacing w:after="0" w:line="360" w:lineRule="auto"/>
        <w:ind w:left="1353"/>
        <w:jc w:val="both"/>
        <w:rPr>
          <w:rFonts w:ascii="Times New Roman" w:eastAsia="Calibri" w:hAnsi="Times New Roman" w:cs="Calibri"/>
          <w:sz w:val="28"/>
          <w:szCs w:val="28"/>
          <w:lang w:eastAsia="ar-SA"/>
        </w:rPr>
      </w:pPr>
      <w:r w:rsidRPr="00D43262">
        <w:rPr>
          <w:rFonts w:ascii="Times New Roman" w:eastAsia="Calibri" w:hAnsi="Times New Roman" w:cs="Calibri"/>
          <w:sz w:val="28"/>
          <w:szCs w:val="28"/>
          <w:lang w:eastAsia="ar-SA"/>
        </w:rPr>
        <w:t>Владеть методами и средствами планирования организации работы производственного подразделения.</w:t>
      </w:r>
    </w:p>
    <w:p w:rsidR="00817B70" w:rsidRPr="00D43262" w:rsidRDefault="00817B70" w:rsidP="00817B70">
      <w:pPr>
        <w:tabs>
          <w:tab w:val="left" w:pos="1500"/>
        </w:tabs>
        <w:suppressAutoHyphens/>
        <w:spacing w:after="0" w:line="360" w:lineRule="auto"/>
        <w:ind w:firstLine="709"/>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color w:val="000000"/>
          <w:sz w:val="28"/>
          <w:szCs w:val="28"/>
          <w:shd w:val="clear" w:color="auto" w:fill="FFFFFF"/>
          <w:lang w:eastAsia="ar-SA"/>
        </w:rPr>
        <w:lastRenderedPageBreak/>
        <w:t>На сегодняшний момент, работодатель ожидает развитие следующих компетенций от специалиста/бакалавра, которые высшее учебное заведение не предоставляет:</w:t>
      </w:r>
    </w:p>
    <w:p w:rsidR="00817B70" w:rsidRPr="00D43262" w:rsidRDefault="00817B70" w:rsidP="00C72EEA">
      <w:pPr>
        <w:numPr>
          <w:ilvl w:val="0"/>
          <w:numId w:val="123"/>
        </w:numPr>
        <w:tabs>
          <w:tab w:val="left" w:pos="1429"/>
          <w:tab w:val="left" w:pos="1500"/>
        </w:tabs>
        <w:suppressAutoHyphens/>
        <w:spacing w:after="0" w:line="360" w:lineRule="auto"/>
        <w:jc w:val="both"/>
        <w:rPr>
          <w:rFonts w:ascii="Times New Roman" w:eastAsia="Calibri" w:hAnsi="Times New Roman" w:cs="Times New Roman"/>
          <w:color w:val="000000"/>
          <w:sz w:val="28"/>
          <w:szCs w:val="28"/>
          <w:shd w:val="clear" w:color="auto" w:fill="FFFFFF"/>
          <w:lang w:eastAsia="ar-SA"/>
        </w:rPr>
      </w:pPr>
      <w:r w:rsidRPr="00D43262">
        <w:rPr>
          <w:rFonts w:ascii="Times New Roman" w:eastAsia="Calibri" w:hAnsi="Times New Roman" w:cs="Times New Roman"/>
          <w:color w:val="000000"/>
          <w:sz w:val="28"/>
          <w:szCs w:val="28"/>
          <w:shd w:val="clear" w:color="auto" w:fill="FFFFFF"/>
          <w:lang w:eastAsia="ar-SA"/>
        </w:rPr>
        <w:t>Умение разрабатывать технические задания на производство нестандартного оборудования, средств автоматизации и механизации;</w:t>
      </w:r>
    </w:p>
    <w:p w:rsidR="00817B70" w:rsidRPr="00D43262" w:rsidRDefault="00817B70" w:rsidP="00C72EEA">
      <w:pPr>
        <w:numPr>
          <w:ilvl w:val="0"/>
          <w:numId w:val="123"/>
        </w:numPr>
        <w:tabs>
          <w:tab w:val="left" w:pos="1429"/>
          <w:tab w:val="left" w:pos="1500"/>
        </w:tabs>
        <w:suppressAutoHyphens/>
        <w:spacing w:after="0" w:line="360" w:lineRule="auto"/>
        <w:jc w:val="both"/>
        <w:rPr>
          <w:rFonts w:ascii="Times New Roman" w:eastAsia="Calibri" w:hAnsi="Times New Roman" w:cs="Times New Roman"/>
          <w:color w:val="000000"/>
          <w:sz w:val="28"/>
          <w:szCs w:val="28"/>
          <w:shd w:val="clear" w:color="auto" w:fill="FFFFFF"/>
          <w:lang w:eastAsia="ar-SA"/>
        </w:rPr>
      </w:pPr>
      <w:r w:rsidRPr="00D43262">
        <w:rPr>
          <w:rFonts w:ascii="Times New Roman" w:eastAsia="Calibri" w:hAnsi="Times New Roman" w:cs="Times New Roman"/>
          <w:color w:val="000000"/>
          <w:sz w:val="28"/>
          <w:szCs w:val="28"/>
          <w:shd w:val="clear" w:color="auto" w:fill="FFFFFF"/>
          <w:lang w:eastAsia="ar-SA"/>
        </w:rPr>
        <w:t>Участвовать в проведении экспериментальных работ по освоению новых технологических процессов и внедрению их в производство;</w:t>
      </w:r>
    </w:p>
    <w:p w:rsidR="00817B70" w:rsidRPr="00D43262" w:rsidRDefault="00817B70" w:rsidP="00C72EEA">
      <w:pPr>
        <w:numPr>
          <w:ilvl w:val="0"/>
          <w:numId w:val="123"/>
        </w:numPr>
        <w:tabs>
          <w:tab w:val="left" w:pos="1429"/>
          <w:tab w:val="left" w:pos="1500"/>
        </w:tabs>
        <w:suppressAutoHyphens/>
        <w:spacing w:after="0" w:line="360" w:lineRule="auto"/>
        <w:jc w:val="both"/>
        <w:rPr>
          <w:rFonts w:ascii="Times New Roman" w:eastAsia="Calibri" w:hAnsi="Times New Roman" w:cs="Times New Roman"/>
          <w:color w:val="000000"/>
          <w:sz w:val="28"/>
          <w:szCs w:val="28"/>
          <w:shd w:val="clear" w:color="auto" w:fill="FFFFFF"/>
          <w:lang w:eastAsia="ar-SA"/>
        </w:rPr>
      </w:pPr>
      <w:r w:rsidRPr="00D43262">
        <w:rPr>
          <w:rFonts w:ascii="Times New Roman" w:eastAsia="Calibri" w:hAnsi="Times New Roman" w:cs="Times New Roman"/>
          <w:color w:val="000000"/>
          <w:sz w:val="28"/>
          <w:szCs w:val="28"/>
          <w:shd w:val="clear" w:color="auto" w:fill="FFFFFF"/>
          <w:lang w:eastAsia="ar-SA"/>
        </w:rPr>
        <w:t>Изучать передовой отечественный и зарубежный опыт в области АСУТП;</w:t>
      </w:r>
    </w:p>
    <w:p w:rsidR="00817B70" w:rsidRPr="00D43262" w:rsidRDefault="00817B70" w:rsidP="00C72EEA">
      <w:pPr>
        <w:numPr>
          <w:ilvl w:val="0"/>
          <w:numId w:val="123"/>
        </w:numPr>
        <w:tabs>
          <w:tab w:val="left" w:pos="1429"/>
          <w:tab w:val="left" w:pos="1500"/>
        </w:tabs>
        <w:suppressAutoHyphens/>
        <w:spacing w:after="0" w:line="360" w:lineRule="auto"/>
        <w:jc w:val="both"/>
        <w:rPr>
          <w:rFonts w:ascii="Times New Roman" w:eastAsia="Calibri" w:hAnsi="Times New Roman" w:cs="Times New Roman"/>
          <w:color w:val="000000"/>
          <w:sz w:val="28"/>
          <w:szCs w:val="28"/>
          <w:shd w:val="clear" w:color="auto" w:fill="FFFFFF"/>
          <w:lang w:eastAsia="ar-SA"/>
        </w:rPr>
      </w:pPr>
      <w:r w:rsidRPr="00D43262">
        <w:rPr>
          <w:rFonts w:ascii="Times New Roman" w:eastAsia="Calibri" w:hAnsi="Times New Roman" w:cs="Times New Roman"/>
          <w:color w:val="000000"/>
          <w:sz w:val="28"/>
          <w:szCs w:val="28"/>
          <w:shd w:val="clear" w:color="auto" w:fill="FFFFFF"/>
          <w:lang w:eastAsia="ar-SA"/>
        </w:rPr>
        <w:t>Использовать стандартные системы (СТМК), предназначенные для автоматизированного контроля параметров технологического процесса.</w:t>
      </w:r>
    </w:p>
    <w:p w:rsidR="00817B70" w:rsidRPr="00D43262" w:rsidRDefault="00817B70" w:rsidP="00817B70">
      <w:pPr>
        <w:tabs>
          <w:tab w:val="left" w:pos="1500"/>
        </w:tabs>
        <w:suppressAutoHyphens/>
        <w:spacing w:after="0" w:line="360" w:lineRule="auto"/>
        <w:ind w:firstLine="709"/>
        <w:jc w:val="both"/>
        <w:rPr>
          <w:rFonts w:ascii="Times New Roman" w:eastAsia="Calibri" w:hAnsi="Times New Roman" w:cs="Times New Roman"/>
          <w:color w:val="000000"/>
          <w:sz w:val="28"/>
          <w:szCs w:val="28"/>
          <w:shd w:val="clear" w:color="auto" w:fill="FFFFFF"/>
          <w:lang w:eastAsia="ar-SA"/>
        </w:rPr>
      </w:pPr>
      <w:r w:rsidRPr="00D43262">
        <w:rPr>
          <w:rFonts w:ascii="Times New Roman" w:eastAsia="Calibri" w:hAnsi="Times New Roman" w:cs="Times New Roman"/>
          <w:color w:val="000000"/>
          <w:sz w:val="28"/>
          <w:szCs w:val="28"/>
          <w:shd w:val="clear" w:color="auto" w:fill="FFFFFF"/>
          <w:lang w:eastAsia="ar-SA"/>
        </w:rPr>
        <w:t xml:space="preserve">С учетом вышеизложенного, студенту высшего учебного заведения необходимо уделять особое внимание технической литературе, статьям, а также прохождению производственных практик, где возможно подчерпнуть информацию о вышеперечисленных пунктах компетенций с целью формирования студента в будущем, как успешного молодого специалиста, который в последующем сможет применить свои знания в производственном процессе и, по возможности, усовершенствовать его. </w:t>
      </w:r>
    </w:p>
    <w:p w:rsidR="00817B70" w:rsidRPr="00D43262" w:rsidRDefault="00817B70" w:rsidP="00817B70">
      <w:pPr>
        <w:tabs>
          <w:tab w:val="left" w:pos="1500"/>
        </w:tabs>
        <w:suppressAutoHyphens/>
        <w:spacing w:after="0" w:line="360" w:lineRule="auto"/>
        <w:ind w:firstLine="709"/>
        <w:jc w:val="both"/>
        <w:rPr>
          <w:rFonts w:ascii="Times New Roman" w:eastAsia="Calibri" w:hAnsi="Times New Roman" w:cs="Calibri"/>
          <w:b/>
          <w:color w:val="000000"/>
          <w:sz w:val="28"/>
          <w:szCs w:val="28"/>
          <w:shd w:val="clear" w:color="auto" w:fill="FFFFFF"/>
          <w:lang w:eastAsia="ar-SA"/>
        </w:rPr>
      </w:pPr>
      <w:r w:rsidRPr="00D43262">
        <w:rPr>
          <w:rFonts w:ascii="Times New Roman" w:eastAsia="Calibri" w:hAnsi="Times New Roman" w:cs="Calibri"/>
          <w:color w:val="000000"/>
          <w:sz w:val="28"/>
          <w:szCs w:val="28"/>
          <w:shd w:val="clear" w:color="auto" w:fill="FFFFFF"/>
          <w:lang w:eastAsia="ar-SA"/>
        </w:rPr>
        <w:t>Естественно, что </w:t>
      </w:r>
      <w:r w:rsidRPr="00D43262">
        <w:rPr>
          <w:rFonts w:ascii="Times New Roman" w:eastAsia="Calibri" w:hAnsi="Times New Roman" w:cs="Calibri"/>
          <w:bCs/>
          <w:color w:val="000000"/>
          <w:sz w:val="28"/>
          <w:szCs w:val="28"/>
          <w:shd w:val="clear" w:color="auto" w:fill="FFFFFF"/>
          <w:lang w:eastAsia="ar-SA"/>
        </w:rPr>
        <w:t>помимо демонстрации острого рвения к работе, работодатель ожидают от потенциальных работников твердых знаний по специальности</w:t>
      </w:r>
      <w:r w:rsidRPr="00D43262">
        <w:rPr>
          <w:rFonts w:ascii="Times New Roman" w:eastAsia="Calibri" w:hAnsi="Times New Roman" w:cs="Calibri"/>
          <w:b/>
          <w:color w:val="000000"/>
          <w:sz w:val="28"/>
          <w:szCs w:val="28"/>
          <w:shd w:val="clear" w:color="auto" w:fill="FFFFFF"/>
          <w:lang w:eastAsia="ar-SA"/>
        </w:rPr>
        <w:t>.</w:t>
      </w:r>
    </w:p>
    <w:p w:rsidR="00D43262" w:rsidRDefault="00817B70" w:rsidP="00D43262">
      <w:pPr>
        <w:tabs>
          <w:tab w:val="left" w:pos="1500"/>
        </w:tabs>
        <w:suppressAutoHyphens/>
        <w:spacing w:after="0" w:line="360" w:lineRule="auto"/>
        <w:ind w:firstLine="709"/>
        <w:jc w:val="both"/>
        <w:rPr>
          <w:rFonts w:ascii="Times New Roman" w:eastAsia="Calibri" w:hAnsi="Times New Roman" w:cs="Calibri"/>
          <w:color w:val="000000"/>
          <w:sz w:val="28"/>
          <w:szCs w:val="28"/>
          <w:shd w:val="clear" w:color="auto" w:fill="FFFFFF"/>
          <w:lang w:eastAsia="ar-SA"/>
        </w:rPr>
      </w:pPr>
      <w:r w:rsidRPr="00D43262">
        <w:rPr>
          <w:rFonts w:ascii="Times New Roman" w:eastAsia="Calibri" w:hAnsi="Times New Roman" w:cs="Calibri"/>
          <w:color w:val="000000"/>
          <w:sz w:val="28"/>
          <w:szCs w:val="28"/>
          <w:shd w:val="clear" w:color="auto" w:fill="FFFFFF"/>
          <w:lang w:eastAsia="ar-SA"/>
        </w:rPr>
        <w:t xml:space="preserve">Дополнительные профессиональные навыки являются одним из важных качеств на которые обращает внимание работодатель. Это </w:t>
      </w:r>
      <w:r w:rsidRPr="00D43262">
        <w:rPr>
          <w:rFonts w:ascii="Times New Roman" w:eastAsia="Calibri" w:hAnsi="Times New Roman" w:cs="Calibri"/>
          <w:sz w:val="28"/>
          <w:szCs w:val="28"/>
          <w:lang w:eastAsia="ar-SA"/>
        </w:rPr>
        <w:t>способность молодого специалиста эффективно использовать программные продукты такие, как система телемеханики, применяемая в нефтяной промышленности, соверше</w:t>
      </w:r>
      <w:r w:rsidR="00D43262">
        <w:rPr>
          <w:rFonts w:ascii="Times New Roman" w:eastAsia="Calibri" w:hAnsi="Times New Roman" w:cs="Calibri"/>
          <w:sz w:val="28"/>
          <w:szCs w:val="28"/>
          <w:lang w:eastAsia="ar-SA"/>
        </w:rPr>
        <w:t>нствуя свой опыт в производстве.</w:t>
      </w:r>
    </w:p>
    <w:p w:rsidR="00817B70" w:rsidRPr="00D43262" w:rsidRDefault="00817B70" w:rsidP="00D43262">
      <w:pPr>
        <w:tabs>
          <w:tab w:val="left" w:pos="1500"/>
        </w:tabs>
        <w:suppressAutoHyphens/>
        <w:spacing w:after="0" w:line="360" w:lineRule="auto"/>
        <w:ind w:firstLine="709"/>
        <w:jc w:val="both"/>
        <w:rPr>
          <w:rFonts w:ascii="Times New Roman" w:eastAsia="Calibri" w:hAnsi="Times New Roman" w:cs="Calibri"/>
          <w:sz w:val="28"/>
          <w:szCs w:val="28"/>
          <w:lang w:eastAsia="ar-SA"/>
        </w:rPr>
      </w:pPr>
      <w:r w:rsidRPr="00D43262">
        <w:rPr>
          <w:rFonts w:ascii="Times New Roman" w:eastAsia="Calibri" w:hAnsi="Times New Roman" w:cs="Times New Roman"/>
          <w:b/>
          <w:sz w:val="28"/>
          <w:szCs w:val="28"/>
          <w:lang w:eastAsia="ar-SA"/>
        </w:rPr>
        <w:t>Список литературы:</w:t>
      </w:r>
    </w:p>
    <w:p w:rsidR="00817B70" w:rsidRPr="00D43262" w:rsidRDefault="00D43262" w:rsidP="00D43262">
      <w:pPr>
        <w:tabs>
          <w:tab w:val="left" w:pos="0"/>
        </w:tabs>
        <w:suppressAutoHyphens/>
        <w:spacing w:after="0" w:line="360" w:lineRule="auto"/>
        <w:ind w:left="360"/>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1.</w:t>
      </w:r>
      <w:r w:rsidR="00817B70" w:rsidRPr="00D43262">
        <w:rPr>
          <w:rFonts w:ascii="Times New Roman" w:eastAsia="Calibri" w:hAnsi="Times New Roman" w:cs="Times New Roman"/>
          <w:sz w:val="28"/>
          <w:szCs w:val="28"/>
          <w:lang w:eastAsia="ar-SA"/>
        </w:rPr>
        <w:t>Перевалова М.Н., Хасанов Д.Р. "Компьютерные технологии как инженерная компетенция молодого специалиста", сборник "Реализация инновационной политики в ХМАО-Югре", издательство Вектор Бук 2013, 221 стр.</w:t>
      </w:r>
    </w:p>
    <w:p w:rsidR="00817B70" w:rsidRPr="00D43262" w:rsidRDefault="00D43262" w:rsidP="00D43262">
      <w:pPr>
        <w:tabs>
          <w:tab w:val="left" w:pos="0"/>
        </w:tabs>
        <w:suppressAutoHyphens/>
        <w:spacing w:after="0" w:line="360" w:lineRule="auto"/>
        <w:ind w:left="360"/>
        <w:contextualSpacing/>
        <w:jc w:val="both"/>
        <w:rPr>
          <w:rFonts w:ascii="Times New Roman" w:hAnsi="Times New Roman"/>
          <w:sz w:val="28"/>
          <w:szCs w:val="28"/>
          <w:lang w:eastAsia="ar-SA"/>
        </w:rPr>
      </w:pPr>
      <w:r>
        <w:rPr>
          <w:rFonts w:ascii="Times New Roman" w:hAnsi="Times New Roman"/>
          <w:sz w:val="28"/>
          <w:szCs w:val="28"/>
          <w:lang w:eastAsia="ar-SA"/>
        </w:rPr>
        <w:t>2.</w:t>
      </w:r>
      <w:r w:rsidR="00817B70" w:rsidRPr="00D43262">
        <w:rPr>
          <w:rFonts w:ascii="Times New Roman" w:hAnsi="Times New Roman"/>
          <w:sz w:val="28"/>
          <w:szCs w:val="28"/>
          <w:lang w:eastAsia="ar-SA"/>
        </w:rPr>
        <w:t>Трахтенгерц Э.А., Степин Ю.П., Андреев А.Ф. Компьютерные методы поддержки принятия управленческих решений в нефтегазовой промышленности. - Москва, 2005.</w:t>
      </w:r>
    </w:p>
    <w:p w:rsidR="00817B70" w:rsidRPr="00D43262" w:rsidRDefault="00D43262" w:rsidP="00D43262">
      <w:pPr>
        <w:tabs>
          <w:tab w:val="left" w:pos="0"/>
        </w:tabs>
        <w:suppressAutoHyphens/>
        <w:spacing w:after="0" w:line="360" w:lineRule="auto"/>
        <w:ind w:left="360"/>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3.</w:t>
      </w:r>
      <w:r w:rsidR="00817B70" w:rsidRPr="00D43262">
        <w:rPr>
          <w:rFonts w:ascii="Times New Roman" w:eastAsia="Calibri" w:hAnsi="Times New Roman" w:cs="Times New Roman"/>
          <w:sz w:val="28"/>
          <w:szCs w:val="28"/>
          <w:lang w:eastAsia="ar-SA"/>
        </w:rPr>
        <w:t>Евтушенко И.Н. Телемеханика в автоматизированных системах управления на промышленных предприятиях. – Москва, 2012</w:t>
      </w:r>
    </w:p>
    <w:p w:rsidR="00817B70" w:rsidRPr="00817B70" w:rsidRDefault="00817B70" w:rsidP="00817B70">
      <w:pPr>
        <w:suppressAutoHyphens/>
        <w:spacing w:after="0" w:line="360" w:lineRule="auto"/>
        <w:ind w:firstLine="708"/>
        <w:jc w:val="both"/>
        <w:rPr>
          <w:rFonts w:ascii="Times New Roman" w:eastAsia="Calibri" w:hAnsi="Times New Roman" w:cs="Calibri"/>
          <w:color w:val="000000"/>
          <w:sz w:val="24"/>
          <w:szCs w:val="24"/>
          <w:shd w:val="clear" w:color="auto" w:fill="FFFFFF"/>
          <w:lang w:eastAsia="ar-SA"/>
        </w:rPr>
      </w:pPr>
    </w:p>
    <w:p w:rsidR="003D0070" w:rsidRPr="003D0070" w:rsidRDefault="003D0070" w:rsidP="003D0070">
      <w:pPr>
        <w:shd w:val="clear" w:color="auto" w:fill="FFFFFF"/>
        <w:spacing w:before="100" w:beforeAutospacing="1" w:after="100" w:afterAutospacing="1" w:line="240" w:lineRule="auto"/>
        <w:jc w:val="center"/>
        <w:rPr>
          <w:rFonts w:ascii="Times New Roman" w:eastAsia="Calibri" w:hAnsi="Times New Roman" w:cs="Times New Roman"/>
          <w:b/>
          <w:color w:val="000000"/>
          <w:sz w:val="28"/>
          <w:szCs w:val="28"/>
        </w:rPr>
      </w:pPr>
      <w:r w:rsidRPr="003D0070">
        <w:rPr>
          <w:rFonts w:ascii="Georgia" w:eastAsia="Calibri" w:hAnsi="Georgia" w:cs="Times New Roman"/>
          <w:b/>
          <w:color w:val="000000"/>
          <w:sz w:val="28"/>
          <w:szCs w:val="28"/>
        </w:rPr>
        <w:t xml:space="preserve">Внедрение автоматизированной системы управления и контроля на базе контроллеров Siemens </w:t>
      </w:r>
      <w:r w:rsidRPr="003D0070">
        <w:rPr>
          <w:rFonts w:ascii="Times New Roman" w:eastAsia="Calibri" w:hAnsi="Times New Roman" w:cs="Times New Roman"/>
          <w:b/>
          <w:color w:val="000000"/>
          <w:sz w:val="28"/>
          <w:szCs w:val="28"/>
        </w:rPr>
        <w:t>S7-400</w:t>
      </w:r>
    </w:p>
    <w:p w:rsidR="003D0070" w:rsidRPr="003D0070" w:rsidRDefault="003D0070" w:rsidP="00D43262">
      <w:pPr>
        <w:shd w:val="clear" w:color="auto" w:fill="FFFFFF"/>
        <w:spacing w:after="0" w:line="240" w:lineRule="auto"/>
        <w:rPr>
          <w:rFonts w:ascii="Times New Roman" w:eastAsia="Calibri" w:hAnsi="Times New Roman" w:cs="Times New Roman"/>
          <w:bCs/>
          <w:color w:val="000000"/>
          <w:kern w:val="36"/>
          <w:sz w:val="28"/>
          <w:szCs w:val="28"/>
        </w:rPr>
      </w:pPr>
      <w:r w:rsidRPr="003D0070">
        <w:rPr>
          <w:rFonts w:ascii="Times New Roman" w:eastAsia="Calibri" w:hAnsi="Times New Roman" w:cs="Times New Roman"/>
          <w:bCs/>
          <w:sz w:val="28"/>
          <w:szCs w:val="28"/>
        </w:rPr>
        <w:t xml:space="preserve">                                                 Черниенко А.</w:t>
      </w:r>
      <w:r w:rsidRPr="003D0070">
        <w:rPr>
          <w:rFonts w:ascii="Times New Roman" w:eastAsia="Calibri" w:hAnsi="Times New Roman" w:cs="Times New Roman"/>
          <w:b/>
          <w:bCs/>
          <w:sz w:val="28"/>
          <w:szCs w:val="28"/>
        </w:rPr>
        <w:t xml:space="preserve">А </w:t>
      </w:r>
      <w:r w:rsidRPr="003D0070">
        <w:rPr>
          <w:rFonts w:ascii="Times New Roman" w:eastAsia="Calibri" w:hAnsi="Times New Roman" w:cs="Times New Roman"/>
          <w:bCs/>
          <w:color w:val="000000"/>
          <w:kern w:val="36"/>
          <w:sz w:val="28"/>
          <w:szCs w:val="28"/>
        </w:rPr>
        <w:t xml:space="preserve">студент  группа АТПбзс-12 </w:t>
      </w:r>
    </w:p>
    <w:p w:rsidR="003D0070" w:rsidRPr="003D0070" w:rsidRDefault="00D43262" w:rsidP="00D43262">
      <w:pPr>
        <w:shd w:val="clear" w:color="auto" w:fill="FFFFFF"/>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Cs/>
          <w:sz w:val="28"/>
          <w:szCs w:val="28"/>
        </w:rPr>
        <w:t xml:space="preserve">Научный руководитель: </w:t>
      </w:r>
      <w:r w:rsidR="003D0070" w:rsidRPr="003D0070">
        <w:rPr>
          <w:rFonts w:ascii="Times New Roman" w:eastAsia="Calibri" w:hAnsi="Times New Roman" w:cs="Times New Roman"/>
          <w:bCs/>
          <w:sz w:val="28"/>
          <w:szCs w:val="28"/>
        </w:rPr>
        <w:t>Козлов А.В. д.п.н., профессор</w:t>
      </w:r>
    </w:p>
    <w:p w:rsidR="003D0070" w:rsidRPr="003D0070" w:rsidRDefault="003D0070" w:rsidP="00D43262">
      <w:pPr>
        <w:shd w:val="clear" w:color="auto" w:fill="FFFFFF"/>
        <w:spacing w:after="0" w:line="240" w:lineRule="auto"/>
        <w:jc w:val="center"/>
        <w:rPr>
          <w:rFonts w:ascii="Times New Roman" w:eastAsia="Times New Roman" w:hAnsi="Times New Roman" w:cs="Times New Roman"/>
          <w:color w:val="000000"/>
          <w:sz w:val="28"/>
          <w:szCs w:val="28"/>
        </w:rPr>
      </w:pPr>
      <w:r w:rsidRPr="003D0070">
        <w:rPr>
          <w:rFonts w:ascii="Times New Roman" w:eastAsia="Times New Roman" w:hAnsi="Times New Roman" w:cs="Times New Roman"/>
          <w:color w:val="000000"/>
          <w:sz w:val="28"/>
          <w:szCs w:val="28"/>
        </w:rPr>
        <w:t>Ноябрьский  институт  нефти  и  газа</w:t>
      </w:r>
    </w:p>
    <w:p w:rsidR="003D0070" w:rsidRPr="003D0070" w:rsidRDefault="003D0070" w:rsidP="00D43262">
      <w:pPr>
        <w:shd w:val="clear" w:color="auto" w:fill="FFFFFF"/>
        <w:spacing w:after="0" w:line="240" w:lineRule="auto"/>
        <w:rPr>
          <w:rFonts w:ascii="Times New Roman" w:eastAsia="Calibri" w:hAnsi="Times New Roman" w:cs="Times New Roman"/>
          <w:b/>
          <w:bCs/>
          <w:sz w:val="28"/>
          <w:szCs w:val="28"/>
        </w:rPr>
      </w:pPr>
    </w:p>
    <w:p w:rsidR="003D0070" w:rsidRPr="003D0070" w:rsidRDefault="003D0070" w:rsidP="00D43262">
      <w:pPr>
        <w:shd w:val="clear" w:color="auto" w:fill="FFFFFF"/>
        <w:spacing w:after="0" w:line="360" w:lineRule="auto"/>
        <w:jc w:val="both"/>
        <w:rPr>
          <w:rFonts w:ascii="Times New Roman" w:eastAsia="Calibri" w:hAnsi="Times New Roman" w:cs="Times New Roman"/>
          <w:sz w:val="28"/>
          <w:szCs w:val="28"/>
        </w:rPr>
      </w:pPr>
      <w:r w:rsidRPr="003D0070">
        <w:rPr>
          <w:rFonts w:ascii="Times New Roman" w:eastAsia="Calibri" w:hAnsi="Times New Roman" w:cs="Times New Roman"/>
          <w:sz w:val="28"/>
          <w:szCs w:val="28"/>
        </w:rPr>
        <w:t xml:space="preserve">   Несколько типов центральных процессоров различной производительности и широкий спектр модулей с множеством встроенных функций существенно упрощают разработку систем автоматизации на основе SIMATIC S7-400. Если алгоритмы управления становятся более сложными и требуют применения дополнительного оборудования, контроллер позволяет легко нарастить свои возможности установкой дополнительного набора модулей.   Для задач обмена данными в S7–400H можно использовать почти все коммуникационные компоненты, предлагаемые системным рядом SIMATIC.</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Это справедливо для коммуникационных компонентов, используемых как</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централизованно, так и децентрализованно, например</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системные шины (Industrial Ethernet)</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двухточечное соединение</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У S7–400H  можно  варьировать коэффициент готовности обмена данными. В зависимости от ваших требований к обмену данными имеются различные решения для S7–400H. Они простираются от простой линейной  сетевой структуры до оптического двухволоконного кольца с резервированием. </w:t>
      </w:r>
      <w:r w:rsidRPr="003D0070">
        <w:rPr>
          <w:rFonts w:ascii="Times New Roman" w:eastAsia="Times New Roman" w:hAnsi="Times New Roman" w:cs="Times New Roman"/>
          <w:sz w:val="28"/>
          <w:szCs w:val="28"/>
        </w:rPr>
        <w:lastRenderedPageBreak/>
        <w:t>Отказоустойчивый обмен данными через PROFIBUS или Industrial Ethernet поддерживается исключительно с помощью коммуникационных функций S7.</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Кроме использования дополнительных аппаратных компонентов, в основном  нет разницы в проектировании и программировании по сравнению со  стандартными системами. Должны быть спроектированы только  отказоустойчивые соединения; специальное программирование не требуется.</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Все коммуникационные функции, необходимые для эксплуатации отказоустойчивой связи, встроены в операционную систему  отказоустойчивого CPU и исполняются автоматически и в фоновом режиме –</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например, контроль коммуникационного соединения или автоматическое</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переключение на резервное соединение в случае неисправности.</w:t>
      </w:r>
      <w:r w:rsidRPr="003D0070">
        <w:rPr>
          <w:rFonts w:ascii="Arial" w:eastAsia="Times New Roman" w:hAnsi="Arial" w:cs="Arial"/>
          <w:sz w:val="20"/>
          <w:szCs w:val="20"/>
        </w:rPr>
        <w:t xml:space="preserve"> </w:t>
      </w:r>
      <w:r w:rsidRPr="003D0070">
        <w:rPr>
          <w:rFonts w:ascii="Times New Roman" w:eastAsia="Times New Roman" w:hAnsi="Times New Roman" w:cs="Times New Roman"/>
          <w:sz w:val="28"/>
          <w:szCs w:val="28"/>
        </w:rPr>
        <w:t>Как и S7–400, S7–400H проектируется и программируется с помощью STEP 7.</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После проектирования с помощью STEP 7 S7–400H эксплуатируется, как</w:t>
      </w:r>
    </w:p>
    <w:p w:rsidR="003D0070" w:rsidRPr="003D0070" w:rsidRDefault="003D0070" w:rsidP="003D0070">
      <w:pPr>
        <w:spacing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стандартная система S7–400. Это означает, что  можете использовать все свои знания о SIMATIC S7, а при написании пользовательской программы  учитывать лишь незначительные ограничения. Кроме того,  имеются  специфические для отказоустойчивых систем дополнения к проекту. Резервируемые компоненты контролируются операционной системой, которая самостоятельно выполняет переключение в случае неисправности. </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b/>
          <w:bCs/>
          <w:sz w:val="28"/>
          <w:szCs w:val="28"/>
        </w:rPr>
        <w:t xml:space="preserve">   </w:t>
      </w:r>
      <w:r w:rsidRPr="003D0070">
        <w:rPr>
          <w:rFonts w:ascii="Times New Roman" w:eastAsia="Times New Roman" w:hAnsi="Times New Roman" w:cs="Times New Roman"/>
          <w:sz w:val="28"/>
          <w:szCs w:val="28"/>
        </w:rPr>
        <w:t>При использовании флэш-карты  имеются две возможности загрузки</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программы пользователя:</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С помощью переключателя режимов работы переводится CPU в STOP,</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вставляется флэш-карту в CPU, затем загружается программа пользователя с</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lang w:val="en-US"/>
        </w:rPr>
      </w:pPr>
      <w:r w:rsidRPr="003D0070">
        <w:rPr>
          <w:rFonts w:ascii="Times New Roman" w:eastAsia="Times New Roman" w:hAnsi="Times New Roman" w:cs="Times New Roman"/>
          <w:sz w:val="28"/>
          <w:szCs w:val="28"/>
        </w:rPr>
        <w:t>помощью</w:t>
      </w:r>
      <w:r w:rsidRPr="003D0070">
        <w:rPr>
          <w:rFonts w:ascii="Times New Roman" w:eastAsia="Times New Roman" w:hAnsi="Times New Roman" w:cs="Times New Roman"/>
          <w:sz w:val="28"/>
          <w:szCs w:val="28"/>
          <w:lang w:val="en-US"/>
        </w:rPr>
        <w:t xml:space="preserve"> STEP 7 “PLC -&gt; Load User Program to Memory Card [</w:t>
      </w:r>
      <w:r w:rsidRPr="003D0070">
        <w:rPr>
          <w:rFonts w:ascii="Times New Roman" w:eastAsia="Times New Roman" w:hAnsi="Times New Roman" w:cs="Times New Roman"/>
          <w:sz w:val="28"/>
          <w:szCs w:val="28"/>
        </w:rPr>
        <w:t>ПЛК</w:t>
      </w:r>
      <w:r w:rsidRPr="003D0070">
        <w:rPr>
          <w:rFonts w:ascii="Times New Roman" w:eastAsia="Times New Roman" w:hAnsi="Times New Roman" w:cs="Times New Roman"/>
          <w:sz w:val="28"/>
          <w:szCs w:val="28"/>
          <w:lang w:val="en-US"/>
        </w:rPr>
        <w:t xml:space="preserve"> -&gt;</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Загружается программа пользователя в плату памяти]”.</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Загружается программа пользователя во флэш-карту в режиме offline на</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устройстве программирования или адаптере, а затем вставляется флэш-карта</w:t>
      </w:r>
    </w:p>
    <w:p w:rsidR="003D0070" w:rsidRPr="003D0070" w:rsidRDefault="003D0070" w:rsidP="003D0070">
      <w:pPr>
        <w:autoSpaceDE w:val="0"/>
        <w:autoSpaceDN w:val="0"/>
        <w:adjustRightInd w:val="0"/>
        <w:spacing w:after="0" w:line="360" w:lineRule="auto"/>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в CPU.</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 xml:space="preserve">  С помощью флэш-карты  можно перезагрузить  программу только  полностью. Более мелкие части программы можно загрузить во встроенную</w:t>
      </w:r>
    </w:p>
    <w:p w:rsidR="003D0070" w:rsidRPr="003D0070" w:rsidRDefault="003D0070" w:rsidP="003D0070">
      <w:pPr>
        <w:autoSpaceDE w:val="0"/>
        <w:autoSpaceDN w:val="0"/>
        <w:adjustRightInd w:val="0"/>
        <w:spacing w:after="0"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lastRenderedPageBreak/>
        <w:t>загрузочную память CPU с помощью устройства программирования. В случае больших изменений  всегда  нужно  загружать во флэш-карту всю программу пользователя.  Флэш-карта не требует напряжения для сохранения своего содержимого, т.е. хранящаяся на ней информация сохраняется и при удалении флэш-карты из  CPU и при эксплуатации  системы S7–400 без буферизации (без  буферной батареи в блоке питания и без внешнего буферного напряжения на  розетке “EXT. BATT.” в CPU).</w:t>
      </w:r>
    </w:p>
    <w:p w:rsidR="003D0070" w:rsidRPr="003D0070" w:rsidRDefault="003D0070" w:rsidP="003D0070">
      <w:pPr>
        <w:shd w:val="clear" w:color="auto" w:fill="FFFFFF"/>
        <w:spacing w:after="100" w:afterAutospacing="1" w:line="360" w:lineRule="auto"/>
        <w:jc w:val="both"/>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 xml:space="preserve">   Программируемые контроллеры S7-400 могут комплектоваться различными типами центральных процессоров, которые отличаются вычислительными возможностями, объемами памяти, быстродействием, количеством встроенных интерфейсов и т.д. При построении сложных систем управления S7-400 позволяет использовать в своем составе до 4 центральных процессоров, выполняющих параллельную обработку информации.</w:t>
      </w:r>
    </w:p>
    <w:p w:rsidR="003D0070" w:rsidRPr="003D0070" w:rsidRDefault="003D0070" w:rsidP="003D0070">
      <w:pPr>
        <w:spacing w:before="168" w:after="0" w:line="360" w:lineRule="auto"/>
        <w:jc w:val="both"/>
        <w:rPr>
          <w:rFonts w:ascii="Georgia" w:eastAsia="Calibri" w:hAnsi="Georgia" w:cs="Times New Roman"/>
          <w:color w:val="000000"/>
          <w:sz w:val="28"/>
          <w:szCs w:val="28"/>
        </w:rPr>
      </w:pPr>
      <w:r w:rsidRPr="003D0070">
        <w:rPr>
          <w:rFonts w:ascii="Georgia" w:eastAsia="Calibri" w:hAnsi="Georgia" w:cs="Times New Roman"/>
          <w:color w:val="000000"/>
          <w:sz w:val="28"/>
          <w:szCs w:val="28"/>
        </w:rPr>
        <w:t xml:space="preserve">Также после внедрения автоматизированной системы управления и контроля на базе контроллеров Siemens </w:t>
      </w:r>
      <w:r w:rsidRPr="003D0070">
        <w:rPr>
          <w:rFonts w:ascii="Times New Roman" w:eastAsia="Calibri" w:hAnsi="Times New Roman" w:cs="Times New Roman"/>
          <w:color w:val="000000"/>
          <w:sz w:val="28"/>
          <w:szCs w:val="28"/>
        </w:rPr>
        <w:t xml:space="preserve">S7-400 </w:t>
      </w:r>
      <w:r w:rsidRPr="003D0070">
        <w:rPr>
          <w:rFonts w:ascii="Georgia" w:eastAsia="Calibri" w:hAnsi="Georgia" w:cs="Times New Roman"/>
          <w:color w:val="000000"/>
          <w:sz w:val="28"/>
          <w:szCs w:val="28"/>
        </w:rPr>
        <w:t xml:space="preserve"> возможно сократить количество рабочих, которые могут привести к неисправности оборудования а так же сократить излишние потребления расходуемых материалов. Внедрение автоматизированной системы управления и контроля на базе контроллеров Siemens </w:t>
      </w:r>
      <w:r w:rsidRPr="003D0070">
        <w:rPr>
          <w:rFonts w:ascii="Times New Roman" w:eastAsia="Calibri" w:hAnsi="Times New Roman" w:cs="Times New Roman"/>
          <w:color w:val="000000"/>
          <w:sz w:val="28"/>
          <w:szCs w:val="28"/>
        </w:rPr>
        <w:t xml:space="preserve">S7-400 </w:t>
      </w:r>
      <w:r w:rsidRPr="003D0070">
        <w:rPr>
          <w:rFonts w:ascii="Georgia" w:eastAsia="Calibri" w:hAnsi="Georgia" w:cs="Times New Roman"/>
          <w:color w:val="000000"/>
          <w:sz w:val="28"/>
          <w:szCs w:val="28"/>
        </w:rPr>
        <w:t xml:space="preserve"> позволяет:</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-собирать информацию о состоянии оборудования;</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-обмениваться данными с устройствами уровня технологического процесса (измерители и исполнительные механизмы);</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-генерировать события и сообщения о критических и аварийных состояниях оборудования;</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-архивировать истории изменения параметров работы оборудования и технологического процесса;</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-автоматически управлять технологическим процессом и автоматическое регулирование параметров;</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lastRenderedPageBreak/>
        <w:t>-управлять технологическим процессом на дистанции;</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-пользоваться интегрированной системой коммуникации;</w:t>
      </w:r>
    </w:p>
    <w:p w:rsidR="003D0070" w:rsidRPr="003D0070" w:rsidRDefault="003D0070" w:rsidP="003D0070">
      <w:pPr>
        <w:spacing w:before="168" w:after="0" w:line="360" w:lineRule="auto"/>
        <w:rPr>
          <w:rFonts w:ascii="Times New Roman" w:eastAsia="Calibri" w:hAnsi="Times New Roman" w:cs="Times New Roman"/>
          <w:color w:val="000000"/>
          <w:sz w:val="28"/>
          <w:szCs w:val="28"/>
        </w:rPr>
      </w:pPr>
      <w:r w:rsidRPr="003D0070">
        <w:rPr>
          <w:rFonts w:ascii="Times New Roman" w:eastAsia="Calibri" w:hAnsi="Times New Roman" w:cs="Times New Roman"/>
          <w:color w:val="000000"/>
          <w:sz w:val="28"/>
          <w:szCs w:val="28"/>
        </w:rPr>
        <w:t>-вести статистический учет фактической работы оборудования для планирования ремонтных операций.</w:t>
      </w:r>
    </w:p>
    <w:p w:rsidR="003D0070" w:rsidRPr="003D0070" w:rsidRDefault="003D0070" w:rsidP="003D0070">
      <w:pPr>
        <w:spacing w:line="360" w:lineRule="auto"/>
        <w:jc w:val="both"/>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Список литературы</w:t>
      </w:r>
    </w:p>
    <w:p w:rsidR="003D0070" w:rsidRPr="003D0070" w:rsidRDefault="003D0070" w:rsidP="003D0070">
      <w:pPr>
        <w:spacing w:after="0" w:line="360" w:lineRule="auto"/>
        <w:jc w:val="both"/>
        <w:outlineLvl w:val="0"/>
        <w:rPr>
          <w:rFonts w:ascii="Times New Roman" w:eastAsia="Times New Roman" w:hAnsi="Times New Roman" w:cs="Times New Roman"/>
          <w:sz w:val="28"/>
          <w:szCs w:val="28"/>
        </w:rPr>
      </w:pPr>
      <w:r w:rsidRPr="003D0070">
        <w:rPr>
          <w:rFonts w:ascii="Times New Roman" w:eastAsia="Times New Roman" w:hAnsi="Times New Roman" w:cs="Times New Roman"/>
          <w:kern w:val="36"/>
          <w:sz w:val="28"/>
          <w:szCs w:val="28"/>
        </w:rPr>
        <w:t>1)</w:t>
      </w:r>
      <w:hyperlink r:id="rId164" w:history="1">
        <w:r w:rsidRPr="003D0070">
          <w:rPr>
            <w:rFonts w:ascii="Times New Roman" w:eastAsia="Times New Roman" w:hAnsi="Times New Roman" w:cs="Times New Roman"/>
            <w:kern w:val="36"/>
            <w:sz w:val="28"/>
            <w:szCs w:val="28"/>
          </w:rPr>
          <w:t>Основы языка программирования STEP7 и базового программного обеспечения промышленных контроллеров Siemens: Учебно-методическое пособие</w:t>
        </w:r>
      </w:hyperlink>
      <w:r w:rsidRPr="003D0070">
        <w:rPr>
          <w:rFonts w:ascii="Times New Roman" w:eastAsia="Times New Roman" w:hAnsi="Times New Roman" w:cs="Times New Roman"/>
          <w:kern w:val="36"/>
          <w:sz w:val="28"/>
          <w:szCs w:val="28"/>
        </w:rPr>
        <w:t xml:space="preserve"> </w:t>
      </w:r>
      <w:r w:rsidRPr="003D0070">
        <w:rPr>
          <w:rFonts w:ascii="Times New Roman" w:eastAsia="Times New Roman" w:hAnsi="Times New Roman" w:cs="Times New Roman"/>
          <w:bCs/>
          <w:sz w:val="28"/>
          <w:szCs w:val="28"/>
        </w:rPr>
        <w:t>Автор/создатель:</w:t>
      </w:r>
      <w:r w:rsidRPr="003D0070">
        <w:rPr>
          <w:rFonts w:ascii="Times New Roman" w:eastAsia="Times New Roman" w:hAnsi="Times New Roman" w:cs="Times New Roman"/>
          <w:sz w:val="28"/>
          <w:szCs w:val="28"/>
        </w:rPr>
        <w:t> Романов В.П.</w:t>
      </w:r>
      <w:r w:rsidRPr="003D0070">
        <w:rPr>
          <w:rFonts w:ascii="Times New Roman" w:eastAsia="Times New Roman" w:hAnsi="Times New Roman" w:cs="Times New Roman"/>
          <w:kern w:val="36"/>
          <w:sz w:val="28"/>
          <w:szCs w:val="28"/>
        </w:rPr>
        <w:t xml:space="preserve"> </w:t>
      </w:r>
      <w:r w:rsidRPr="003D0070">
        <w:rPr>
          <w:rFonts w:ascii="Times New Roman" w:eastAsia="Times New Roman" w:hAnsi="Times New Roman" w:cs="Times New Roman"/>
          <w:bCs/>
          <w:sz w:val="28"/>
          <w:szCs w:val="28"/>
        </w:rPr>
        <w:t>Год:</w:t>
      </w:r>
      <w:r w:rsidRPr="003D0070">
        <w:rPr>
          <w:rFonts w:ascii="Times New Roman" w:eastAsia="Times New Roman" w:hAnsi="Times New Roman" w:cs="Times New Roman"/>
          <w:sz w:val="28"/>
          <w:szCs w:val="28"/>
        </w:rPr>
        <w:t> 2009. Стр 200.</w:t>
      </w:r>
    </w:p>
    <w:p w:rsidR="00817B70" w:rsidRDefault="003D0070" w:rsidP="003D0070">
      <w:pPr>
        <w:spacing w:after="0" w:line="360" w:lineRule="auto"/>
        <w:jc w:val="both"/>
        <w:outlineLvl w:val="0"/>
        <w:rPr>
          <w:rFonts w:ascii="Times New Roman" w:eastAsia="Times New Roman" w:hAnsi="Times New Roman" w:cs="Times New Roman"/>
          <w:sz w:val="28"/>
          <w:szCs w:val="28"/>
        </w:rPr>
      </w:pPr>
      <w:r w:rsidRPr="003D0070">
        <w:rPr>
          <w:rFonts w:ascii="Times New Roman" w:eastAsia="Times New Roman" w:hAnsi="Times New Roman" w:cs="Times New Roman"/>
          <w:sz w:val="28"/>
          <w:szCs w:val="28"/>
        </w:rPr>
        <w:t>2)</w:t>
      </w:r>
      <w:r w:rsidRPr="003D0070">
        <w:rPr>
          <w:rFonts w:ascii="Times New Roman" w:eastAsia="Times New Roman" w:hAnsi="Times New Roman" w:cs="Times New Roman"/>
          <w:sz w:val="28"/>
          <w:szCs w:val="28"/>
          <w:bdr w:val="none" w:sz="0" w:space="0" w:color="auto" w:frame="1"/>
        </w:rPr>
        <w:t xml:space="preserve">Автоматизация производства на базе контроллеров </w:t>
      </w:r>
      <w:r w:rsidRPr="003D0070">
        <w:rPr>
          <w:rFonts w:ascii="Times New Roman" w:eastAsia="Times New Roman" w:hAnsi="Times New Roman" w:cs="Times New Roman"/>
          <w:sz w:val="28"/>
          <w:szCs w:val="28"/>
          <w:bdr w:val="none" w:sz="0" w:space="0" w:color="auto" w:frame="1"/>
          <w:lang w:val="en-US"/>
        </w:rPr>
        <w:t>SIEMENS</w:t>
      </w:r>
      <w:r w:rsidRPr="003D0070">
        <w:rPr>
          <w:rFonts w:ascii="Times New Roman" w:eastAsia="Times New Roman" w:hAnsi="Times New Roman" w:cs="Times New Roman"/>
          <w:sz w:val="28"/>
          <w:szCs w:val="28"/>
          <w:bdr w:val="none" w:sz="0" w:space="0" w:color="auto" w:frame="1"/>
        </w:rPr>
        <w:t xml:space="preserve"> </w:t>
      </w:r>
      <w:r w:rsidRPr="003D0070">
        <w:rPr>
          <w:rFonts w:ascii="Times New Roman" w:eastAsia="Times New Roman" w:hAnsi="Times New Roman" w:cs="Times New Roman"/>
          <w:sz w:val="28"/>
          <w:szCs w:val="28"/>
          <w:bdr w:val="none" w:sz="0" w:space="0" w:color="auto" w:frame="1"/>
          <w:lang w:val="en-US"/>
        </w:rPr>
        <w:t>SIMATIC</w:t>
      </w:r>
      <w:r w:rsidRPr="003D0070">
        <w:rPr>
          <w:rFonts w:ascii="Times New Roman" w:eastAsia="Times New Roman" w:hAnsi="Times New Roman" w:cs="Times New Roman"/>
          <w:sz w:val="28"/>
          <w:szCs w:val="28"/>
          <w:bdr w:val="none" w:sz="0" w:space="0" w:color="auto" w:frame="1"/>
        </w:rPr>
        <w:t xml:space="preserve"> </w:t>
      </w:r>
      <w:r w:rsidRPr="003D0070">
        <w:rPr>
          <w:rFonts w:ascii="Times New Roman" w:eastAsia="Times New Roman" w:hAnsi="Times New Roman" w:cs="Times New Roman"/>
          <w:sz w:val="28"/>
          <w:szCs w:val="28"/>
          <w:bdr w:val="none" w:sz="0" w:space="0" w:color="auto" w:frame="1"/>
          <w:lang w:val="en-US"/>
        </w:rPr>
        <w:t>S</w:t>
      </w:r>
      <w:r w:rsidRPr="003D0070">
        <w:rPr>
          <w:rFonts w:ascii="Times New Roman" w:eastAsia="Times New Roman" w:hAnsi="Times New Roman" w:cs="Times New Roman"/>
          <w:sz w:val="28"/>
          <w:szCs w:val="28"/>
          <w:bdr w:val="none" w:sz="0" w:space="0" w:color="auto" w:frame="1"/>
        </w:rPr>
        <w:t xml:space="preserve">7-400 </w:t>
      </w:r>
      <w:r w:rsidRPr="003D0070">
        <w:rPr>
          <w:rFonts w:ascii="Times New Roman" w:eastAsia="Times New Roman" w:hAnsi="Times New Roman" w:cs="Times New Roman"/>
          <w:bCs/>
          <w:sz w:val="28"/>
          <w:szCs w:val="28"/>
        </w:rPr>
        <w:t>Автор/создатель</w:t>
      </w:r>
      <w:r w:rsidRPr="003D0070">
        <w:rPr>
          <w:rFonts w:ascii="Times New Roman" w:eastAsia="Times New Roman" w:hAnsi="Times New Roman" w:cs="Times New Roman"/>
          <w:sz w:val="28"/>
          <w:szCs w:val="28"/>
          <w:bdr w:val="none" w:sz="0" w:space="0" w:color="auto" w:frame="1"/>
        </w:rPr>
        <w:t xml:space="preserve"> Р.Е. Кондратьев. </w:t>
      </w:r>
      <w:r w:rsidRPr="003D0070">
        <w:rPr>
          <w:rFonts w:ascii="Times New Roman" w:eastAsia="Times New Roman" w:hAnsi="Times New Roman" w:cs="Times New Roman"/>
          <w:sz w:val="28"/>
          <w:szCs w:val="28"/>
        </w:rPr>
        <w:t>Стр 234</w:t>
      </w:r>
    </w:p>
    <w:p w:rsidR="00A51B12" w:rsidRDefault="00A51B12" w:rsidP="003D0070">
      <w:pPr>
        <w:spacing w:after="0" w:line="360" w:lineRule="auto"/>
        <w:jc w:val="both"/>
        <w:outlineLvl w:val="0"/>
        <w:rPr>
          <w:rFonts w:ascii="Times New Roman" w:eastAsia="Times New Roman" w:hAnsi="Times New Roman" w:cs="Times New Roman"/>
          <w:sz w:val="28"/>
          <w:szCs w:val="28"/>
        </w:rPr>
      </w:pPr>
    </w:p>
    <w:p w:rsidR="00A51B12" w:rsidRPr="00A51B12" w:rsidRDefault="00A51B12" w:rsidP="003D0070">
      <w:pPr>
        <w:spacing w:after="0" w:line="360" w:lineRule="auto"/>
        <w:jc w:val="both"/>
        <w:outlineLvl w:val="0"/>
        <w:rPr>
          <w:rFonts w:ascii="Times New Roman" w:eastAsia="Times New Roman" w:hAnsi="Times New Roman" w:cs="Times New Roman"/>
          <w:b/>
          <w:kern w:val="36"/>
          <w:sz w:val="28"/>
          <w:szCs w:val="28"/>
        </w:rPr>
      </w:pPr>
    </w:p>
    <w:p w:rsidR="00A51B12" w:rsidRPr="00A51B12" w:rsidRDefault="00A51B12" w:rsidP="00A51B12">
      <w:pPr>
        <w:spacing w:after="0" w:line="240" w:lineRule="auto"/>
        <w:jc w:val="center"/>
        <w:rPr>
          <w:rFonts w:ascii="Times New Roman" w:eastAsia="MS Mincho" w:hAnsi="Times New Roman" w:cs="Times New Roman"/>
          <w:b/>
          <w:spacing w:val="-4"/>
          <w:sz w:val="28"/>
          <w:szCs w:val="28"/>
          <w:lang w:eastAsia="ja-JP"/>
        </w:rPr>
      </w:pPr>
      <w:r w:rsidRPr="00A51B12">
        <w:rPr>
          <w:rFonts w:ascii="Times New Roman" w:eastAsia="MS Mincho" w:hAnsi="Times New Roman" w:cs="Times New Roman"/>
          <w:b/>
          <w:spacing w:val="-4"/>
          <w:sz w:val="28"/>
          <w:szCs w:val="28"/>
          <w:lang w:val="en-US" w:eastAsia="ja-JP"/>
        </w:rPr>
        <w:t>Innovation</w:t>
      </w:r>
      <w:r w:rsidRPr="00A51B12">
        <w:rPr>
          <w:rFonts w:ascii="Times New Roman" w:eastAsia="MS Mincho" w:hAnsi="Times New Roman" w:cs="Times New Roman"/>
          <w:b/>
          <w:spacing w:val="-4"/>
          <w:sz w:val="28"/>
          <w:szCs w:val="28"/>
          <w:lang w:eastAsia="ja-JP"/>
        </w:rPr>
        <w:t xml:space="preserve"> </w:t>
      </w:r>
      <w:r w:rsidRPr="00A51B12">
        <w:rPr>
          <w:rFonts w:ascii="Times New Roman" w:eastAsia="MS Mincho" w:hAnsi="Times New Roman" w:cs="Times New Roman"/>
          <w:b/>
          <w:spacing w:val="-4"/>
          <w:sz w:val="28"/>
          <w:szCs w:val="28"/>
          <w:lang w:val="en-US" w:eastAsia="ja-JP"/>
        </w:rPr>
        <w:t>policy</w:t>
      </w:r>
    </w:p>
    <w:p w:rsidR="00A51B12" w:rsidRPr="00A51B12" w:rsidRDefault="00A51B12" w:rsidP="00A51B12">
      <w:pPr>
        <w:spacing w:after="0" w:line="240" w:lineRule="auto"/>
        <w:jc w:val="center"/>
        <w:rPr>
          <w:rFonts w:ascii="Times New Roman" w:eastAsia="MS Mincho" w:hAnsi="Times New Roman" w:cs="Times New Roman"/>
          <w:spacing w:val="-4"/>
          <w:sz w:val="36"/>
          <w:szCs w:val="36"/>
          <w:lang w:eastAsia="ja-JP"/>
        </w:rPr>
      </w:pPr>
    </w:p>
    <w:p w:rsidR="00A51B12" w:rsidRPr="00A51B12" w:rsidRDefault="00A51B12" w:rsidP="00A51B12">
      <w:pPr>
        <w:spacing w:after="0" w:line="240" w:lineRule="auto"/>
        <w:jc w:val="center"/>
        <w:rPr>
          <w:rFonts w:ascii="Times New Roman" w:eastAsia="MS Mincho" w:hAnsi="Times New Roman" w:cs="Times New Roman"/>
          <w:spacing w:val="-4"/>
          <w:sz w:val="28"/>
          <w:szCs w:val="28"/>
          <w:lang w:eastAsia="ja-JP"/>
        </w:rPr>
      </w:pPr>
      <w:r w:rsidRPr="00A51B12">
        <w:rPr>
          <w:rFonts w:ascii="Times New Roman" w:eastAsia="MS Mincho" w:hAnsi="Times New Roman" w:cs="Times New Roman"/>
          <w:spacing w:val="-4"/>
          <w:sz w:val="28"/>
          <w:szCs w:val="28"/>
          <w:lang w:eastAsia="ja-JP"/>
        </w:rPr>
        <w:t>М.А. Шемшурина, ученица 11 класса</w:t>
      </w:r>
    </w:p>
    <w:p w:rsidR="00A51B12" w:rsidRPr="00A51B12" w:rsidRDefault="00A51B12" w:rsidP="00A51B12">
      <w:pPr>
        <w:widowControl w:val="0"/>
        <w:autoSpaceDE w:val="0"/>
        <w:autoSpaceDN w:val="0"/>
        <w:adjustRightInd w:val="0"/>
        <w:spacing w:after="0" w:line="240" w:lineRule="auto"/>
        <w:ind w:right="-110"/>
        <w:jc w:val="center"/>
        <w:rPr>
          <w:rFonts w:ascii="Times New Roman" w:eastAsia="Times New Roman" w:hAnsi="Times New Roman" w:cs="Times New Roman"/>
          <w:sz w:val="28"/>
          <w:szCs w:val="28"/>
        </w:rPr>
      </w:pPr>
      <w:r w:rsidRPr="00A51B12">
        <w:rPr>
          <w:rFonts w:ascii="Times New Roman" w:eastAsia="Times New Roman" w:hAnsi="Times New Roman" w:cs="Times New Roman"/>
          <w:sz w:val="28"/>
          <w:szCs w:val="28"/>
        </w:rPr>
        <w:t>Н.Г. Батицкая,, учитель английского языка,</w:t>
      </w:r>
    </w:p>
    <w:p w:rsidR="00A51B12" w:rsidRPr="00A51B12" w:rsidRDefault="00A51B12" w:rsidP="00A51B12">
      <w:pPr>
        <w:spacing w:after="0" w:line="240" w:lineRule="auto"/>
        <w:ind w:right="-110"/>
        <w:jc w:val="center"/>
        <w:rPr>
          <w:rFonts w:ascii="Times New Roman" w:eastAsia="Times New Roman" w:hAnsi="Times New Roman" w:cs="Times New Roman"/>
          <w:sz w:val="28"/>
          <w:szCs w:val="28"/>
        </w:rPr>
      </w:pPr>
      <w:r w:rsidRPr="00A51B12">
        <w:rPr>
          <w:rFonts w:ascii="Times New Roman" w:eastAsia="Times New Roman" w:hAnsi="Times New Roman" w:cs="Times New Roman"/>
          <w:sz w:val="28"/>
          <w:szCs w:val="28"/>
        </w:rPr>
        <w:t>МБОУ «СОШ № 10», г. Когалым</w:t>
      </w:r>
    </w:p>
    <w:p w:rsidR="00A51B12" w:rsidRPr="00A51B12" w:rsidRDefault="00A51B12" w:rsidP="00A51B12">
      <w:pPr>
        <w:spacing w:after="0" w:line="240" w:lineRule="auto"/>
        <w:ind w:right="-110"/>
        <w:jc w:val="center"/>
        <w:rPr>
          <w:rFonts w:ascii="Times New Roman" w:eastAsia="Times New Roman" w:hAnsi="Times New Roman" w:cs="Times New Roman"/>
          <w:sz w:val="28"/>
          <w:szCs w:val="28"/>
        </w:rPr>
      </w:pPr>
      <w:r w:rsidRPr="00A51B12">
        <w:rPr>
          <w:rFonts w:ascii="Times New Roman" w:eastAsia="Times New Roman" w:hAnsi="Times New Roman" w:cs="Times New Roman"/>
          <w:sz w:val="28"/>
          <w:szCs w:val="28"/>
        </w:rPr>
        <w:t>С.А. Шемшурина, к.п.н., доцент филиала ТюмГНГУ в г. Когалыме</w:t>
      </w:r>
    </w:p>
    <w:p w:rsidR="00A51B12" w:rsidRPr="00A51B12" w:rsidRDefault="00A51B12" w:rsidP="00A51B12">
      <w:pPr>
        <w:spacing w:after="0" w:line="240" w:lineRule="auto"/>
        <w:rPr>
          <w:rFonts w:ascii="Times New Roman" w:eastAsia="MS Mincho" w:hAnsi="Times New Roman" w:cs="Times New Roman"/>
          <w:spacing w:val="-4"/>
          <w:sz w:val="36"/>
          <w:szCs w:val="36"/>
          <w:lang w:eastAsia="ja-JP"/>
        </w:rPr>
      </w:pP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Any innovation process is systematic organized set of coherent types of productive activities. From the point of view of the subject- effective content activities this process can be divided into the following typical steps each of which is characterized by a specific set of organizational, technical and economic transactions.</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The innovation policy of  Tyumen region is a part of the socio- economic policy , which is a set of ongoing public authorities of the Tyumen region of measures aimed at creating conditions for the development of innovation and the provision of economic transition to innovative development .</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The goal of regional innovation policy is to create favorable economic , legal and organizational conditions for innovation to ensure increased competitiveness of local products , the effective use of scientific and technological results and objectives of socio- economic development.</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In the Tyumen region is implementing a set of legislative and organizational measures to create favorable conditions for all economic entities , increased investment and innovation in order to lift the economy, improve production efficiency and social objectives .</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xml:space="preserve"> In February 2007 , the Law of the Tyumen region "on scientific, technological and innovation activities in the Tyumen region " was adopted. It defines the basic concepts , </w:t>
      </w:r>
      <w:r w:rsidRPr="00A51B12">
        <w:rPr>
          <w:rFonts w:ascii="Times New Roman" w:eastAsia="MS Mincho" w:hAnsi="Times New Roman" w:cs="Times New Roman"/>
          <w:spacing w:val="-4"/>
          <w:sz w:val="28"/>
          <w:szCs w:val="28"/>
          <w:lang w:val="en-US" w:eastAsia="ja-JP"/>
        </w:rPr>
        <w:lastRenderedPageBreak/>
        <w:t>forms and methods of  the state regulation of innovation processes , as well as the legal framework and forms of state support of economic entities involved in research and development activities .</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An important element of innovation policy area is the construction of an effective innovation system , each element of which is designed to solve the problem :</w:t>
      </w:r>
    </w:p>
    <w:p w:rsidR="00A51B12" w:rsidRPr="00A51B12" w:rsidRDefault="00A51B12" w:rsidP="00C72EEA">
      <w:pPr>
        <w:numPr>
          <w:ilvl w:val="0"/>
          <w:numId w:val="140"/>
        </w:numPr>
        <w:spacing w:after="0" w:line="240" w:lineRule="auto"/>
        <w:ind w:left="1134"/>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Development of innovation infrastructure ;</w:t>
      </w:r>
    </w:p>
    <w:p w:rsidR="00A51B12" w:rsidRPr="00A51B12" w:rsidRDefault="00A51B12" w:rsidP="00C72EEA">
      <w:pPr>
        <w:numPr>
          <w:ilvl w:val="0"/>
          <w:numId w:val="140"/>
        </w:numPr>
        <w:spacing w:after="0" w:line="240" w:lineRule="auto"/>
        <w:ind w:left="1134"/>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Promoting the implementation and promotion of innovative projects and developments ;</w:t>
      </w:r>
    </w:p>
    <w:p w:rsidR="00A51B12" w:rsidRPr="00A51B12" w:rsidRDefault="00A51B12" w:rsidP="00C72EEA">
      <w:pPr>
        <w:numPr>
          <w:ilvl w:val="0"/>
          <w:numId w:val="140"/>
        </w:numPr>
        <w:spacing w:after="0" w:line="240" w:lineRule="auto"/>
        <w:ind w:left="1134"/>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Attracting investment in high-tech sphere ;</w:t>
      </w:r>
    </w:p>
    <w:p w:rsidR="00A51B12" w:rsidRPr="00A51B12" w:rsidRDefault="00A51B12" w:rsidP="00C72EEA">
      <w:pPr>
        <w:numPr>
          <w:ilvl w:val="0"/>
          <w:numId w:val="140"/>
        </w:numPr>
        <w:spacing w:after="0" w:line="240" w:lineRule="auto"/>
        <w:ind w:left="1134"/>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Increasing the innovation culture of the region.</w:t>
      </w:r>
    </w:p>
    <w:p w:rsidR="00A51B12" w:rsidRPr="00A51B12" w:rsidRDefault="00A51B12" w:rsidP="00C72EEA">
      <w:pPr>
        <w:numPr>
          <w:ilvl w:val="0"/>
          <w:numId w:val="140"/>
        </w:numPr>
        <w:spacing w:after="0" w:line="240" w:lineRule="auto"/>
        <w:ind w:left="1134"/>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Information support of innovation activities.</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In general, the innovation policy of  the Tyumen region is aimed at improving the competitiveness of the economy of the Tyumen region , socio-economic development of the Tyumen region and improving the living standards of its population due to the development of scientific, technological and innovation activities .</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The innovative infrastructure includes organizations that facilitate the implementation of innovation, including the provision of services for the creation and implementation of innovative products and services .</w:t>
      </w:r>
    </w:p>
    <w:p w:rsidR="00A51B12" w:rsidRPr="00A51B12" w:rsidRDefault="00A51B12" w:rsidP="00A51B12">
      <w:pPr>
        <w:spacing w:after="0" w:line="240" w:lineRule="auto"/>
        <w:ind w:firstLine="851"/>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To sum it up the innovation activities consist of the series of the events , combined into one logical chain. Each link in this chain is subordinated to the logic of its development  and it has its laws and peculiarities . Scientific research , experimental design and technological development , investment and finance , marketing activities , capacities and organizational structures connected together and subordinated to one main goal, creating innovation.</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xml:space="preserve"> "The West-Siberian Innovation Center "</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"The West Siberian Technological park" - is one of the most important elements of innovation infrastructure in the region . The main purpose of creating an industrial park is  to activate the development of small and medium-sized innovative businesses in the Tyumen region , as well as increased stability of the regional economy and the implementation of labor and creative potential in the region.</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The building is located near the Technological park Business Incubator , a total area of ​​380 sq. m .  It has 23 rooms equipped with necessary furniture and computers and office equipment. Selection of projects for implementing the  Expert Council, consisting of representatives of public authorities , the scientific community, universities and enterprises in the region .</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Currently in Technological park are supported 33 small companies implementing innovative projects , 16 of them are located in the offices of the business incubator on concessional terms (1 year - 0 % of market value ; 2 year - 50 % of market value ; 3 year - 75 % of the market value). All residents are provided consulting and information services for the effective conduct of business.</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xml:space="preserve"> Tyumen Technological park activities aimed at comprehensive support for all stages of the innovation process of formalizing the idea to introduce new technology into mass production. In particular, the industrial park will support residents at the stage of deep </w:t>
      </w:r>
      <w:r w:rsidRPr="00A51B12">
        <w:rPr>
          <w:rFonts w:ascii="Times New Roman" w:eastAsia="MS Mincho" w:hAnsi="Times New Roman" w:cs="Times New Roman"/>
          <w:spacing w:val="-4"/>
          <w:sz w:val="28"/>
          <w:szCs w:val="28"/>
          <w:lang w:val="en-US" w:eastAsia="ja-JP"/>
        </w:rPr>
        <w:lastRenderedPageBreak/>
        <w:t>scientific study of ideas , prototype development , obtaining patents and licenses, promoting the product ( technology ) on Russian and international markets.</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Technological park of the  Tyumen State University is the most important link of the innovation infrastructure of the TSU . Its main objective is to commercialize technologies and development of the  scientific works of the university . Technological park is located on the 3rd floor of the building of the Technological  Center . In the structure of Technological park four divisions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Design and Production Department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Division of perspective development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Business Incubator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Student Business Incubator .</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xml:space="preserve">Today at the Tyumen State University created 20 small innovative companies working in such areas as ecology and environmental management , biotechnology, chemical engineering , information technology, engineering and so on .Technological park of the  TSU also plans to stay in the "West- Siberian oil and Innovation Centre gas. " As part of the </w:t>
      </w:r>
      <w:smartTag w:uri="urn:schemas-microsoft-com:office:smarttags" w:element="PlaceName">
        <w:r w:rsidRPr="00A51B12">
          <w:rPr>
            <w:rFonts w:ascii="Times New Roman" w:eastAsia="MS Mincho" w:hAnsi="Times New Roman" w:cs="Times New Roman"/>
            <w:spacing w:val="-4"/>
            <w:sz w:val="28"/>
            <w:szCs w:val="28"/>
            <w:lang w:val="en-US" w:eastAsia="ja-JP"/>
          </w:rPr>
          <w:t>Technology</w:t>
        </w:r>
      </w:smartTag>
      <w:r w:rsidRPr="00A51B12">
        <w:rPr>
          <w:rFonts w:ascii="Times New Roman" w:eastAsia="MS Mincho" w:hAnsi="Times New Roman" w:cs="Times New Roman"/>
          <w:spacing w:val="-4"/>
          <w:sz w:val="28"/>
          <w:szCs w:val="28"/>
          <w:lang w:val="en-US" w:eastAsia="ja-JP"/>
        </w:rPr>
        <w:t xml:space="preserve"> </w:t>
      </w:r>
      <w:smartTag w:uri="urn:schemas-microsoft-com:office:smarttags" w:element="PlaceType">
        <w:r w:rsidRPr="00A51B12">
          <w:rPr>
            <w:rFonts w:ascii="Times New Roman" w:eastAsia="MS Mincho" w:hAnsi="Times New Roman" w:cs="Times New Roman"/>
            <w:spacing w:val="-4"/>
            <w:sz w:val="28"/>
            <w:szCs w:val="28"/>
            <w:lang w:val="en-US" w:eastAsia="ja-JP"/>
          </w:rPr>
          <w:t>Park</w:t>
        </w:r>
      </w:smartTag>
      <w:r w:rsidRPr="00A51B12">
        <w:rPr>
          <w:rFonts w:ascii="Times New Roman" w:eastAsia="MS Mincho" w:hAnsi="Times New Roman" w:cs="Times New Roman"/>
          <w:spacing w:val="-4"/>
          <w:sz w:val="28"/>
          <w:szCs w:val="28"/>
          <w:lang w:val="en-US" w:eastAsia="ja-JP"/>
        </w:rPr>
        <w:t xml:space="preserve"> in the city of Tyumen , </w:t>
      </w:r>
      <w:smartTag w:uri="urn:schemas-microsoft-com:office:smarttags" w:element="place">
        <w:smartTag w:uri="urn:schemas-microsoft-com:office:smarttags" w:element="PlaceName">
          <w:r w:rsidRPr="00A51B12">
            <w:rPr>
              <w:rFonts w:ascii="Times New Roman" w:eastAsia="MS Mincho" w:hAnsi="Times New Roman" w:cs="Times New Roman"/>
              <w:spacing w:val="-4"/>
              <w:sz w:val="28"/>
              <w:szCs w:val="28"/>
              <w:lang w:val="en-US" w:eastAsia="ja-JP"/>
            </w:rPr>
            <w:t>Tyumen</w:t>
          </w:r>
        </w:smartTag>
        <w:r w:rsidRPr="00A51B12">
          <w:rPr>
            <w:rFonts w:ascii="Times New Roman" w:eastAsia="MS Mincho" w:hAnsi="Times New Roman" w:cs="Times New Roman"/>
            <w:spacing w:val="-4"/>
            <w:sz w:val="28"/>
            <w:szCs w:val="28"/>
            <w:lang w:val="en-US" w:eastAsia="ja-JP"/>
          </w:rPr>
          <w:t xml:space="preserve"> </w:t>
        </w:r>
        <w:smartTag w:uri="urn:schemas-microsoft-com:office:smarttags" w:element="PlaceType">
          <w:r w:rsidRPr="00A51B12">
            <w:rPr>
              <w:rFonts w:ascii="Times New Roman" w:eastAsia="MS Mincho" w:hAnsi="Times New Roman" w:cs="Times New Roman"/>
              <w:spacing w:val="-4"/>
              <w:sz w:val="28"/>
              <w:szCs w:val="28"/>
              <w:lang w:val="en-US" w:eastAsia="ja-JP"/>
            </w:rPr>
            <w:t>State</w:t>
          </w:r>
        </w:smartTag>
        <w:r w:rsidRPr="00A51B12">
          <w:rPr>
            <w:rFonts w:ascii="Times New Roman" w:eastAsia="MS Mincho" w:hAnsi="Times New Roman" w:cs="Times New Roman"/>
            <w:spacing w:val="-4"/>
            <w:sz w:val="28"/>
            <w:szCs w:val="28"/>
            <w:lang w:val="en-US" w:eastAsia="ja-JP"/>
          </w:rPr>
          <w:t xml:space="preserve"> </w:t>
        </w:r>
        <w:smartTag w:uri="urn:schemas-microsoft-com:office:smarttags" w:element="PlaceType">
          <w:r w:rsidRPr="00A51B12">
            <w:rPr>
              <w:rFonts w:ascii="Times New Roman" w:eastAsia="MS Mincho" w:hAnsi="Times New Roman" w:cs="Times New Roman"/>
              <w:spacing w:val="-4"/>
              <w:sz w:val="28"/>
              <w:szCs w:val="28"/>
              <w:lang w:val="en-US" w:eastAsia="ja-JP"/>
            </w:rPr>
            <w:t>University</w:t>
          </w:r>
        </w:smartTag>
      </w:smartTag>
      <w:r w:rsidRPr="00A51B12">
        <w:rPr>
          <w:rFonts w:ascii="Times New Roman" w:eastAsia="MS Mincho" w:hAnsi="Times New Roman" w:cs="Times New Roman"/>
          <w:spacing w:val="-4"/>
          <w:sz w:val="28"/>
          <w:szCs w:val="28"/>
          <w:lang w:val="en-US" w:eastAsia="ja-JP"/>
        </w:rPr>
        <w:t xml:space="preserve"> assigned supervising environmental unit. In this connection, Technological park of the TSU will be the main supplier of innovative projects in this sphere.</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Innovative research and production complex ( Technological park ) TSOGU engaged in the development and commercialization of research scientists.</w:t>
      </w:r>
    </w:p>
    <w:p w:rsidR="00A51B12" w:rsidRPr="00A51B12" w:rsidRDefault="00A51B12" w:rsidP="00A51B12">
      <w:pPr>
        <w:spacing w:after="0" w:line="240" w:lineRule="auto"/>
        <w:ind w:firstLine="90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The main activities of the Technological park are:</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shaping the development of innovation infrastructure TSOGU promoting the emergence of new knowledge products and innovative activating processes characteristic TSOGU specialization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support for the commercialization of innovation (both existing portfolio of research and development TSOGU and newly created ) in the real economy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promoting the attractiveness of research and innovation in TSOGU infrastructure organizations ( business incubators , innovation centers, transfer , etc.) , fostering the development of scientific schools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ensuring the protection of intellectual property , patent and license implementation support  intelligent products portfolio of research and development TSOGU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ensuring effective cooperation and information exchange between developers of scientific and innovative products and its customers;</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TSOGU income diversification through the development of innovative high-tech areas of its activities .</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xml:space="preserve">          During the work of the Technological park were  established seven small innovative enterprises working in the direction of electronics , engineering , instrumentation, laser technologies.</w:t>
      </w:r>
    </w:p>
    <w:p w:rsidR="00A51B12" w:rsidRPr="00A51B12" w:rsidRDefault="00A51B12" w:rsidP="00A51B12">
      <w:pPr>
        <w:spacing w:after="0" w:line="240" w:lineRule="auto"/>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Department of Investment Policy and State Support of Entrepreneurship of the Tyumen region , makes a project to create a business incubator for small businesses. In order to manage business incubators  an autonomous institution of the Tyumen region created "Regional business incubator ."</w:t>
      </w:r>
    </w:p>
    <w:p w:rsidR="00A51B12" w:rsidRPr="00D66A82" w:rsidRDefault="00A51B12" w:rsidP="00A51B12">
      <w:pPr>
        <w:spacing w:after="0" w:line="240" w:lineRule="auto"/>
        <w:ind w:firstLine="720"/>
        <w:jc w:val="both"/>
        <w:rPr>
          <w:rFonts w:ascii="Times New Roman" w:eastAsia="MS Mincho" w:hAnsi="Times New Roman" w:cs="Times New Roman"/>
          <w:spacing w:val="-4"/>
          <w:sz w:val="28"/>
          <w:szCs w:val="28"/>
          <w:lang w:val="en-US" w:eastAsia="ja-JP"/>
        </w:rPr>
      </w:pPr>
      <w:r w:rsidRPr="00A51B12">
        <w:rPr>
          <w:rFonts w:ascii="Times New Roman" w:eastAsia="MS Mincho" w:hAnsi="Times New Roman" w:cs="Times New Roman"/>
          <w:spacing w:val="-4"/>
          <w:sz w:val="28"/>
          <w:szCs w:val="28"/>
          <w:lang w:val="en-US" w:eastAsia="ja-JP"/>
        </w:rPr>
        <w:t xml:space="preserve">Business incubator intended primarily to assist budding entrepreneurs .  So , business -oriented projects for the implementation of its products not only in the Tyumen </w:t>
      </w:r>
      <w:r w:rsidRPr="00A51B12">
        <w:rPr>
          <w:rFonts w:ascii="Times New Roman" w:eastAsia="MS Mincho" w:hAnsi="Times New Roman" w:cs="Times New Roman"/>
          <w:spacing w:val="-4"/>
          <w:sz w:val="28"/>
          <w:szCs w:val="28"/>
          <w:lang w:val="en-US" w:eastAsia="ja-JP"/>
        </w:rPr>
        <w:lastRenderedPageBreak/>
        <w:t>region , but also beyond its borders , including the CIS and abroad , and business projects, products which will replace imported goods.</w:t>
      </w:r>
    </w:p>
    <w:p w:rsidR="00A51B12" w:rsidRPr="00A51B12" w:rsidRDefault="00A51B12" w:rsidP="00A51B12">
      <w:pPr>
        <w:spacing w:after="0" w:line="240" w:lineRule="auto"/>
        <w:ind w:firstLine="720"/>
        <w:jc w:val="center"/>
        <w:rPr>
          <w:rFonts w:ascii="Times New Roman" w:eastAsia="MS Mincho" w:hAnsi="Times New Roman" w:cs="Times New Roman"/>
          <w:spacing w:val="-4"/>
          <w:sz w:val="28"/>
          <w:szCs w:val="28"/>
          <w:lang w:eastAsia="ja-JP"/>
        </w:rPr>
      </w:pPr>
      <w:r w:rsidRPr="00A51B12">
        <w:rPr>
          <w:rFonts w:ascii="Times New Roman" w:eastAsia="MS Mincho" w:hAnsi="Times New Roman" w:cs="Times New Roman"/>
          <w:spacing w:val="-4"/>
          <w:sz w:val="28"/>
          <w:szCs w:val="28"/>
          <w:lang w:eastAsia="ja-JP"/>
        </w:rPr>
        <w:t>Инновационная политика</w:t>
      </w:r>
    </w:p>
    <w:p w:rsidR="00A51B12" w:rsidRPr="00A51B12" w:rsidRDefault="00A51B12" w:rsidP="00A51B12">
      <w:pPr>
        <w:spacing w:after="0" w:line="240" w:lineRule="auto"/>
        <w:jc w:val="both"/>
        <w:rPr>
          <w:rFonts w:ascii="Times New Roman" w:eastAsia="MS Mincho" w:hAnsi="Times New Roman" w:cs="Times New Roman"/>
          <w:sz w:val="28"/>
          <w:szCs w:val="28"/>
          <w:lang w:eastAsia="ja-JP"/>
        </w:rPr>
      </w:pPr>
      <w:r w:rsidRPr="00A51B12">
        <w:rPr>
          <w:rFonts w:ascii="Times New Roman" w:eastAsia="MS Mincho" w:hAnsi="Times New Roman" w:cs="Times New Roman"/>
          <w:color w:val="000000"/>
          <w:spacing w:val="-4"/>
          <w:sz w:val="28"/>
          <w:szCs w:val="28"/>
          <w:shd w:val="clear" w:color="auto" w:fill="FFFFFF"/>
          <w:lang w:eastAsia="ja-JP"/>
        </w:rPr>
        <w:t xml:space="preserve">            Инновационный процесс - системная организованная совокупность последовательно осуществляемых видов продуктивной деятельности. С точки зрения предметно-результативного содержания видов деятельности инновационный процесс подразделяется на следующие типовые этапы, для каждого из которых характерен специфический набор организационно-техническ</w:t>
      </w:r>
      <w:r>
        <w:rPr>
          <w:rFonts w:ascii="Times New Roman" w:eastAsia="MS Mincho" w:hAnsi="Times New Roman" w:cs="Times New Roman"/>
          <w:color w:val="000000"/>
          <w:spacing w:val="-4"/>
          <w:sz w:val="28"/>
          <w:szCs w:val="28"/>
          <w:shd w:val="clear" w:color="auto" w:fill="FFFFFF"/>
          <w:lang w:eastAsia="ja-JP"/>
        </w:rPr>
        <w:t xml:space="preserve">их и экономических операций </w:t>
      </w:r>
      <w:r w:rsidRPr="00A51B12">
        <w:rPr>
          <w:rFonts w:ascii="Times New Roman" w:eastAsia="MS Mincho" w:hAnsi="Times New Roman" w:cs="Times New Roman"/>
          <w:color w:val="000000"/>
          <w:spacing w:val="-4"/>
          <w:sz w:val="28"/>
          <w:szCs w:val="28"/>
          <w:shd w:val="clear" w:color="auto" w:fill="FFFFFF"/>
          <w:lang w:eastAsia="ja-JP"/>
        </w:rPr>
        <w:t>.</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bCs/>
          <w:color w:val="000000"/>
          <w:sz w:val="28"/>
          <w:szCs w:val="28"/>
          <w:lang w:eastAsia="ja-JP"/>
        </w:rPr>
        <w:t xml:space="preserve">           Инновационная политика Тюменской области</w:t>
      </w:r>
      <w:r w:rsidRPr="00A51B12">
        <w:rPr>
          <w:rFonts w:ascii="Times New Roman" w:eastAsia="MS Mincho" w:hAnsi="Times New Roman" w:cs="Times New Roman"/>
          <w:color w:val="000000"/>
          <w:sz w:val="28"/>
          <w:szCs w:val="28"/>
          <w:lang w:eastAsia="ja-JP"/>
        </w:rPr>
        <w:t> - составная часть социально-экономической политики, представляющая собой совокупность осуществляемых органами государственной власти Тюменской области мер, направленных на формирование условий для развития инновационной деятельности и обеспечение перехода экономики на инновационный путь развития.</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xml:space="preserve">              Основной целью региональной инновационной политики является создание благоприятных экономических, правовых и организационных условий для инновационной деятельности, обеспечивающих рост конкурентоспособности местной продукции, эффективное использование научно-технических результатов и решение задач социально-экономического развития. </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xml:space="preserve">              В Тюменской области реализуется комплекс мер законодательного и организационного характера по созданию благоприятных условий для всех субъектов хозяйствования, активизации инвестиционной и инновационной деятельности в целях подъема экономики, повышения эффективности производства и решения социальных задач.</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xml:space="preserve">             В феврале 2007 года принят Закон Тюменской области «О научной, научно-технической и инновационной деятельности в Тюменской области», определяющий основные понятия, формы и методы государственного регулирования инновационных процессов, а также правовые основы  и формы государственной поддержки хозяйствующих субъектов, осуществляющих научно-исследовательские и опытно-конструкторские разработки.</w:t>
      </w:r>
      <w:r w:rsidRPr="00A51B12">
        <w:rPr>
          <w:rFonts w:ascii="Times New Roman" w:eastAsia="MS Mincho" w:hAnsi="Times New Roman" w:cs="Times New Roman"/>
          <w:color w:val="000000"/>
          <w:sz w:val="28"/>
          <w:szCs w:val="28"/>
          <w:lang w:eastAsia="ja-JP"/>
        </w:rPr>
        <w:br/>
        <w:t xml:space="preserve">              Немаловажным элементом инновационной политики области является построение эффективной инновационной системы, каждый из элементов которой призван решать задачи: </w:t>
      </w:r>
    </w:p>
    <w:p w:rsidR="00A51B12" w:rsidRPr="00A51B12" w:rsidRDefault="00A51B12" w:rsidP="00C72EEA">
      <w:pPr>
        <w:numPr>
          <w:ilvl w:val="0"/>
          <w:numId w:val="141"/>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Развитие инновационной инфраструктуры;</w:t>
      </w:r>
    </w:p>
    <w:p w:rsidR="00A51B12" w:rsidRPr="00A51B12" w:rsidRDefault="00A51B12" w:rsidP="00C72EEA">
      <w:pPr>
        <w:numPr>
          <w:ilvl w:val="0"/>
          <w:numId w:val="141"/>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Содействие реализации и продвижению инновационных проектов и разработок;</w:t>
      </w:r>
    </w:p>
    <w:p w:rsidR="00A51B12" w:rsidRPr="00A51B12" w:rsidRDefault="00A51B12" w:rsidP="00C72EEA">
      <w:pPr>
        <w:numPr>
          <w:ilvl w:val="0"/>
          <w:numId w:val="141"/>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Привлечение инвестиций в высокотехнологическую сферу;</w:t>
      </w:r>
    </w:p>
    <w:p w:rsidR="00A51B12" w:rsidRDefault="00A51B12" w:rsidP="00C72EEA">
      <w:pPr>
        <w:numPr>
          <w:ilvl w:val="0"/>
          <w:numId w:val="141"/>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xml:space="preserve">Повышение </w:t>
      </w:r>
      <w:r>
        <w:rPr>
          <w:rFonts w:ascii="Times New Roman" w:eastAsia="MS Mincho" w:hAnsi="Times New Roman" w:cs="Times New Roman"/>
          <w:color w:val="000000"/>
          <w:sz w:val="28"/>
          <w:szCs w:val="28"/>
          <w:lang w:eastAsia="ja-JP"/>
        </w:rPr>
        <w:t>инновационной культуры региона;</w:t>
      </w:r>
    </w:p>
    <w:p w:rsidR="00A51B12" w:rsidRPr="00A51B12" w:rsidRDefault="00A51B12" w:rsidP="00C72EEA">
      <w:pPr>
        <w:numPr>
          <w:ilvl w:val="0"/>
          <w:numId w:val="141"/>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Информационное обеспечение инновационной деятельности.</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В целом инновационная политика Тюменской области направлена на повышение конкурентоспособности экономики Тюменской области, социально-экономическое развитие Тюменской области и повышение уровня жизни ее населения за счет развития научной, научно-технической и инновационной деятельности.</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bCs/>
          <w:color w:val="000000"/>
          <w:sz w:val="28"/>
          <w:szCs w:val="28"/>
          <w:lang w:eastAsia="ja-JP"/>
        </w:rPr>
        <w:t>Инновационная инфраструктура - организации, осуществляющие и (или) способствующие осуществлению инновационной деятельности, </w:t>
      </w:r>
      <w:r w:rsidRPr="00A51B12">
        <w:rPr>
          <w:rFonts w:ascii="Times New Roman" w:eastAsia="MS Mincho" w:hAnsi="Times New Roman" w:cs="Times New Roman"/>
          <w:bCs/>
          <w:color w:val="000000"/>
          <w:sz w:val="28"/>
          <w:szCs w:val="28"/>
          <w:lang w:eastAsia="ja-JP"/>
        </w:rPr>
        <w:br/>
      </w:r>
      <w:r w:rsidRPr="00A51B12">
        <w:rPr>
          <w:rFonts w:ascii="Times New Roman" w:eastAsia="MS Mincho" w:hAnsi="Times New Roman" w:cs="Times New Roman"/>
          <w:bCs/>
          <w:color w:val="000000"/>
          <w:sz w:val="28"/>
          <w:szCs w:val="28"/>
          <w:lang w:eastAsia="ja-JP"/>
        </w:rPr>
        <w:lastRenderedPageBreak/>
        <w:t>включая предоставление услуг по созданию и реализации инновационной продукции.</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bCs/>
          <w:color w:val="000000"/>
          <w:sz w:val="28"/>
          <w:szCs w:val="28"/>
          <w:lang w:eastAsia="ja-JP"/>
        </w:rPr>
        <w:t>ГБУ ТО «Западно-Сибирский инновационный центр»</w:t>
      </w:r>
    </w:p>
    <w:p w:rsid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«Западно-Сибиркий Технопарк» - это один из важнейших элементов инновационной инфраструктуры региона. Основная цель создания технопарка - активизация развития малого и среднего инновационного предпринимательства в Тюменской области, а также повышение устойчивости региональной экономики и реализация трудового и творческого потенциала населения региона. </w:t>
      </w:r>
      <w:r w:rsidRPr="00A51B12">
        <w:rPr>
          <w:rFonts w:ascii="Times New Roman" w:eastAsia="MS Mincho" w:hAnsi="Times New Roman" w:cs="Times New Roman"/>
          <w:color w:val="000000"/>
          <w:sz w:val="28"/>
          <w:szCs w:val="28"/>
          <w:lang w:eastAsia="ja-JP"/>
        </w:rPr>
        <w:br/>
        <w:t xml:space="preserve">В здании технопарка разместился бизнес-инкубатор, общая площадь которого составляет </w:t>
      </w:r>
      <w:smartTag w:uri="urn:schemas-microsoft-com:office:smarttags" w:element="metricconverter">
        <w:smartTagPr>
          <w:attr w:name="ProductID" w:val="380 кв. м"/>
        </w:smartTagPr>
        <w:r w:rsidRPr="00A51B12">
          <w:rPr>
            <w:rFonts w:ascii="Times New Roman" w:eastAsia="MS Mincho" w:hAnsi="Times New Roman" w:cs="Times New Roman"/>
            <w:color w:val="000000"/>
            <w:sz w:val="28"/>
            <w:szCs w:val="28"/>
            <w:lang w:eastAsia="ja-JP"/>
          </w:rPr>
          <w:t>380 кв. м</w:t>
        </w:r>
      </w:smartTag>
      <w:r w:rsidRPr="00A51B12">
        <w:rPr>
          <w:rFonts w:ascii="Times New Roman" w:eastAsia="MS Mincho" w:hAnsi="Times New Roman" w:cs="Times New Roman"/>
          <w:color w:val="000000"/>
          <w:sz w:val="28"/>
          <w:szCs w:val="28"/>
          <w:lang w:eastAsia="ja-JP"/>
        </w:rPr>
        <w:t>. В него входит 23 кабинета, оснащенных мебелью и необходимой компьютерной и офисной техникой. Отбор проектов для БИ осуществляет Экспертный совет, состоящий из представителей органов государственной власти, научного сообщества, вузов и предприятий области</w:t>
      </w:r>
      <w:r w:rsidRPr="00A51B12">
        <w:rPr>
          <w:rFonts w:ascii="Times New Roman" w:eastAsia="MS Mincho" w:hAnsi="Times New Roman" w:cs="Times New Roman"/>
          <w:i/>
          <w:iCs/>
          <w:color w:val="000000"/>
          <w:sz w:val="28"/>
          <w:szCs w:val="28"/>
          <w:lang w:eastAsia="ja-JP"/>
        </w:rPr>
        <w:t>. </w:t>
      </w:r>
      <w:r w:rsidRPr="00A51B12">
        <w:rPr>
          <w:rFonts w:ascii="Times New Roman" w:eastAsia="MS Mincho" w:hAnsi="Times New Roman" w:cs="Times New Roman"/>
          <w:color w:val="000000"/>
          <w:sz w:val="28"/>
          <w:szCs w:val="28"/>
          <w:lang w:eastAsia="ja-JP"/>
        </w:rPr>
        <w:br/>
        <w:t>В настоящее время в технопарке получают поддержку 33 малые компании, реализующие инновационные проекты, из них 16 разместились в кабинетах бизнес-инкубатора на льготных условиях (1 год - 0% рыночной стоимости; 2 год – 50% рыночной стоимости; 3 год – 75% рыночной стоимости). Всем резидентам предоставляются консультационные и информационные услуги для</w:t>
      </w:r>
      <w:r>
        <w:rPr>
          <w:rFonts w:ascii="Times New Roman" w:eastAsia="MS Mincho" w:hAnsi="Times New Roman" w:cs="Times New Roman"/>
          <w:color w:val="000000"/>
          <w:sz w:val="28"/>
          <w:szCs w:val="28"/>
          <w:lang w:eastAsia="ja-JP"/>
        </w:rPr>
        <w:t xml:space="preserve"> эффективного ведения бизнеса.</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Pr>
          <w:rFonts w:ascii="Times New Roman" w:eastAsia="MS Mincho" w:hAnsi="Times New Roman" w:cs="Times New Roman"/>
          <w:color w:val="000000"/>
          <w:sz w:val="28"/>
          <w:szCs w:val="28"/>
          <w:lang w:eastAsia="ja-JP"/>
        </w:rPr>
        <w:t xml:space="preserve">      </w:t>
      </w:r>
      <w:r w:rsidRPr="00A51B12">
        <w:rPr>
          <w:rFonts w:ascii="Times New Roman" w:eastAsia="MS Mincho" w:hAnsi="Times New Roman" w:cs="Times New Roman"/>
          <w:color w:val="000000"/>
          <w:sz w:val="28"/>
          <w:szCs w:val="28"/>
          <w:lang w:eastAsia="ja-JP"/>
        </w:rPr>
        <w:t>Деятельность Тюменского технопарка нацелена на комплексную поддержку всех стадий инновационного процесса: от формализации идеи, до внедрения новой технологии в серийное производство. В частности, технопарк будет оказывать поддержку резидентам на этапе глубокой научной проработки идеи, разработки прототипа, получении патентов и лицензий, продвижении продукта (технологии) на российских и международных рынках. </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xml:space="preserve">        Технопарк Тюменского государственного университета является важнейшим звеном инновационной инфраструктуры ТюмГУ. Его основной задачей является коммерциализация технологий и разработок ученых университета.  Технопарк расположен на 3 этаже здания Техноцентра. В структуре Технопарка четыре подразделения:</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Проектно-производственный отдел;</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Отдел перспективного развития;</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Бизнес-инкубатор;</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 Студенческий бизнес-инкубатор</w:t>
      </w:r>
    </w:p>
    <w:p w:rsidR="00A51B12" w:rsidRPr="00A51B12" w:rsidRDefault="00A51B12" w:rsidP="00A51B12">
      <w:pPr>
        <w:shd w:val="clear" w:color="auto" w:fill="FFFFFF"/>
        <w:spacing w:after="0" w:line="240" w:lineRule="auto"/>
        <w:jc w:val="both"/>
        <w:rPr>
          <w:rFonts w:ascii="Times New Roman" w:eastAsia="MS Mincho" w:hAnsi="Times New Roman" w:cs="Times New Roman"/>
          <w:color w:val="000000"/>
          <w:sz w:val="28"/>
          <w:szCs w:val="28"/>
          <w:lang w:eastAsia="ja-JP"/>
        </w:rPr>
      </w:pPr>
      <w:r>
        <w:rPr>
          <w:rFonts w:ascii="Times New Roman" w:eastAsia="MS Mincho" w:hAnsi="Times New Roman" w:cs="Times New Roman"/>
          <w:color w:val="000000"/>
          <w:sz w:val="28"/>
          <w:szCs w:val="28"/>
          <w:lang w:eastAsia="ja-JP"/>
        </w:rPr>
        <w:t xml:space="preserve">         </w:t>
      </w:r>
      <w:r w:rsidRPr="00A51B12">
        <w:rPr>
          <w:rFonts w:ascii="Times New Roman" w:eastAsia="MS Mincho" w:hAnsi="Times New Roman" w:cs="Times New Roman"/>
          <w:color w:val="000000"/>
          <w:sz w:val="28"/>
          <w:szCs w:val="28"/>
          <w:lang w:eastAsia="ja-JP"/>
        </w:rPr>
        <w:t>Сегодня при Тюменском государственном университете создано 20 малых инновационных предприятий, работающих в таких направлениях как: экология и рациональное природопользование, биотехнологии, химические технологии, информационные технологии, машиностроение и т.д.Технопарк ТюмГУ также планирует разместиться в «Западно-Сибирском инновационном центре нефти и газа». В рамках работы Технопарка в г. Тюмени Тюменскому государственному университету отводится курирование природоохранного блока. В связи с чем Технопарк ТюмГУ будет основным поставщиком инновационных проектов этой сферы. </w:t>
      </w:r>
    </w:p>
    <w:p w:rsidR="00A51B12" w:rsidRPr="00A51B12" w:rsidRDefault="00A51B12" w:rsidP="00A51B12">
      <w:pPr>
        <w:shd w:val="clear" w:color="auto" w:fill="FFFFFF"/>
        <w:spacing w:after="0" w:line="240" w:lineRule="auto"/>
        <w:ind w:firstLine="539"/>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Научно-производственный инновационный комплекс (Технопарк) ТюмГНГУ занимается развитием и коммерциализацией научных разработок ученых.</w:t>
      </w:r>
    </w:p>
    <w:p w:rsidR="00A51B12" w:rsidRPr="00A51B12" w:rsidRDefault="00A51B12" w:rsidP="00A51B12">
      <w:pPr>
        <w:shd w:val="clear" w:color="auto" w:fill="FFFFFF"/>
        <w:spacing w:after="0" w:line="240" w:lineRule="auto"/>
        <w:ind w:firstLine="539"/>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lastRenderedPageBreak/>
        <w:t>Основными направлениями деятельности технопарка являются: </w:t>
      </w:r>
    </w:p>
    <w:p w:rsidR="00A51B12" w:rsidRPr="00A51B12" w:rsidRDefault="00A51B12" w:rsidP="00C72EEA">
      <w:pPr>
        <w:numPr>
          <w:ilvl w:val="0"/>
          <w:numId w:val="142"/>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формирование развитой инновационной инфраструктуры ТюмГНГУ, способствующей появлению новых интеллектуальных продуктов и активизации инновационных процессов, характерных для специализации ТюмГНГУ;</w:t>
      </w:r>
    </w:p>
    <w:p w:rsidR="00A51B12" w:rsidRPr="00A51B12" w:rsidRDefault="00A51B12" w:rsidP="00C72EEA">
      <w:pPr>
        <w:numPr>
          <w:ilvl w:val="0"/>
          <w:numId w:val="142"/>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поддержка процессов коммерциализации инноваций (как уже имеющихся в портфеле научно-технических разработок ТюмГНГУ, так и вновь создаваемых) в реальный сектор экономики;</w:t>
      </w:r>
    </w:p>
    <w:p w:rsidR="00A51B12" w:rsidRPr="00A51B12" w:rsidRDefault="00A51B12" w:rsidP="00C72EEA">
      <w:pPr>
        <w:numPr>
          <w:ilvl w:val="0"/>
          <w:numId w:val="142"/>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содействие повышению привлекательности научной работы в ТюмГНГУ и инновационных инфраструктурных организациях (бизнес-инкубаторах, центрах трансфера инноваций и т. д. ), активизации развития научных школ;</w:t>
      </w:r>
    </w:p>
    <w:p w:rsidR="00A51B12" w:rsidRPr="00A51B12" w:rsidRDefault="00A51B12" w:rsidP="00C72EEA">
      <w:pPr>
        <w:numPr>
          <w:ilvl w:val="0"/>
          <w:numId w:val="142"/>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обеспечение защиты интеллектуальной собственности, осуществление патентной и лицензионной поддержки интеллектуальных продуктов портфеля научно-технических разработок ТюмГНГУ;</w:t>
      </w:r>
    </w:p>
    <w:p w:rsidR="00A51B12" w:rsidRPr="00A51B12" w:rsidRDefault="00A51B12" w:rsidP="00C72EEA">
      <w:pPr>
        <w:numPr>
          <w:ilvl w:val="0"/>
          <w:numId w:val="142"/>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обеспечение эффективного взаимодействия и обмена информацией между разработчиками научно-инновационной продукции и ее потребителями;</w:t>
      </w:r>
    </w:p>
    <w:p w:rsidR="00A51B12" w:rsidRPr="00A51B12" w:rsidRDefault="00A51B12" w:rsidP="00C72EEA">
      <w:pPr>
        <w:numPr>
          <w:ilvl w:val="0"/>
          <w:numId w:val="142"/>
        </w:numPr>
        <w:shd w:val="clear" w:color="auto" w:fill="FFFFFF"/>
        <w:spacing w:after="0" w:line="240" w:lineRule="auto"/>
        <w:ind w:left="0"/>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диверсификация доходов ТюмГНГУ за счет развития инновационных наукоёмких направлений его деятельности.</w:t>
      </w:r>
    </w:p>
    <w:p w:rsidR="00A51B12" w:rsidRPr="00A51B12" w:rsidRDefault="00A51B12" w:rsidP="00A51B12">
      <w:pPr>
        <w:shd w:val="clear" w:color="auto" w:fill="FFFFFF"/>
        <w:spacing w:after="0" w:line="240" w:lineRule="auto"/>
        <w:ind w:firstLine="539"/>
        <w:jc w:val="both"/>
        <w:rPr>
          <w:rFonts w:ascii="Times New Roman" w:eastAsia="MS Mincho" w:hAnsi="Times New Roman" w:cs="Times New Roman"/>
          <w:color w:val="000000"/>
          <w:sz w:val="28"/>
          <w:szCs w:val="28"/>
          <w:lang w:eastAsia="ja-JP"/>
        </w:rPr>
      </w:pPr>
      <w:r w:rsidRPr="00A51B12">
        <w:rPr>
          <w:rFonts w:ascii="Times New Roman" w:eastAsia="MS Mincho" w:hAnsi="Times New Roman" w:cs="Times New Roman"/>
          <w:color w:val="000000"/>
          <w:sz w:val="28"/>
          <w:szCs w:val="28"/>
          <w:lang w:eastAsia="ja-JP"/>
        </w:rPr>
        <w:t>За время работы технопарка было создано семь малых инновационных предприятий, работающих в направлении электроники, машиностроения, приборостроения, лазерных технологий.</w:t>
      </w:r>
      <w:r>
        <w:rPr>
          <w:rFonts w:ascii="Times New Roman" w:eastAsia="MS Mincho" w:hAnsi="Times New Roman" w:cs="Times New Roman"/>
          <w:color w:val="000000"/>
          <w:sz w:val="28"/>
          <w:szCs w:val="28"/>
          <w:lang w:eastAsia="ja-JP"/>
        </w:rPr>
        <w:t xml:space="preserve"> </w:t>
      </w:r>
      <w:r w:rsidRPr="00A51B12">
        <w:rPr>
          <w:rFonts w:ascii="Times New Roman" w:eastAsia="MS Mincho" w:hAnsi="Times New Roman" w:cs="Times New Roman"/>
          <w:color w:val="000000"/>
          <w:sz w:val="28"/>
          <w:szCs w:val="28"/>
          <w:lang w:eastAsia="ja-JP"/>
        </w:rPr>
        <w:t>Департаментом инвестиционной политики и государственной поддержки предпринимательства Тюменской области реализуется проект по созданию бизнес-инкубаторов для малого бизнеса. Для управления бизнес-инкубаторами создано автономное учреждение Тюменской области «Областной бизнес-инкубатор».</w:t>
      </w:r>
      <w:r w:rsidRPr="00A51B12">
        <w:rPr>
          <w:rFonts w:ascii="Times New Roman" w:eastAsia="MS Mincho" w:hAnsi="Times New Roman" w:cs="Times New Roman"/>
          <w:color w:val="000000"/>
          <w:sz w:val="28"/>
          <w:szCs w:val="28"/>
          <w:lang w:eastAsia="ja-JP"/>
        </w:rPr>
        <w:br/>
        <w:t>Бизнес-инкубатор призван в первую очередь, оказывать помощь начинающим предпринимателям. А также, бизнес-проектам, ориентированным на реализацию своей продукции не только на территории Тюменской области, но и за ее пределы, включая ближнее и дальнее зарубежье, и бизнес-проекты, продукты которых будут замещать импортные товары. </w:t>
      </w:r>
    </w:p>
    <w:p w:rsidR="00A51B12" w:rsidRPr="00A51B12" w:rsidRDefault="00A51B12" w:rsidP="00A51B12">
      <w:pPr>
        <w:spacing w:after="0" w:line="240" w:lineRule="auto"/>
        <w:jc w:val="both"/>
        <w:rPr>
          <w:rFonts w:ascii="Times New Roman" w:eastAsia="MS Mincho" w:hAnsi="Times New Roman" w:cs="Times New Roman"/>
          <w:color w:val="000000"/>
          <w:spacing w:val="-4"/>
          <w:sz w:val="28"/>
          <w:szCs w:val="28"/>
          <w:shd w:val="clear" w:color="auto" w:fill="FFFFFF"/>
          <w:lang w:eastAsia="ja-JP"/>
        </w:rPr>
      </w:pPr>
      <w:r w:rsidRPr="00A51B12">
        <w:rPr>
          <w:rFonts w:ascii="Times New Roman" w:eastAsia="MS Mincho" w:hAnsi="Times New Roman" w:cs="Times New Roman"/>
          <w:color w:val="000000"/>
          <w:spacing w:val="-4"/>
          <w:sz w:val="28"/>
          <w:szCs w:val="28"/>
          <w:shd w:val="clear" w:color="auto" w:fill="FFFFFF"/>
          <w:lang w:eastAsia="ja-JP"/>
        </w:rPr>
        <w:t xml:space="preserve">         Таким образом, инновационная деятельнос</w:t>
      </w:r>
      <w:r>
        <w:rPr>
          <w:rFonts w:ascii="Times New Roman" w:eastAsia="MS Mincho" w:hAnsi="Times New Roman" w:cs="Times New Roman"/>
          <w:color w:val="000000"/>
          <w:spacing w:val="-4"/>
          <w:sz w:val="28"/>
          <w:szCs w:val="28"/>
          <w:shd w:val="clear" w:color="auto" w:fill="FFFFFF"/>
          <w:lang w:eastAsia="ja-JP"/>
        </w:rPr>
        <w:t>ть состоит из ряда мероприятий,</w:t>
      </w:r>
      <w:r w:rsidRPr="00A51B12">
        <w:rPr>
          <w:rFonts w:ascii="Times New Roman" w:eastAsia="MS Mincho" w:hAnsi="Times New Roman" w:cs="Times New Roman"/>
          <w:color w:val="000000"/>
          <w:spacing w:val="-4"/>
          <w:sz w:val="28"/>
          <w:szCs w:val="28"/>
          <w:shd w:val="clear" w:color="auto" w:fill="FFFFFF"/>
          <w:lang w:eastAsia="ja-JP"/>
        </w:rPr>
        <w:t>объединенных в одну логическую цепь. Каждое звено этой цепи (каждая стадия инновационного цикла) подчинено своей логике развития, имеет свои закономерности и особенности. Соединяясь воедино, научные изыскания, опытно-конструкторские и технологические разработки, инвестиционно-финансовые, маркетинговые мероприятия, производственные мощности и организационные структуры подчинены одной главной цели – созданию новшества.</w:t>
      </w:r>
    </w:p>
    <w:p w:rsidR="00A51B12" w:rsidRDefault="00A51B12" w:rsidP="00A51B12">
      <w:pPr>
        <w:spacing w:after="0" w:line="240" w:lineRule="auto"/>
        <w:jc w:val="both"/>
        <w:rPr>
          <w:rFonts w:ascii="Times New Roman" w:eastAsia="MS Mincho" w:hAnsi="Times New Roman" w:cs="Times New Roman"/>
          <w:spacing w:val="-4"/>
          <w:sz w:val="28"/>
          <w:szCs w:val="28"/>
          <w:lang w:eastAsia="ja-JP"/>
        </w:rPr>
      </w:pPr>
      <w:r w:rsidRPr="00A51B12">
        <w:rPr>
          <w:rFonts w:ascii="Times New Roman" w:eastAsia="MS Mincho" w:hAnsi="Times New Roman" w:cs="Times New Roman"/>
          <w:spacing w:val="-4"/>
          <w:sz w:val="28"/>
          <w:szCs w:val="28"/>
          <w:lang w:eastAsia="ja-JP"/>
        </w:rPr>
        <w:t>Литература</w:t>
      </w:r>
    </w:p>
    <w:p w:rsidR="003E63B7" w:rsidRDefault="003E63B7" w:rsidP="00A51B12">
      <w:pPr>
        <w:spacing w:after="0" w:line="240" w:lineRule="auto"/>
        <w:jc w:val="both"/>
        <w:rPr>
          <w:rFonts w:ascii="Times New Roman" w:eastAsia="MS Mincho" w:hAnsi="Times New Roman" w:cs="Times New Roman"/>
          <w:spacing w:val="-4"/>
          <w:sz w:val="28"/>
          <w:szCs w:val="28"/>
          <w:lang w:eastAsia="ja-JP"/>
        </w:rPr>
      </w:pPr>
      <w:r>
        <w:rPr>
          <w:rFonts w:ascii="Times New Roman" w:eastAsia="MS Mincho" w:hAnsi="Times New Roman" w:cs="Times New Roman"/>
          <w:spacing w:val="-4"/>
          <w:sz w:val="28"/>
          <w:szCs w:val="28"/>
          <w:lang w:eastAsia="ja-JP"/>
        </w:rPr>
        <w:t>1.</w:t>
      </w:r>
      <w:r w:rsidRPr="003E63B7">
        <w:rPr>
          <w:rFonts w:ascii="Times New Roman" w:eastAsia="MS Mincho" w:hAnsi="Times New Roman" w:cs="Times New Roman"/>
          <w:spacing w:val="-4"/>
          <w:sz w:val="28"/>
          <w:szCs w:val="28"/>
          <w:lang w:eastAsia="ja-JP"/>
        </w:rPr>
        <w:t>"Россия - 2050. Стратегия инновационного прорыва", Кузык Б.Н., Яковец Ю.В. М.: "Экономика", 2004.</w:t>
      </w:r>
    </w:p>
    <w:p w:rsidR="00A51B12" w:rsidRDefault="003E63B7" w:rsidP="003D0070">
      <w:pPr>
        <w:spacing w:after="0" w:line="360" w:lineRule="auto"/>
        <w:jc w:val="both"/>
        <w:outlineLvl w:val="0"/>
        <w:rPr>
          <w:rFonts w:ascii="Times New Roman" w:eastAsia="Times New Roman" w:hAnsi="Times New Roman" w:cs="Times New Roman"/>
          <w:kern w:val="36"/>
          <w:sz w:val="28"/>
          <w:szCs w:val="28"/>
        </w:rPr>
      </w:pPr>
      <w:r>
        <w:rPr>
          <w:rFonts w:ascii="Times New Roman" w:eastAsia="MS Mincho" w:hAnsi="Times New Roman"/>
          <w:spacing w:val="-4"/>
          <w:sz w:val="28"/>
          <w:szCs w:val="28"/>
          <w:lang w:eastAsia="ja-JP"/>
        </w:rPr>
        <w:t>2.</w:t>
      </w:r>
      <w:bookmarkStart w:id="38" w:name="_GoBack"/>
      <w:bookmarkEnd w:id="38"/>
      <w:r w:rsidRPr="003E63B7">
        <w:rPr>
          <w:rFonts w:ascii="Times New Roman" w:eastAsia="MS Mincho" w:hAnsi="Times New Roman"/>
          <w:spacing w:val="-4"/>
          <w:sz w:val="28"/>
          <w:szCs w:val="28"/>
          <w:lang w:eastAsia="ja-JP"/>
        </w:rPr>
        <w:t>Официальный портал органов государственной власти Тюменской области [Электронный ресурс]/Режим доступа: http://www.admtyumen.ru</w:t>
      </w:r>
    </w:p>
    <w:p w:rsidR="003E63B7" w:rsidRDefault="003E63B7" w:rsidP="003D0070">
      <w:pPr>
        <w:spacing w:after="0" w:line="360" w:lineRule="auto"/>
        <w:jc w:val="both"/>
        <w:outlineLvl w:val="0"/>
        <w:rPr>
          <w:rFonts w:ascii="Times New Roman" w:eastAsia="Times New Roman" w:hAnsi="Times New Roman" w:cs="Times New Roman"/>
          <w:kern w:val="36"/>
          <w:sz w:val="28"/>
          <w:szCs w:val="28"/>
        </w:rPr>
      </w:pPr>
    </w:p>
    <w:p w:rsidR="003E63B7" w:rsidRDefault="003E63B7" w:rsidP="003D0070">
      <w:pPr>
        <w:spacing w:after="0" w:line="360" w:lineRule="auto"/>
        <w:jc w:val="both"/>
        <w:outlineLvl w:val="0"/>
        <w:rPr>
          <w:rFonts w:ascii="Times New Roman" w:eastAsia="Times New Roman" w:hAnsi="Times New Roman" w:cs="Times New Roman"/>
          <w:kern w:val="36"/>
          <w:sz w:val="28"/>
          <w:szCs w:val="28"/>
        </w:rPr>
      </w:pPr>
    </w:p>
    <w:p w:rsidR="003E63B7" w:rsidRDefault="003E63B7" w:rsidP="003D0070">
      <w:pPr>
        <w:spacing w:after="0" w:line="360" w:lineRule="auto"/>
        <w:jc w:val="both"/>
        <w:outlineLvl w:val="0"/>
        <w:rPr>
          <w:rFonts w:ascii="Times New Roman" w:eastAsia="Times New Roman" w:hAnsi="Times New Roman" w:cs="Times New Roman"/>
          <w:kern w:val="36"/>
          <w:sz w:val="28"/>
          <w:szCs w:val="28"/>
        </w:rPr>
      </w:pPr>
    </w:p>
    <w:p w:rsidR="003E63B7" w:rsidRDefault="003E63B7" w:rsidP="003D0070">
      <w:pPr>
        <w:spacing w:after="0" w:line="360" w:lineRule="auto"/>
        <w:jc w:val="both"/>
        <w:outlineLvl w:val="0"/>
        <w:rPr>
          <w:rFonts w:ascii="Times New Roman" w:eastAsia="Times New Roman" w:hAnsi="Times New Roman" w:cs="Times New Roman"/>
          <w:kern w:val="36"/>
          <w:sz w:val="28"/>
          <w:szCs w:val="28"/>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p>
    <w:p w:rsidR="003E63B7" w:rsidRPr="003E63B7" w:rsidRDefault="003E63B7" w:rsidP="003E63B7">
      <w:pPr>
        <w:spacing w:after="0" w:line="240" w:lineRule="auto"/>
        <w:ind w:right="-5" w:firstLine="360"/>
        <w:jc w:val="center"/>
        <w:rPr>
          <w:rFonts w:ascii="Times New Roman" w:eastAsia="Times New Roman" w:hAnsi="Times New Roman" w:cs="Times New Roman"/>
          <w:i/>
          <w:sz w:val="24"/>
          <w:szCs w:val="24"/>
          <w:lang w:eastAsia="en-US"/>
        </w:rPr>
      </w:pPr>
      <w:r w:rsidRPr="003E63B7">
        <w:rPr>
          <w:rFonts w:ascii="Times New Roman" w:eastAsia="Times New Roman" w:hAnsi="Times New Roman" w:cs="Times New Roman"/>
          <w:i/>
          <w:sz w:val="24"/>
          <w:szCs w:val="24"/>
          <w:lang w:eastAsia="en-US"/>
        </w:rPr>
        <w:t>Научное издание</w:t>
      </w:r>
    </w:p>
    <w:p w:rsidR="003E63B7" w:rsidRPr="003E63B7" w:rsidRDefault="003E63B7" w:rsidP="003E63B7">
      <w:pPr>
        <w:spacing w:after="0" w:line="240" w:lineRule="auto"/>
        <w:ind w:right="-5" w:firstLine="360"/>
        <w:jc w:val="center"/>
        <w:rPr>
          <w:rFonts w:ascii="Times New Roman" w:eastAsia="Times New Roman" w:hAnsi="Times New Roman" w:cs="Times New Roman"/>
          <w:b/>
          <w:sz w:val="32"/>
          <w:szCs w:val="32"/>
          <w:lang w:eastAsia="en-US"/>
        </w:rPr>
      </w:pPr>
    </w:p>
    <w:p w:rsidR="003E63B7" w:rsidRPr="003E63B7" w:rsidRDefault="003E63B7" w:rsidP="003E63B7">
      <w:pPr>
        <w:spacing w:after="0" w:line="240" w:lineRule="auto"/>
        <w:ind w:right="-5" w:firstLine="360"/>
        <w:jc w:val="center"/>
        <w:rPr>
          <w:rFonts w:ascii="Times New Roman" w:eastAsia="Times New Roman" w:hAnsi="Times New Roman" w:cs="Times New Roman"/>
          <w:b/>
          <w:sz w:val="32"/>
          <w:szCs w:val="32"/>
          <w:lang w:eastAsia="en-US"/>
        </w:rPr>
      </w:pPr>
    </w:p>
    <w:p w:rsidR="003E63B7" w:rsidRPr="003E63B7" w:rsidRDefault="003E63B7" w:rsidP="003E63B7">
      <w:pPr>
        <w:spacing w:after="0" w:line="240" w:lineRule="auto"/>
        <w:ind w:right="-5" w:firstLine="360"/>
        <w:jc w:val="center"/>
        <w:rPr>
          <w:rFonts w:ascii="Times New Roman" w:eastAsia="Times New Roman" w:hAnsi="Times New Roman" w:cs="Times New Roman"/>
          <w:b/>
          <w:sz w:val="32"/>
          <w:szCs w:val="32"/>
          <w:lang w:eastAsia="en-US"/>
        </w:rPr>
      </w:pPr>
    </w:p>
    <w:p w:rsidR="003E63B7" w:rsidRPr="003E63B7" w:rsidRDefault="003E63B7" w:rsidP="003E63B7">
      <w:pPr>
        <w:spacing w:after="0" w:line="240" w:lineRule="auto"/>
        <w:ind w:right="-5" w:firstLine="360"/>
        <w:jc w:val="center"/>
        <w:rPr>
          <w:rFonts w:ascii="Times New Roman" w:eastAsia="Times New Roman" w:hAnsi="Times New Roman" w:cs="Times New Roman"/>
          <w:lang w:eastAsia="en-US"/>
        </w:rPr>
      </w:pPr>
      <w:r w:rsidRPr="003E63B7">
        <w:rPr>
          <w:rFonts w:ascii="Times New Roman" w:eastAsia="Times New Roman" w:hAnsi="Times New Roman" w:cs="Times New Roman"/>
          <w:b/>
          <w:sz w:val="32"/>
          <w:szCs w:val="32"/>
          <w:lang w:eastAsia="en-US"/>
        </w:rPr>
        <w:t xml:space="preserve">Реализация инновационной политики в </w:t>
      </w:r>
      <w:r>
        <w:rPr>
          <w:rFonts w:ascii="Times New Roman" w:eastAsia="Times New Roman" w:hAnsi="Times New Roman" w:cs="Times New Roman"/>
          <w:b/>
          <w:sz w:val="32"/>
          <w:szCs w:val="32"/>
          <w:lang w:eastAsia="en-US"/>
        </w:rPr>
        <w:t>Тюменской области</w:t>
      </w:r>
    </w:p>
    <w:p w:rsidR="003E63B7" w:rsidRPr="003E63B7" w:rsidRDefault="003E63B7" w:rsidP="003E63B7">
      <w:pPr>
        <w:spacing w:after="0" w:line="240" w:lineRule="auto"/>
        <w:ind w:right="-5" w:firstLine="360"/>
        <w:jc w:val="center"/>
        <w:rPr>
          <w:rFonts w:ascii="Times New Roman" w:eastAsia="Times New Roman" w:hAnsi="Times New Roman" w:cs="Times New Roman"/>
          <w:lang w:eastAsia="en-US"/>
        </w:rPr>
      </w:pPr>
    </w:p>
    <w:p w:rsidR="003E63B7" w:rsidRPr="003E63B7" w:rsidRDefault="003E63B7" w:rsidP="003E63B7">
      <w:pPr>
        <w:spacing w:after="0" w:line="240" w:lineRule="auto"/>
        <w:ind w:right="-5" w:firstLine="360"/>
        <w:jc w:val="center"/>
        <w:rPr>
          <w:rFonts w:ascii="Times New Roman" w:eastAsia="Times New Roman" w:hAnsi="Times New Roman" w:cs="Times New Roman"/>
          <w:lang w:eastAsia="en-US"/>
        </w:rPr>
      </w:pPr>
    </w:p>
    <w:p w:rsidR="003E63B7" w:rsidRPr="003E63B7" w:rsidRDefault="003E63B7" w:rsidP="003E63B7">
      <w:pPr>
        <w:spacing w:after="0" w:line="240" w:lineRule="auto"/>
        <w:ind w:right="-5" w:firstLine="360"/>
        <w:jc w:val="center"/>
        <w:rPr>
          <w:rFonts w:ascii="Times New Roman" w:eastAsia="Times New Roman" w:hAnsi="Times New Roman" w:cs="Times New Roman"/>
          <w:sz w:val="28"/>
          <w:szCs w:val="28"/>
          <w:lang w:eastAsia="en-US"/>
        </w:rPr>
      </w:pPr>
      <w:r w:rsidRPr="003E63B7">
        <w:rPr>
          <w:rFonts w:ascii="Times New Roman" w:eastAsia="Times New Roman" w:hAnsi="Times New Roman" w:cs="Times New Roman"/>
          <w:sz w:val="28"/>
          <w:szCs w:val="28"/>
          <w:lang w:eastAsia="en-US"/>
        </w:rPr>
        <w:t>Материалы научно-практической конференции</w:t>
      </w:r>
    </w:p>
    <w:p w:rsidR="003E63B7" w:rsidRPr="003E63B7" w:rsidRDefault="003E63B7" w:rsidP="003E63B7">
      <w:pPr>
        <w:spacing w:after="0" w:line="240" w:lineRule="auto"/>
        <w:ind w:right="-5" w:firstLine="360"/>
        <w:jc w:val="center"/>
        <w:rPr>
          <w:rFonts w:ascii="Times New Roman" w:eastAsia="Times New Roman" w:hAnsi="Times New Roman" w:cs="Times New Roman"/>
          <w:sz w:val="28"/>
          <w:szCs w:val="28"/>
          <w:lang w:eastAsia="en-US"/>
        </w:rPr>
      </w:pPr>
    </w:p>
    <w:p w:rsidR="003E63B7" w:rsidRDefault="003E63B7" w:rsidP="003E63B7">
      <w:pPr>
        <w:spacing w:after="0" w:line="240" w:lineRule="auto"/>
        <w:ind w:right="-5" w:firstLine="360"/>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13 дека</w:t>
      </w:r>
      <w:r w:rsidRPr="003E63B7">
        <w:rPr>
          <w:rFonts w:ascii="Times New Roman" w:eastAsia="Times New Roman" w:hAnsi="Times New Roman" w:cs="Times New Roman"/>
          <w:sz w:val="28"/>
          <w:szCs w:val="28"/>
          <w:lang w:eastAsia="en-US"/>
        </w:rPr>
        <w:t xml:space="preserve">бря </w:t>
      </w:r>
      <w:r>
        <w:rPr>
          <w:rFonts w:ascii="Times New Roman" w:eastAsia="Times New Roman" w:hAnsi="Times New Roman" w:cs="Times New Roman"/>
          <w:sz w:val="28"/>
          <w:szCs w:val="28"/>
          <w:lang w:eastAsia="en-US"/>
        </w:rPr>
        <w:t>2013</w:t>
      </w:r>
    </w:p>
    <w:p w:rsidR="003E63B7" w:rsidRPr="003E63B7" w:rsidRDefault="003E63B7" w:rsidP="003E63B7">
      <w:pPr>
        <w:spacing w:after="0" w:line="240" w:lineRule="auto"/>
        <w:ind w:right="-5" w:firstLine="360"/>
        <w:jc w:val="center"/>
        <w:rPr>
          <w:rFonts w:ascii="Times New Roman" w:eastAsia="Times New Roman" w:hAnsi="Times New Roman" w:cs="Times New Roman"/>
          <w:sz w:val="28"/>
          <w:szCs w:val="28"/>
          <w:lang w:eastAsia="en-US"/>
        </w:rPr>
      </w:pPr>
      <w:r w:rsidRPr="003E63B7">
        <w:rPr>
          <w:rFonts w:ascii="Times New Roman" w:eastAsia="Times New Roman" w:hAnsi="Times New Roman" w:cs="Times New Roman"/>
          <w:sz w:val="28"/>
          <w:szCs w:val="28"/>
          <w:lang w:eastAsia="en-US"/>
        </w:rPr>
        <w:t xml:space="preserve"> г.</w:t>
      </w:r>
    </w:p>
    <w:p w:rsidR="003E63B7" w:rsidRPr="003E63B7" w:rsidRDefault="003E63B7" w:rsidP="003E63B7">
      <w:pPr>
        <w:spacing w:after="0" w:line="240" w:lineRule="auto"/>
        <w:ind w:right="-5" w:firstLine="360"/>
        <w:jc w:val="center"/>
        <w:rPr>
          <w:rFonts w:ascii="Times New Roman" w:eastAsia="Times New Roman" w:hAnsi="Times New Roman" w:cs="Times New Roman"/>
          <w:sz w:val="28"/>
          <w:szCs w:val="28"/>
          <w:lang w:eastAsia="en-US"/>
        </w:rPr>
      </w:pPr>
    </w:p>
    <w:p w:rsidR="003E63B7" w:rsidRPr="003E63B7" w:rsidRDefault="003E63B7" w:rsidP="003E63B7">
      <w:pPr>
        <w:spacing w:after="0" w:line="360" w:lineRule="auto"/>
        <w:ind w:right="-5" w:firstLine="360"/>
        <w:jc w:val="both"/>
        <w:rPr>
          <w:rFonts w:ascii="Times New Roman" w:eastAsia="Times New Roman" w:hAnsi="Times New Roman" w:cs="Times New Roman"/>
          <w:lang w:eastAsia="en-US"/>
        </w:rPr>
      </w:pPr>
    </w:p>
    <w:p w:rsidR="003E63B7" w:rsidRPr="003E63B7" w:rsidRDefault="003E63B7" w:rsidP="003E63B7">
      <w:pPr>
        <w:spacing w:after="0" w:line="360" w:lineRule="auto"/>
        <w:ind w:right="-5" w:firstLine="360"/>
        <w:jc w:val="both"/>
        <w:rPr>
          <w:rFonts w:ascii="Times New Roman" w:eastAsia="Times New Roman" w:hAnsi="Times New Roman" w:cs="Times New Roman"/>
          <w:lang w:eastAsia="en-US"/>
        </w:rPr>
      </w:pPr>
    </w:p>
    <w:p w:rsidR="003E63B7" w:rsidRPr="003E63B7" w:rsidRDefault="003E63B7" w:rsidP="003E63B7">
      <w:pPr>
        <w:spacing w:after="0" w:line="360" w:lineRule="auto"/>
        <w:ind w:right="-5" w:firstLine="360"/>
        <w:jc w:val="center"/>
        <w:rPr>
          <w:rFonts w:ascii="Times New Roman" w:eastAsia="Times New Roman" w:hAnsi="Times New Roman" w:cs="Times New Roman"/>
          <w:sz w:val="28"/>
          <w:szCs w:val="28"/>
          <w:lang w:eastAsia="en-US"/>
        </w:rPr>
      </w:pPr>
      <w:r w:rsidRPr="003E63B7">
        <w:rPr>
          <w:rFonts w:ascii="Times New Roman" w:eastAsia="Times New Roman" w:hAnsi="Times New Roman" w:cs="Times New Roman"/>
          <w:sz w:val="28"/>
          <w:szCs w:val="28"/>
          <w:lang w:eastAsia="en-US"/>
        </w:rPr>
        <w:t>Ответственный редактор</w:t>
      </w:r>
    </w:p>
    <w:p w:rsidR="003E63B7" w:rsidRPr="003E63B7" w:rsidRDefault="003E63B7" w:rsidP="003E63B7">
      <w:pPr>
        <w:spacing w:after="0" w:line="360" w:lineRule="auto"/>
        <w:ind w:right="-5" w:firstLine="360"/>
        <w:jc w:val="center"/>
        <w:rPr>
          <w:rFonts w:ascii="Times New Roman" w:eastAsia="Times New Roman" w:hAnsi="Times New Roman" w:cs="Times New Roman"/>
          <w:sz w:val="28"/>
          <w:szCs w:val="28"/>
          <w:lang w:eastAsia="en-US"/>
        </w:rPr>
      </w:pPr>
      <w:r w:rsidRPr="003E63B7">
        <w:rPr>
          <w:rFonts w:ascii="Times New Roman" w:eastAsia="Times New Roman" w:hAnsi="Times New Roman" w:cs="Times New Roman"/>
          <w:sz w:val="28"/>
          <w:szCs w:val="28"/>
          <w:lang w:eastAsia="en-US"/>
        </w:rPr>
        <w:t>С.А. Шемшурина</w:t>
      </w:r>
    </w:p>
    <w:p w:rsidR="003E63B7" w:rsidRPr="003E63B7" w:rsidRDefault="003E63B7" w:rsidP="003E63B7">
      <w:pPr>
        <w:jc w:val="center"/>
        <w:rPr>
          <w:rFonts w:ascii="Calibri" w:eastAsia="Times New Roman" w:hAnsi="Calibri" w:cs="Times New Roman"/>
          <w:lang w:eastAsia="en-US"/>
        </w:rPr>
      </w:pPr>
    </w:p>
    <w:p w:rsidR="003E63B7" w:rsidRPr="003D0070" w:rsidRDefault="003E63B7" w:rsidP="003D0070">
      <w:pPr>
        <w:spacing w:after="0" w:line="360" w:lineRule="auto"/>
        <w:jc w:val="both"/>
        <w:outlineLvl w:val="0"/>
        <w:rPr>
          <w:rFonts w:ascii="Times New Roman" w:eastAsia="Times New Roman" w:hAnsi="Times New Roman" w:cs="Times New Roman"/>
          <w:kern w:val="36"/>
          <w:sz w:val="28"/>
          <w:szCs w:val="28"/>
        </w:rPr>
      </w:pPr>
    </w:p>
    <w:sectPr w:rsidR="003E63B7" w:rsidRPr="003D0070" w:rsidSect="00E82093">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AE6" w:rsidRDefault="006A6AE6" w:rsidP="00DD4968">
      <w:pPr>
        <w:spacing w:after="0" w:line="240" w:lineRule="auto"/>
      </w:pPr>
      <w:r>
        <w:separator/>
      </w:r>
    </w:p>
  </w:endnote>
  <w:endnote w:type="continuationSeparator" w:id="0">
    <w:p w:rsidR="006A6AE6" w:rsidRDefault="006A6AE6" w:rsidP="00DD4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mj-ea">
    <w:panose1 w:val="00000000000000000000"/>
    <w:charset w:val="00"/>
    <w:family w:val="roman"/>
    <w:notTrueType/>
    <w:pitch w:val="default"/>
  </w:font>
  <w:font w:name="+mn-ea">
    <w:altName w:val="Times New Roman"/>
    <w:panose1 w:val="00000000000000000000"/>
    <w:charset w:val="00"/>
    <w:family w:val="roman"/>
    <w:notTrueType/>
    <w:pitch w:val="default"/>
  </w:font>
  <w:font w:name="Roman Gu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AE6" w:rsidRDefault="006A6AE6" w:rsidP="00DD4968">
      <w:pPr>
        <w:spacing w:after="0" w:line="240" w:lineRule="auto"/>
      </w:pPr>
      <w:r>
        <w:separator/>
      </w:r>
    </w:p>
  </w:footnote>
  <w:footnote w:type="continuationSeparator" w:id="0">
    <w:p w:rsidR="006A6AE6" w:rsidRDefault="006A6AE6" w:rsidP="00DD4968">
      <w:pPr>
        <w:spacing w:after="0" w:line="240" w:lineRule="auto"/>
      </w:pPr>
      <w:r>
        <w:continuationSeparator/>
      </w:r>
    </w:p>
  </w:footnote>
  <w:footnote w:id="1">
    <w:p w:rsidR="002A3767" w:rsidRDefault="002A3767" w:rsidP="00E04B45">
      <w:pPr>
        <w:pStyle w:val="13"/>
        <w:keepNext/>
        <w:keepLines/>
        <w:shd w:val="clear" w:color="auto" w:fill="auto"/>
        <w:spacing w:before="0"/>
        <w:jc w:val="left"/>
      </w:pPr>
      <w:r w:rsidRPr="008D23FC">
        <w:rPr>
          <w:rStyle w:val="ad"/>
          <w:sz w:val="20"/>
          <w:szCs w:val="20"/>
        </w:rPr>
        <w:footnoteRef/>
      </w:r>
      <w:bookmarkStart w:id="1" w:name="bookmark0"/>
      <w:r w:rsidRPr="008D23FC">
        <w:rPr>
          <w:sz w:val="20"/>
          <w:szCs w:val="20"/>
        </w:rPr>
        <w:t>Национальная образовательная инициатива "Наша новая школа"</w:t>
      </w:r>
      <w:bookmarkEnd w:id="1"/>
    </w:p>
  </w:footnote>
  <w:footnote w:id="2">
    <w:p w:rsidR="002A3767" w:rsidRDefault="002A3767" w:rsidP="00E04B45">
      <w:pPr>
        <w:pStyle w:val="aa"/>
        <w:ind w:left="142" w:hanging="142"/>
      </w:pPr>
      <w:r w:rsidRPr="008D23FC">
        <w:rPr>
          <w:rStyle w:val="ad"/>
        </w:rPr>
        <w:footnoteRef/>
      </w:r>
      <w:r w:rsidRPr="008D23FC">
        <w:t>Эффективная педагогическая технология, основанная на применении активных методов обучения на всех этапах обучения,  которая позволяет значительно повысить результативность и качество образовательного процесса</w:t>
      </w:r>
      <w:r w:rsidRPr="008D23FC">
        <w:rPr>
          <w:rFonts w:ascii="Arial" w:hAnsi="Arial" w:cs="Arial"/>
        </w:rPr>
        <w:t>.</w:t>
      </w:r>
    </w:p>
  </w:footnote>
  <w:footnote w:id="3">
    <w:p w:rsidR="002A3767" w:rsidRPr="00A36D81" w:rsidRDefault="002A3767" w:rsidP="00E04B45">
      <w:pPr>
        <w:pStyle w:val="a9"/>
        <w:spacing w:after="0" w:afterAutospacing="0"/>
        <w:ind w:left="142" w:hanging="142"/>
        <w:rPr>
          <w:sz w:val="20"/>
          <w:szCs w:val="20"/>
        </w:rPr>
      </w:pPr>
      <w:r>
        <w:rPr>
          <w:rStyle w:val="ad"/>
        </w:rPr>
        <w:footnoteRef/>
      </w:r>
      <w:r w:rsidRPr="00A36D81">
        <w:rPr>
          <w:sz w:val="20"/>
          <w:szCs w:val="20"/>
        </w:rPr>
        <w:t>Из материалов дистанционного курса «Технология интерактивного обучения». М</w:t>
      </w:r>
      <w:r w:rsidRPr="00A36D81">
        <w:rPr>
          <w:bCs/>
          <w:sz w:val="20"/>
          <w:szCs w:val="20"/>
        </w:rPr>
        <w:t xml:space="preserve">еждународный Институт Развития «ЭкоПро». </w:t>
      </w:r>
      <w:r w:rsidRPr="00A36D81">
        <w:rPr>
          <w:bCs/>
          <w:iCs/>
          <w:sz w:val="20"/>
          <w:szCs w:val="20"/>
        </w:rPr>
        <w:t xml:space="preserve">Образовательный портал «Мой университет». </w:t>
      </w:r>
      <w:hyperlink r:id="rId1" w:tgtFrame="_blank" w:history="1">
        <w:r w:rsidRPr="00A36D81">
          <w:rPr>
            <w:rStyle w:val="a3"/>
            <w:sz w:val="20"/>
            <w:szCs w:val="20"/>
            <w:lang w:val="en-US"/>
          </w:rPr>
          <w:t>http</w:t>
        </w:r>
        <w:r w:rsidRPr="00A36D81">
          <w:rPr>
            <w:rStyle w:val="a3"/>
            <w:sz w:val="20"/>
            <w:szCs w:val="20"/>
          </w:rPr>
          <w:t>://</w:t>
        </w:r>
        <w:r w:rsidRPr="00A36D81">
          <w:rPr>
            <w:rStyle w:val="a3"/>
            <w:sz w:val="20"/>
            <w:szCs w:val="20"/>
            <w:lang w:val="en-US"/>
          </w:rPr>
          <w:t>www</w:t>
        </w:r>
        <w:r w:rsidRPr="00A36D81">
          <w:rPr>
            <w:rStyle w:val="a3"/>
            <w:sz w:val="20"/>
            <w:szCs w:val="20"/>
          </w:rPr>
          <w:t>.</w:t>
        </w:r>
        <w:r w:rsidRPr="00A36D81">
          <w:rPr>
            <w:rStyle w:val="a3"/>
            <w:sz w:val="20"/>
            <w:szCs w:val="20"/>
            <w:lang w:val="en-US"/>
          </w:rPr>
          <w:t>moi</w:t>
        </w:r>
        <w:r w:rsidRPr="00A36D81">
          <w:rPr>
            <w:rStyle w:val="a3"/>
            <w:sz w:val="20"/>
            <w:szCs w:val="20"/>
          </w:rPr>
          <w:t>-</w:t>
        </w:r>
        <w:r w:rsidRPr="00A36D81">
          <w:rPr>
            <w:rStyle w:val="a3"/>
            <w:sz w:val="20"/>
            <w:szCs w:val="20"/>
            <w:lang w:val="en-US"/>
          </w:rPr>
          <w:t>universitet</w:t>
        </w:r>
        <w:r w:rsidRPr="00A36D81">
          <w:rPr>
            <w:rStyle w:val="a3"/>
            <w:sz w:val="20"/>
            <w:szCs w:val="20"/>
          </w:rPr>
          <w:t>.</w:t>
        </w:r>
        <w:r w:rsidRPr="00A36D81">
          <w:rPr>
            <w:rStyle w:val="a3"/>
            <w:sz w:val="20"/>
            <w:szCs w:val="20"/>
            <w:lang w:val="en-US"/>
          </w:rPr>
          <w:t>ru</w:t>
        </w:r>
        <w:r w:rsidRPr="00A36D81">
          <w:rPr>
            <w:rStyle w:val="a3"/>
            <w:sz w:val="20"/>
            <w:szCs w:val="20"/>
          </w:rPr>
          <w:t>/</w:t>
        </w:r>
      </w:hyperlink>
    </w:p>
    <w:p w:rsidR="002A3767" w:rsidRDefault="002A3767" w:rsidP="00E04B45">
      <w:pPr>
        <w:pStyle w:val="a9"/>
        <w:spacing w:after="0" w:afterAutospacing="0"/>
        <w:ind w:left="142" w:hanging="142"/>
      </w:pPr>
    </w:p>
  </w:footnote>
  <w:footnote w:id="4">
    <w:p w:rsidR="002A3767" w:rsidRPr="00044208" w:rsidRDefault="002A3767" w:rsidP="00DD4968">
      <w:pPr>
        <w:pStyle w:val="aa"/>
      </w:pPr>
      <w:r>
        <w:rPr>
          <w:rStyle w:val="ad"/>
        </w:rPr>
        <w:footnoteRef/>
      </w:r>
      <w:r>
        <w:t xml:space="preserve"> - Теплоемкость воды при 25</w:t>
      </w:r>
      <w:r>
        <w:rPr>
          <w:vertAlign w:val="superscript"/>
        </w:rPr>
        <w:t>о</w:t>
      </w:r>
      <w:r>
        <w:t xml:space="preserve">С равна 4,18 кДж/г </w:t>
      </w:r>
      <w:r>
        <w:rPr>
          <w:vertAlign w:val="superscript"/>
        </w:rPr>
        <w:t>о</w:t>
      </w:r>
      <w:r>
        <w:t>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8pt;height:11.8pt" o:bullet="t">
        <v:imagedata r:id="rId1" o:title="mso8"/>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1429"/>
        </w:tabs>
        <w:ind w:left="1429" w:hanging="360"/>
      </w:p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decimal"/>
      <w:lvlText w:val="%1."/>
      <w:lvlJc w:val="left"/>
      <w:pPr>
        <w:tabs>
          <w:tab w:val="num" w:pos="1428"/>
        </w:tabs>
        <w:ind w:left="1428" w:hanging="360"/>
      </w:pPr>
    </w:lvl>
  </w:abstractNum>
  <w:abstractNum w:abstractNumId="5">
    <w:nsid w:val="00000006"/>
    <w:multiLevelType w:val="singleLevel"/>
    <w:tmpl w:val="00000006"/>
    <w:name w:val="WW8Num7"/>
    <w:lvl w:ilvl="0">
      <w:start w:val="1"/>
      <w:numFmt w:val="decimal"/>
      <w:lvlText w:val="%1."/>
      <w:lvlJc w:val="left"/>
      <w:pPr>
        <w:tabs>
          <w:tab w:val="num" w:pos="1429"/>
        </w:tabs>
        <w:ind w:left="1429" w:hanging="360"/>
      </w:pPr>
    </w:lvl>
  </w:abstractNum>
  <w:abstractNum w:abstractNumId="6">
    <w:nsid w:val="037D76B8"/>
    <w:multiLevelType w:val="hybridMultilevel"/>
    <w:tmpl w:val="743C95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3755DA"/>
    <w:multiLevelType w:val="hybridMultilevel"/>
    <w:tmpl w:val="A9C69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415770"/>
    <w:multiLevelType w:val="hybridMultilevel"/>
    <w:tmpl w:val="0F047A9E"/>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49B6C96"/>
    <w:multiLevelType w:val="hybridMultilevel"/>
    <w:tmpl w:val="78FC0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AB3C48"/>
    <w:multiLevelType w:val="hybridMultilevel"/>
    <w:tmpl w:val="F3082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257AAA"/>
    <w:multiLevelType w:val="hybridMultilevel"/>
    <w:tmpl w:val="23166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6B5DFF"/>
    <w:multiLevelType w:val="hybridMultilevel"/>
    <w:tmpl w:val="030415F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70D2DD1"/>
    <w:multiLevelType w:val="hybridMultilevel"/>
    <w:tmpl w:val="BF9C4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77F3879"/>
    <w:multiLevelType w:val="hybridMultilevel"/>
    <w:tmpl w:val="15A6C4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7905B25"/>
    <w:multiLevelType w:val="hybridMultilevel"/>
    <w:tmpl w:val="EAD69B1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07F0413C"/>
    <w:multiLevelType w:val="hybridMultilevel"/>
    <w:tmpl w:val="DE227A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09780427"/>
    <w:multiLevelType w:val="hybridMultilevel"/>
    <w:tmpl w:val="AAAC39C8"/>
    <w:lvl w:ilvl="0" w:tplc="B68480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0A4F218F"/>
    <w:multiLevelType w:val="hybridMultilevel"/>
    <w:tmpl w:val="62B06B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5B4188"/>
    <w:multiLevelType w:val="multilevel"/>
    <w:tmpl w:val="9418F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FBA0CBA"/>
    <w:multiLevelType w:val="hybridMultilevel"/>
    <w:tmpl w:val="1B46D3D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0FDB7990"/>
    <w:multiLevelType w:val="multilevel"/>
    <w:tmpl w:val="565C8C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131418FD"/>
    <w:multiLevelType w:val="hybridMultilevel"/>
    <w:tmpl w:val="8EFE4706"/>
    <w:lvl w:ilvl="0" w:tplc="3FE0E870">
      <w:start w:val="1"/>
      <w:numFmt w:val="decimal"/>
      <w:lvlText w:val="%1."/>
      <w:lvlJc w:val="left"/>
      <w:pPr>
        <w:tabs>
          <w:tab w:val="num" w:pos="720"/>
        </w:tabs>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53D77D5"/>
    <w:multiLevelType w:val="hybridMultilevel"/>
    <w:tmpl w:val="75B070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75D11DA"/>
    <w:multiLevelType w:val="hybridMultilevel"/>
    <w:tmpl w:val="9C7A73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A2A73D4"/>
    <w:multiLevelType w:val="hybridMultilevel"/>
    <w:tmpl w:val="F188796A"/>
    <w:lvl w:ilvl="0" w:tplc="585E65F8">
      <w:start w:val="1"/>
      <w:numFmt w:val="decimal"/>
      <w:lvlText w:val="%1."/>
      <w:lvlJc w:val="left"/>
      <w:pPr>
        <w:ind w:left="1155" w:hanging="360"/>
      </w:pPr>
      <w:rPr>
        <w:rFonts w:ascii="Times New Roman" w:hAnsi="Times New Roman" w:cs="Times New Roman" w:hint="default"/>
        <w:b w:val="0"/>
        <w:sz w:val="28"/>
        <w:szCs w:val="28"/>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6">
    <w:nsid w:val="1ABE2ECA"/>
    <w:multiLevelType w:val="hybridMultilevel"/>
    <w:tmpl w:val="E3F02CE4"/>
    <w:lvl w:ilvl="0" w:tplc="0419000F">
      <w:start w:val="1"/>
      <w:numFmt w:val="decimal"/>
      <w:lvlText w:val="%1."/>
      <w:lvlJc w:val="left"/>
      <w:pPr>
        <w:ind w:left="37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B8D1457"/>
    <w:multiLevelType w:val="hybridMultilevel"/>
    <w:tmpl w:val="FE3E3ED6"/>
    <w:lvl w:ilvl="0" w:tplc="1DDE29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BD870F4"/>
    <w:multiLevelType w:val="hybridMultilevel"/>
    <w:tmpl w:val="8F52ADB2"/>
    <w:lvl w:ilvl="0" w:tplc="DB1C526C">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1CCE39CD"/>
    <w:multiLevelType w:val="hybridMultilevel"/>
    <w:tmpl w:val="71E60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37067"/>
    <w:multiLevelType w:val="hybridMultilevel"/>
    <w:tmpl w:val="E31E85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DFE44A6"/>
    <w:multiLevelType w:val="hybridMultilevel"/>
    <w:tmpl w:val="BCE2B1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nsid w:val="1E3F09FE"/>
    <w:multiLevelType w:val="hybridMultilevel"/>
    <w:tmpl w:val="F0381D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EB7782D"/>
    <w:multiLevelType w:val="hybridMultilevel"/>
    <w:tmpl w:val="F5B24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FBA62AA"/>
    <w:multiLevelType w:val="hybridMultilevel"/>
    <w:tmpl w:val="C2D60C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032647D"/>
    <w:multiLevelType w:val="hybridMultilevel"/>
    <w:tmpl w:val="2D0C92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20FE775F"/>
    <w:multiLevelType w:val="hybridMultilevel"/>
    <w:tmpl w:val="2E3E53C4"/>
    <w:lvl w:ilvl="0" w:tplc="C06C76B4">
      <w:start w:val="1"/>
      <w:numFmt w:val="bullet"/>
      <w:lvlText w:val="-"/>
      <w:lvlJc w:val="left"/>
      <w:pPr>
        <w:tabs>
          <w:tab w:val="num" w:pos="709"/>
        </w:tabs>
        <w:ind w:left="709" w:firstLine="0"/>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21894F35"/>
    <w:multiLevelType w:val="multilevel"/>
    <w:tmpl w:val="B04C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5D475AA"/>
    <w:multiLevelType w:val="hybridMultilevel"/>
    <w:tmpl w:val="FC944B4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9">
    <w:nsid w:val="2607092A"/>
    <w:multiLevelType w:val="hybridMultilevel"/>
    <w:tmpl w:val="4E267174"/>
    <w:lvl w:ilvl="0" w:tplc="F8E03E8E">
      <w:start w:val="1"/>
      <w:numFmt w:val="decimal"/>
      <w:lvlText w:val="%1."/>
      <w:lvlJc w:val="left"/>
      <w:pPr>
        <w:ind w:left="1429"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6C80AA2"/>
    <w:multiLevelType w:val="multilevel"/>
    <w:tmpl w:val="515E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715054D"/>
    <w:multiLevelType w:val="hybridMultilevel"/>
    <w:tmpl w:val="1C1A661C"/>
    <w:lvl w:ilvl="0" w:tplc="89B0BCA0">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855"/>
        </w:tabs>
        <w:ind w:left="2855" w:hanging="360"/>
      </w:pPr>
      <w:rPr>
        <w:rFonts w:cs="Times New Roman"/>
      </w:rPr>
    </w:lvl>
    <w:lvl w:ilvl="2" w:tplc="0419001B" w:tentative="1">
      <w:start w:val="1"/>
      <w:numFmt w:val="lowerRoman"/>
      <w:lvlText w:val="%3."/>
      <w:lvlJc w:val="right"/>
      <w:pPr>
        <w:tabs>
          <w:tab w:val="num" w:pos="3575"/>
        </w:tabs>
        <w:ind w:left="3575" w:hanging="180"/>
      </w:pPr>
      <w:rPr>
        <w:rFonts w:cs="Times New Roman"/>
      </w:rPr>
    </w:lvl>
    <w:lvl w:ilvl="3" w:tplc="0419000F" w:tentative="1">
      <w:start w:val="1"/>
      <w:numFmt w:val="decimal"/>
      <w:lvlText w:val="%4."/>
      <w:lvlJc w:val="left"/>
      <w:pPr>
        <w:tabs>
          <w:tab w:val="num" w:pos="4295"/>
        </w:tabs>
        <w:ind w:left="4295" w:hanging="360"/>
      </w:pPr>
      <w:rPr>
        <w:rFonts w:cs="Times New Roman"/>
      </w:rPr>
    </w:lvl>
    <w:lvl w:ilvl="4" w:tplc="04190019" w:tentative="1">
      <w:start w:val="1"/>
      <w:numFmt w:val="lowerLetter"/>
      <w:lvlText w:val="%5."/>
      <w:lvlJc w:val="left"/>
      <w:pPr>
        <w:tabs>
          <w:tab w:val="num" w:pos="5015"/>
        </w:tabs>
        <w:ind w:left="5015" w:hanging="360"/>
      </w:pPr>
      <w:rPr>
        <w:rFonts w:cs="Times New Roman"/>
      </w:rPr>
    </w:lvl>
    <w:lvl w:ilvl="5" w:tplc="0419001B" w:tentative="1">
      <w:start w:val="1"/>
      <w:numFmt w:val="lowerRoman"/>
      <w:lvlText w:val="%6."/>
      <w:lvlJc w:val="right"/>
      <w:pPr>
        <w:tabs>
          <w:tab w:val="num" w:pos="5735"/>
        </w:tabs>
        <w:ind w:left="5735" w:hanging="180"/>
      </w:pPr>
      <w:rPr>
        <w:rFonts w:cs="Times New Roman"/>
      </w:rPr>
    </w:lvl>
    <w:lvl w:ilvl="6" w:tplc="0419000F" w:tentative="1">
      <w:start w:val="1"/>
      <w:numFmt w:val="decimal"/>
      <w:lvlText w:val="%7."/>
      <w:lvlJc w:val="left"/>
      <w:pPr>
        <w:tabs>
          <w:tab w:val="num" w:pos="6455"/>
        </w:tabs>
        <w:ind w:left="6455" w:hanging="360"/>
      </w:pPr>
      <w:rPr>
        <w:rFonts w:cs="Times New Roman"/>
      </w:rPr>
    </w:lvl>
    <w:lvl w:ilvl="7" w:tplc="04190019" w:tentative="1">
      <w:start w:val="1"/>
      <w:numFmt w:val="lowerLetter"/>
      <w:lvlText w:val="%8."/>
      <w:lvlJc w:val="left"/>
      <w:pPr>
        <w:tabs>
          <w:tab w:val="num" w:pos="7175"/>
        </w:tabs>
        <w:ind w:left="7175" w:hanging="360"/>
      </w:pPr>
      <w:rPr>
        <w:rFonts w:cs="Times New Roman"/>
      </w:rPr>
    </w:lvl>
    <w:lvl w:ilvl="8" w:tplc="0419001B" w:tentative="1">
      <w:start w:val="1"/>
      <w:numFmt w:val="lowerRoman"/>
      <w:lvlText w:val="%9."/>
      <w:lvlJc w:val="right"/>
      <w:pPr>
        <w:tabs>
          <w:tab w:val="num" w:pos="7895"/>
        </w:tabs>
        <w:ind w:left="7895" w:hanging="180"/>
      </w:pPr>
      <w:rPr>
        <w:rFonts w:cs="Times New Roman"/>
      </w:rPr>
    </w:lvl>
  </w:abstractNum>
  <w:abstractNum w:abstractNumId="42">
    <w:nsid w:val="278561CD"/>
    <w:multiLevelType w:val="hybridMultilevel"/>
    <w:tmpl w:val="B480076E"/>
    <w:lvl w:ilvl="0" w:tplc="A30231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7B15B93"/>
    <w:multiLevelType w:val="hybridMultilevel"/>
    <w:tmpl w:val="E0802A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2ADE3C13"/>
    <w:multiLevelType w:val="hybridMultilevel"/>
    <w:tmpl w:val="D4960430"/>
    <w:lvl w:ilvl="0" w:tplc="0C30C988">
      <w:start w:val="1"/>
      <w:numFmt w:val="bullet"/>
      <w:lvlText w:val="•"/>
      <w:lvlJc w:val="left"/>
      <w:pPr>
        <w:tabs>
          <w:tab w:val="num" w:pos="720"/>
        </w:tabs>
        <w:ind w:left="720" w:hanging="360"/>
      </w:pPr>
      <w:rPr>
        <w:rFonts w:ascii="Times New Roman" w:hAnsi="Times New Roman" w:hint="default"/>
      </w:rPr>
    </w:lvl>
    <w:lvl w:ilvl="1" w:tplc="028E5022" w:tentative="1">
      <w:start w:val="1"/>
      <w:numFmt w:val="bullet"/>
      <w:lvlText w:val="•"/>
      <w:lvlJc w:val="left"/>
      <w:pPr>
        <w:tabs>
          <w:tab w:val="num" w:pos="1440"/>
        </w:tabs>
        <w:ind w:left="1440" w:hanging="360"/>
      </w:pPr>
      <w:rPr>
        <w:rFonts w:ascii="Times New Roman" w:hAnsi="Times New Roman" w:hint="default"/>
      </w:rPr>
    </w:lvl>
    <w:lvl w:ilvl="2" w:tplc="9830DCE2" w:tentative="1">
      <w:start w:val="1"/>
      <w:numFmt w:val="bullet"/>
      <w:lvlText w:val="•"/>
      <w:lvlJc w:val="left"/>
      <w:pPr>
        <w:tabs>
          <w:tab w:val="num" w:pos="2160"/>
        </w:tabs>
        <w:ind w:left="2160" w:hanging="360"/>
      </w:pPr>
      <w:rPr>
        <w:rFonts w:ascii="Times New Roman" w:hAnsi="Times New Roman" w:hint="default"/>
      </w:rPr>
    </w:lvl>
    <w:lvl w:ilvl="3" w:tplc="6D525896" w:tentative="1">
      <w:start w:val="1"/>
      <w:numFmt w:val="bullet"/>
      <w:lvlText w:val="•"/>
      <w:lvlJc w:val="left"/>
      <w:pPr>
        <w:tabs>
          <w:tab w:val="num" w:pos="2880"/>
        </w:tabs>
        <w:ind w:left="2880" w:hanging="360"/>
      </w:pPr>
      <w:rPr>
        <w:rFonts w:ascii="Times New Roman" w:hAnsi="Times New Roman" w:hint="default"/>
      </w:rPr>
    </w:lvl>
    <w:lvl w:ilvl="4" w:tplc="E82EE0D2" w:tentative="1">
      <w:start w:val="1"/>
      <w:numFmt w:val="bullet"/>
      <w:lvlText w:val="•"/>
      <w:lvlJc w:val="left"/>
      <w:pPr>
        <w:tabs>
          <w:tab w:val="num" w:pos="3600"/>
        </w:tabs>
        <w:ind w:left="3600" w:hanging="360"/>
      </w:pPr>
      <w:rPr>
        <w:rFonts w:ascii="Times New Roman" w:hAnsi="Times New Roman" w:hint="default"/>
      </w:rPr>
    </w:lvl>
    <w:lvl w:ilvl="5" w:tplc="5D34F13E" w:tentative="1">
      <w:start w:val="1"/>
      <w:numFmt w:val="bullet"/>
      <w:lvlText w:val="•"/>
      <w:lvlJc w:val="left"/>
      <w:pPr>
        <w:tabs>
          <w:tab w:val="num" w:pos="4320"/>
        </w:tabs>
        <w:ind w:left="4320" w:hanging="360"/>
      </w:pPr>
      <w:rPr>
        <w:rFonts w:ascii="Times New Roman" w:hAnsi="Times New Roman" w:hint="default"/>
      </w:rPr>
    </w:lvl>
    <w:lvl w:ilvl="6" w:tplc="8B64E200" w:tentative="1">
      <w:start w:val="1"/>
      <w:numFmt w:val="bullet"/>
      <w:lvlText w:val="•"/>
      <w:lvlJc w:val="left"/>
      <w:pPr>
        <w:tabs>
          <w:tab w:val="num" w:pos="5040"/>
        </w:tabs>
        <w:ind w:left="5040" w:hanging="360"/>
      </w:pPr>
      <w:rPr>
        <w:rFonts w:ascii="Times New Roman" w:hAnsi="Times New Roman" w:hint="default"/>
      </w:rPr>
    </w:lvl>
    <w:lvl w:ilvl="7" w:tplc="B590CA20" w:tentative="1">
      <w:start w:val="1"/>
      <w:numFmt w:val="bullet"/>
      <w:lvlText w:val="•"/>
      <w:lvlJc w:val="left"/>
      <w:pPr>
        <w:tabs>
          <w:tab w:val="num" w:pos="5760"/>
        </w:tabs>
        <w:ind w:left="5760" w:hanging="360"/>
      </w:pPr>
      <w:rPr>
        <w:rFonts w:ascii="Times New Roman" w:hAnsi="Times New Roman" w:hint="default"/>
      </w:rPr>
    </w:lvl>
    <w:lvl w:ilvl="8" w:tplc="C97C30C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2BC90656"/>
    <w:multiLevelType w:val="hybridMultilevel"/>
    <w:tmpl w:val="A55688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F95249A"/>
    <w:multiLevelType w:val="hybridMultilevel"/>
    <w:tmpl w:val="E05CB49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07526CD"/>
    <w:multiLevelType w:val="hybridMultilevel"/>
    <w:tmpl w:val="9ED609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0D921EB"/>
    <w:multiLevelType w:val="hybridMultilevel"/>
    <w:tmpl w:val="B464E9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12A6634"/>
    <w:multiLevelType w:val="hybridMultilevel"/>
    <w:tmpl w:val="F0381D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333246D2"/>
    <w:multiLevelType w:val="hybridMultilevel"/>
    <w:tmpl w:val="3E885768"/>
    <w:lvl w:ilvl="0" w:tplc="93C6BC3A">
      <w:start w:val="1"/>
      <w:numFmt w:val="bullet"/>
      <w:lvlText w:val=""/>
      <w:lvlJc w:val="left"/>
      <w:pPr>
        <w:tabs>
          <w:tab w:val="num" w:pos="720"/>
        </w:tabs>
        <w:ind w:left="720" w:hanging="360"/>
      </w:pPr>
      <w:rPr>
        <w:rFonts w:ascii="Symbol" w:hAnsi="Symbol" w:hint="default"/>
      </w:rPr>
    </w:lvl>
    <w:lvl w:ilvl="1" w:tplc="98FEF314" w:tentative="1">
      <w:start w:val="1"/>
      <w:numFmt w:val="bullet"/>
      <w:lvlText w:val=""/>
      <w:lvlJc w:val="left"/>
      <w:pPr>
        <w:tabs>
          <w:tab w:val="num" w:pos="1440"/>
        </w:tabs>
        <w:ind w:left="1440" w:hanging="360"/>
      </w:pPr>
      <w:rPr>
        <w:rFonts w:ascii="Symbol" w:hAnsi="Symbol" w:hint="default"/>
      </w:rPr>
    </w:lvl>
    <w:lvl w:ilvl="2" w:tplc="FFF87510" w:tentative="1">
      <w:start w:val="1"/>
      <w:numFmt w:val="bullet"/>
      <w:lvlText w:val=""/>
      <w:lvlJc w:val="left"/>
      <w:pPr>
        <w:tabs>
          <w:tab w:val="num" w:pos="2160"/>
        </w:tabs>
        <w:ind w:left="2160" w:hanging="360"/>
      </w:pPr>
      <w:rPr>
        <w:rFonts w:ascii="Symbol" w:hAnsi="Symbol" w:hint="default"/>
      </w:rPr>
    </w:lvl>
    <w:lvl w:ilvl="3" w:tplc="6C54511A" w:tentative="1">
      <w:start w:val="1"/>
      <w:numFmt w:val="bullet"/>
      <w:lvlText w:val=""/>
      <w:lvlJc w:val="left"/>
      <w:pPr>
        <w:tabs>
          <w:tab w:val="num" w:pos="2880"/>
        </w:tabs>
        <w:ind w:left="2880" w:hanging="360"/>
      </w:pPr>
      <w:rPr>
        <w:rFonts w:ascii="Symbol" w:hAnsi="Symbol" w:hint="default"/>
      </w:rPr>
    </w:lvl>
    <w:lvl w:ilvl="4" w:tplc="E7A8B2EA" w:tentative="1">
      <w:start w:val="1"/>
      <w:numFmt w:val="bullet"/>
      <w:lvlText w:val=""/>
      <w:lvlJc w:val="left"/>
      <w:pPr>
        <w:tabs>
          <w:tab w:val="num" w:pos="3600"/>
        </w:tabs>
        <w:ind w:left="3600" w:hanging="360"/>
      </w:pPr>
      <w:rPr>
        <w:rFonts w:ascii="Symbol" w:hAnsi="Symbol" w:hint="default"/>
      </w:rPr>
    </w:lvl>
    <w:lvl w:ilvl="5" w:tplc="30B016C4" w:tentative="1">
      <w:start w:val="1"/>
      <w:numFmt w:val="bullet"/>
      <w:lvlText w:val=""/>
      <w:lvlJc w:val="left"/>
      <w:pPr>
        <w:tabs>
          <w:tab w:val="num" w:pos="4320"/>
        </w:tabs>
        <w:ind w:left="4320" w:hanging="360"/>
      </w:pPr>
      <w:rPr>
        <w:rFonts w:ascii="Symbol" w:hAnsi="Symbol" w:hint="default"/>
      </w:rPr>
    </w:lvl>
    <w:lvl w:ilvl="6" w:tplc="C04E0F80" w:tentative="1">
      <w:start w:val="1"/>
      <w:numFmt w:val="bullet"/>
      <w:lvlText w:val=""/>
      <w:lvlJc w:val="left"/>
      <w:pPr>
        <w:tabs>
          <w:tab w:val="num" w:pos="5040"/>
        </w:tabs>
        <w:ind w:left="5040" w:hanging="360"/>
      </w:pPr>
      <w:rPr>
        <w:rFonts w:ascii="Symbol" w:hAnsi="Symbol" w:hint="default"/>
      </w:rPr>
    </w:lvl>
    <w:lvl w:ilvl="7" w:tplc="126407A2" w:tentative="1">
      <w:start w:val="1"/>
      <w:numFmt w:val="bullet"/>
      <w:lvlText w:val=""/>
      <w:lvlJc w:val="left"/>
      <w:pPr>
        <w:tabs>
          <w:tab w:val="num" w:pos="5760"/>
        </w:tabs>
        <w:ind w:left="5760" w:hanging="360"/>
      </w:pPr>
      <w:rPr>
        <w:rFonts w:ascii="Symbol" w:hAnsi="Symbol" w:hint="default"/>
      </w:rPr>
    </w:lvl>
    <w:lvl w:ilvl="8" w:tplc="45D09286" w:tentative="1">
      <w:start w:val="1"/>
      <w:numFmt w:val="bullet"/>
      <w:lvlText w:val=""/>
      <w:lvlJc w:val="left"/>
      <w:pPr>
        <w:tabs>
          <w:tab w:val="num" w:pos="6480"/>
        </w:tabs>
        <w:ind w:left="6480" w:hanging="360"/>
      </w:pPr>
      <w:rPr>
        <w:rFonts w:ascii="Symbol" w:hAnsi="Symbol" w:hint="default"/>
      </w:rPr>
    </w:lvl>
  </w:abstractNum>
  <w:abstractNum w:abstractNumId="51">
    <w:nsid w:val="33C41B06"/>
    <w:multiLevelType w:val="hybridMultilevel"/>
    <w:tmpl w:val="14C654FC"/>
    <w:lvl w:ilvl="0" w:tplc="B57271D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385D06D0"/>
    <w:multiLevelType w:val="hybridMultilevel"/>
    <w:tmpl w:val="0D1EA89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8664DE8"/>
    <w:multiLevelType w:val="hybridMultilevel"/>
    <w:tmpl w:val="ED322E58"/>
    <w:lvl w:ilvl="0" w:tplc="6270E0B8">
      <w:start w:val="1"/>
      <w:numFmt w:val="bullet"/>
      <w:lvlText w:val="•"/>
      <w:lvlJc w:val="left"/>
      <w:pPr>
        <w:tabs>
          <w:tab w:val="num" w:pos="720"/>
        </w:tabs>
        <w:ind w:left="720" w:hanging="360"/>
      </w:pPr>
      <w:rPr>
        <w:rFonts w:ascii="Times New Roman" w:hAnsi="Times New Roman" w:hint="default"/>
      </w:rPr>
    </w:lvl>
    <w:lvl w:ilvl="1" w:tplc="723285EA" w:tentative="1">
      <w:start w:val="1"/>
      <w:numFmt w:val="bullet"/>
      <w:lvlText w:val="•"/>
      <w:lvlJc w:val="left"/>
      <w:pPr>
        <w:tabs>
          <w:tab w:val="num" w:pos="1440"/>
        </w:tabs>
        <w:ind w:left="1440" w:hanging="360"/>
      </w:pPr>
      <w:rPr>
        <w:rFonts w:ascii="Times New Roman" w:hAnsi="Times New Roman" w:hint="default"/>
      </w:rPr>
    </w:lvl>
    <w:lvl w:ilvl="2" w:tplc="EC72627A" w:tentative="1">
      <w:start w:val="1"/>
      <w:numFmt w:val="bullet"/>
      <w:lvlText w:val="•"/>
      <w:lvlJc w:val="left"/>
      <w:pPr>
        <w:tabs>
          <w:tab w:val="num" w:pos="2160"/>
        </w:tabs>
        <w:ind w:left="2160" w:hanging="360"/>
      </w:pPr>
      <w:rPr>
        <w:rFonts w:ascii="Times New Roman" w:hAnsi="Times New Roman" w:hint="default"/>
      </w:rPr>
    </w:lvl>
    <w:lvl w:ilvl="3" w:tplc="7DDA75DE" w:tentative="1">
      <w:start w:val="1"/>
      <w:numFmt w:val="bullet"/>
      <w:lvlText w:val="•"/>
      <w:lvlJc w:val="left"/>
      <w:pPr>
        <w:tabs>
          <w:tab w:val="num" w:pos="2880"/>
        </w:tabs>
        <w:ind w:left="2880" w:hanging="360"/>
      </w:pPr>
      <w:rPr>
        <w:rFonts w:ascii="Times New Roman" w:hAnsi="Times New Roman" w:hint="default"/>
      </w:rPr>
    </w:lvl>
    <w:lvl w:ilvl="4" w:tplc="24D45710" w:tentative="1">
      <w:start w:val="1"/>
      <w:numFmt w:val="bullet"/>
      <w:lvlText w:val="•"/>
      <w:lvlJc w:val="left"/>
      <w:pPr>
        <w:tabs>
          <w:tab w:val="num" w:pos="3600"/>
        </w:tabs>
        <w:ind w:left="3600" w:hanging="360"/>
      </w:pPr>
      <w:rPr>
        <w:rFonts w:ascii="Times New Roman" w:hAnsi="Times New Roman" w:hint="default"/>
      </w:rPr>
    </w:lvl>
    <w:lvl w:ilvl="5" w:tplc="80A2544C" w:tentative="1">
      <w:start w:val="1"/>
      <w:numFmt w:val="bullet"/>
      <w:lvlText w:val="•"/>
      <w:lvlJc w:val="left"/>
      <w:pPr>
        <w:tabs>
          <w:tab w:val="num" w:pos="4320"/>
        </w:tabs>
        <w:ind w:left="4320" w:hanging="360"/>
      </w:pPr>
      <w:rPr>
        <w:rFonts w:ascii="Times New Roman" w:hAnsi="Times New Roman" w:hint="default"/>
      </w:rPr>
    </w:lvl>
    <w:lvl w:ilvl="6" w:tplc="7668D90E" w:tentative="1">
      <w:start w:val="1"/>
      <w:numFmt w:val="bullet"/>
      <w:lvlText w:val="•"/>
      <w:lvlJc w:val="left"/>
      <w:pPr>
        <w:tabs>
          <w:tab w:val="num" w:pos="5040"/>
        </w:tabs>
        <w:ind w:left="5040" w:hanging="360"/>
      </w:pPr>
      <w:rPr>
        <w:rFonts w:ascii="Times New Roman" w:hAnsi="Times New Roman" w:hint="default"/>
      </w:rPr>
    </w:lvl>
    <w:lvl w:ilvl="7" w:tplc="76CCD1EA" w:tentative="1">
      <w:start w:val="1"/>
      <w:numFmt w:val="bullet"/>
      <w:lvlText w:val="•"/>
      <w:lvlJc w:val="left"/>
      <w:pPr>
        <w:tabs>
          <w:tab w:val="num" w:pos="5760"/>
        </w:tabs>
        <w:ind w:left="5760" w:hanging="360"/>
      </w:pPr>
      <w:rPr>
        <w:rFonts w:ascii="Times New Roman" w:hAnsi="Times New Roman" w:hint="default"/>
      </w:rPr>
    </w:lvl>
    <w:lvl w:ilvl="8" w:tplc="A3C41010"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8A6075F"/>
    <w:multiLevelType w:val="hybridMultilevel"/>
    <w:tmpl w:val="170EDBAA"/>
    <w:lvl w:ilvl="0" w:tplc="B9E8AA70">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5">
    <w:nsid w:val="397509D8"/>
    <w:multiLevelType w:val="hybridMultilevel"/>
    <w:tmpl w:val="A176C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98E349E"/>
    <w:multiLevelType w:val="hybridMultilevel"/>
    <w:tmpl w:val="819E2CDE"/>
    <w:lvl w:ilvl="0" w:tplc="02B07418">
      <w:start w:val="1"/>
      <w:numFmt w:val="decimal"/>
      <w:lvlText w:val="%1."/>
      <w:lvlJc w:val="left"/>
      <w:pPr>
        <w:tabs>
          <w:tab w:val="num" w:pos="1776"/>
        </w:tabs>
        <w:ind w:left="1776" w:hanging="642"/>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39984989"/>
    <w:multiLevelType w:val="hybridMultilevel"/>
    <w:tmpl w:val="B0846AFE"/>
    <w:lvl w:ilvl="0" w:tplc="0902CC2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9E4187E"/>
    <w:multiLevelType w:val="multilevel"/>
    <w:tmpl w:val="ACAE3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CC1064C"/>
    <w:multiLevelType w:val="hybridMultilevel"/>
    <w:tmpl w:val="703E526E"/>
    <w:lvl w:ilvl="0" w:tplc="A2FE7EC2">
      <w:start w:val="1"/>
      <w:numFmt w:val="decimal"/>
      <w:lvlText w:val="%1."/>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CC9239F"/>
    <w:multiLevelType w:val="multilevel"/>
    <w:tmpl w:val="8B302F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1">
    <w:nsid w:val="3D3141E1"/>
    <w:multiLevelType w:val="hybridMultilevel"/>
    <w:tmpl w:val="10C260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3D4E070E"/>
    <w:multiLevelType w:val="hybridMultilevel"/>
    <w:tmpl w:val="82E875BE"/>
    <w:lvl w:ilvl="0" w:tplc="6040D20C">
      <w:start w:val="1"/>
      <w:numFmt w:val="bullet"/>
      <w:lvlText w:val=""/>
      <w:lvlJc w:val="left"/>
      <w:pPr>
        <w:tabs>
          <w:tab w:val="num" w:pos="720"/>
        </w:tabs>
        <w:ind w:left="720" w:hanging="360"/>
      </w:pPr>
      <w:rPr>
        <w:rFonts w:ascii="Wingdings 2" w:hAnsi="Wingdings 2" w:hint="default"/>
      </w:rPr>
    </w:lvl>
    <w:lvl w:ilvl="1" w:tplc="B8541C64" w:tentative="1">
      <w:start w:val="1"/>
      <w:numFmt w:val="bullet"/>
      <w:lvlText w:val=""/>
      <w:lvlJc w:val="left"/>
      <w:pPr>
        <w:tabs>
          <w:tab w:val="num" w:pos="1440"/>
        </w:tabs>
        <w:ind w:left="1440" w:hanging="360"/>
      </w:pPr>
      <w:rPr>
        <w:rFonts w:ascii="Wingdings 2" w:hAnsi="Wingdings 2" w:hint="default"/>
      </w:rPr>
    </w:lvl>
    <w:lvl w:ilvl="2" w:tplc="8C8A30BA" w:tentative="1">
      <w:start w:val="1"/>
      <w:numFmt w:val="bullet"/>
      <w:lvlText w:val=""/>
      <w:lvlJc w:val="left"/>
      <w:pPr>
        <w:tabs>
          <w:tab w:val="num" w:pos="2160"/>
        </w:tabs>
        <w:ind w:left="2160" w:hanging="360"/>
      </w:pPr>
      <w:rPr>
        <w:rFonts w:ascii="Wingdings 2" w:hAnsi="Wingdings 2" w:hint="default"/>
      </w:rPr>
    </w:lvl>
    <w:lvl w:ilvl="3" w:tplc="ACA2460A" w:tentative="1">
      <w:start w:val="1"/>
      <w:numFmt w:val="bullet"/>
      <w:lvlText w:val=""/>
      <w:lvlJc w:val="left"/>
      <w:pPr>
        <w:tabs>
          <w:tab w:val="num" w:pos="2880"/>
        </w:tabs>
        <w:ind w:left="2880" w:hanging="360"/>
      </w:pPr>
      <w:rPr>
        <w:rFonts w:ascii="Wingdings 2" w:hAnsi="Wingdings 2" w:hint="default"/>
      </w:rPr>
    </w:lvl>
    <w:lvl w:ilvl="4" w:tplc="3DD437AE" w:tentative="1">
      <w:start w:val="1"/>
      <w:numFmt w:val="bullet"/>
      <w:lvlText w:val=""/>
      <w:lvlJc w:val="left"/>
      <w:pPr>
        <w:tabs>
          <w:tab w:val="num" w:pos="3600"/>
        </w:tabs>
        <w:ind w:left="3600" w:hanging="360"/>
      </w:pPr>
      <w:rPr>
        <w:rFonts w:ascii="Wingdings 2" w:hAnsi="Wingdings 2" w:hint="default"/>
      </w:rPr>
    </w:lvl>
    <w:lvl w:ilvl="5" w:tplc="9892AB34" w:tentative="1">
      <w:start w:val="1"/>
      <w:numFmt w:val="bullet"/>
      <w:lvlText w:val=""/>
      <w:lvlJc w:val="left"/>
      <w:pPr>
        <w:tabs>
          <w:tab w:val="num" w:pos="4320"/>
        </w:tabs>
        <w:ind w:left="4320" w:hanging="360"/>
      </w:pPr>
      <w:rPr>
        <w:rFonts w:ascii="Wingdings 2" w:hAnsi="Wingdings 2" w:hint="default"/>
      </w:rPr>
    </w:lvl>
    <w:lvl w:ilvl="6" w:tplc="7AB26062" w:tentative="1">
      <w:start w:val="1"/>
      <w:numFmt w:val="bullet"/>
      <w:lvlText w:val=""/>
      <w:lvlJc w:val="left"/>
      <w:pPr>
        <w:tabs>
          <w:tab w:val="num" w:pos="5040"/>
        </w:tabs>
        <w:ind w:left="5040" w:hanging="360"/>
      </w:pPr>
      <w:rPr>
        <w:rFonts w:ascii="Wingdings 2" w:hAnsi="Wingdings 2" w:hint="default"/>
      </w:rPr>
    </w:lvl>
    <w:lvl w:ilvl="7" w:tplc="1840A3F6" w:tentative="1">
      <w:start w:val="1"/>
      <w:numFmt w:val="bullet"/>
      <w:lvlText w:val=""/>
      <w:lvlJc w:val="left"/>
      <w:pPr>
        <w:tabs>
          <w:tab w:val="num" w:pos="5760"/>
        </w:tabs>
        <w:ind w:left="5760" w:hanging="360"/>
      </w:pPr>
      <w:rPr>
        <w:rFonts w:ascii="Wingdings 2" w:hAnsi="Wingdings 2" w:hint="default"/>
      </w:rPr>
    </w:lvl>
    <w:lvl w:ilvl="8" w:tplc="9B9C2FA4" w:tentative="1">
      <w:start w:val="1"/>
      <w:numFmt w:val="bullet"/>
      <w:lvlText w:val=""/>
      <w:lvlJc w:val="left"/>
      <w:pPr>
        <w:tabs>
          <w:tab w:val="num" w:pos="6480"/>
        </w:tabs>
        <w:ind w:left="6480" w:hanging="360"/>
      </w:pPr>
      <w:rPr>
        <w:rFonts w:ascii="Wingdings 2" w:hAnsi="Wingdings 2" w:hint="default"/>
      </w:rPr>
    </w:lvl>
  </w:abstractNum>
  <w:abstractNum w:abstractNumId="63">
    <w:nsid w:val="3D581774"/>
    <w:multiLevelType w:val="multilevel"/>
    <w:tmpl w:val="887437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4">
    <w:nsid w:val="3DE705F0"/>
    <w:multiLevelType w:val="multilevel"/>
    <w:tmpl w:val="1636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3EE76E90"/>
    <w:multiLevelType w:val="hybridMultilevel"/>
    <w:tmpl w:val="BD8C2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3F3D4C16"/>
    <w:multiLevelType w:val="hybridMultilevel"/>
    <w:tmpl w:val="B2946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F86412B"/>
    <w:multiLevelType w:val="hybridMultilevel"/>
    <w:tmpl w:val="875C4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04A1A0C"/>
    <w:multiLevelType w:val="multilevel"/>
    <w:tmpl w:val="ECAC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12864C6"/>
    <w:multiLevelType w:val="hybridMultilevel"/>
    <w:tmpl w:val="B0B6E59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0">
    <w:nsid w:val="418E2F13"/>
    <w:multiLevelType w:val="hybridMultilevel"/>
    <w:tmpl w:val="18386DA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1">
    <w:nsid w:val="41BC1C20"/>
    <w:multiLevelType w:val="hybridMultilevel"/>
    <w:tmpl w:val="615C64DC"/>
    <w:lvl w:ilvl="0" w:tplc="04190003">
      <w:start w:val="1"/>
      <w:numFmt w:val="bullet"/>
      <w:lvlText w:val="o"/>
      <w:lvlJc w:val="left"/>
      <w:pPr>
        <w:ind w:left="1500" w:hanging="360"/>
      </w:pPr>
      <w:rPr>
        <w:rFonts w:ascii="Courier New" w:hAnsi="Courier New"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2">
    <w:nsid w:val="41F350A9"/>
    <w:multiLevelType w:val="multilevel"/>
    <w:tmpl w:val="5F5C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42D817CB"/>
    <w:multiLevelType w:val="hybridMultilevel"/>
    <w:tmpl w:val="EA6E1F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nsid w:val="43346FD6"/>
    <w:multiLevelType w:val="hybridMultilevel"/>
    <w:tmpl w:val="7E2A829C"/>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75">
    <w:nsid w:val="43B406C2"/>
    <w:multiLevelType w:val="hybridMultilevel"/>
    <w:tmpl w:val="21D8E7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447A319A"/>
    <w:multiLevelType w:val="multilevel"/>
    <w:tmpl w:val="467C4F48"/>
    <w:lvl w:ilvl="0">
      <w:start w:val="8"/>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nsid w:val="457E23BA"/>
    <w:multiLevelType w:val="hybridMultilevel"/>
    <w:tmpl w:val="8676C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5910348"/>
    <w:multiLevelType w:val="hybridMultilevel"/>
    <w:tmpl w:val="C142B038"/>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nsid w:val="4859487B"/>
    <w:multiLevelType w:val="hybridMultilevel"/>
    <w:tmpl w:val="51BC0C3A"/>
    <w:lvl w:ilvl="0" w:tplc="82F0AFF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0">
    <w:nsid w:val="48C87022"/>
    <w:multiLevelType w:val="hybridMultilevel"/>
    <w:tmpl w:val="4ECEBEF6"/>
    <w:lvl w:ilvl="0" w:tplc="48B6FC88">
      <w:start w:val="1"/>
      <w:numFmt w:val="decimal"/>
      <w:lvlText w:val="%1."/>
      <w:lvlJc w:val="left"/>
      <w:pPr>
        <w:tabs>
          <w:tab w:val="num" w:pos="814"/>
        </w:tabs>
        <w:ind w:firstLine="454"/>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nsid w:val="49115DAA"/>
    <w:multiLevelType w:val="hybridMultilevel"/>
    <w:tmpl w:val="FA10FD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49DD7929"/>
    <w:multiLevelType w:val="hybridMultilevel"/>
    <w:tmpl w:val="DE6423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nsid w:val="4B454BA3"/>
    <w:multiLevelType w:val="multilevel"/>
    <w:tmpl w:val="BEFC4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786"/>
        </w:tabs>
        <w:ind w:left="786"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4D0030F7"/>
    <w:multiLevelType w:val="hybridMultilevel"/>
    <w:tmpl w:val="E46455EA"/>
    <w:lvl w:ilvl="0" w:tplc="8C98058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D6E32CF"/>
    <w:multiLevelType w:val="hybridMultilevel"/>
    <w:tmpl w:val="F34C4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DF87A8F"/>
    <w:multiLevelType w:val="hybridMultilevel"/>
    <w:tmpl w:val="37FE6D1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7">
    <w:nsid w:val="4E531E0C"/>
    <w:multiLevelType w:val="hybridMultilevel"/>
    <w:tmpl w:val="ECE80F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4EE023C3"/>
    <w:multiLevelType w:val="hybridMultilevel"/>
    <w:tmpl w:val="79E01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06279EE"/>
    <w:multiLevelType w:val="multilevel"/>
    <w:tmpl w:val="0952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0632F31"/>
    <w:multiLevelType w:val="multilevel"/>
    <w:tmpl w:val="54E2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26F27CE"/>
    <w:multiLevelType w:val="hybridMultilevel"/>
    <w:tmpl w:val="9A2C2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2891C2C"/>
    <w:multiLevelType w:val="hybridMultilevel"/>
    <w:tmpl w:val="D78EFA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54AA3FA9"/>
    <w:multiLevelType w:val="hybridMultilevel"/>
    <w:tmpl w:val="F9CED9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531FEB"/>
    <w:multiLevelType w:val="hybridMultilevel"/>
    <w:tmpl w:val="68A2768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58235D8"/>
    <w:multiLevelType w:val="multilevel"/>
    <w:tmpl w:val="A51CA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5C648A7"/>
    <w:multiLevelType w:val="hybridMultilevel"/>
    <w:tmpl w:val="E7044AF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80D3FC1"/>
    <w:multiLevelType w:val="hybridMultilevel"/>
    <w:tmpl w:val="C096D1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58A74875"/>
    <w:multiLevelType w:val="multilevel"/>
    <w:tmpl w:val="DDBC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8D94AFB"/>
    <w:multiLevelType w:val="hybridMultilevel"/>
    <w:tmpl w:val="AE08F5F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0">
    <w:nsid w:val="59414A2E"/>
    <w:multiLevelType w:val="hybridMultilevel"/>
    <w:tmpl w:val="209664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A6106A5"/>
    <w:multiLevelType w:val="hybridMultilevel"/>
    <w:tmpl w:val="F20EA994"/>
    <w:lvl w:ilvl="0" w:tplc="A5B234B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2">
    <w:nsid w:val="5AC864DF"/>
    <w:multiLevelType w:val="hybridMultilevel"/>
    <w:tmpl w:val="2CEA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5E703E05"/>
    <w:multiLevelType w:val="multilevel"/>
    <w:tmpl w:val="23A268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5E8D0E9B"/>
    <w:multiLevelType w:val="hybridMultilevel"/>
    <w:tmpl w:val="07A80FFA"/>
    <w:lvl w:ilvl="0" w:tplc="ABB843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EEC49C7"/>
    <w:multiLevelType w:val="multilevel"/>
    <w:tmpl w:val="C9380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0590AC2"/>
    <w:multiLevelType w:val="hybridMultilevel"/>
    <w:tmpl w:val="AFA28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1223222"/>
    <w:multiLevelType w:val="multilevel"/>
    <w:tmpl w:val="F9B651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nsid w:val="61AB3720"/>
    <w:multiLevelType w:val="hybridMultilevel"/>
    <w:tmpl w:val="2CEEF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1B5260E"/>
    <w:multiLevelType w:val="hybridMultilevel"/>
    <w:tmpl w:val="361C59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0">
    <w:nsid w:val="631F553C"/>
    <w:multiLevelType w:val="hybridMultilevel"/>
    <w:tmpl w:val="4072D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3C55B0B"/>
    <w:multiLevelType w:val="hybridMultilevel"/>
    <w:tmpl w:val="F92CA9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64027782"/>
    <w:multiLevelType w:val="hybridMultilevel"/>
    <w:tmpl w:val="FAFEAC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3">
    <w:nsid w:val="64E4499D"/>
    <w:multiLevelType w:val="hybridMultilevel"/>
    <w:tmpl w:val="DCB833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65AE0892"/>
    <w:multiLevelType w:val="hybridMultilevel"/>
    <w:tmpl w:val="9E4EA8D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67B43659"/>
    <w:multiLevelType w:val="hybridMultilevel"/>
    <w:tmpl w:val="89DE843E"/>
    <w:lvl w:ilvl="0" w:tplc="B7B40E72">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6">
    <w:nsid w:val="67E219CE"/>
    <w:multiLevelType w:val="hybridMultilevel"/>
    <w:tmpl w:val="683C23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68747E55"/>
    <w:multiLevelType w:val="hybridMultilevel"/>
    <w:tmpl w:val="8FE23F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688B75BF"/>
    <w:multiLevelType w:val="hybridMultilevel"/>
    <w:tmpl w:val="F0A23488"/>
    <w:lvl w:ilvl="0" w:tplc="05A4A866">
      <w:start w:val="1"/>
      <w:numFmt w:val="decimal"/>
      <w:lvlText w:val="%1."/>
      <w:lvlJc w:val="left"/>
      <w:pPr>
        <w:ind w:left="720" w:hanging="360"/>
      </w:pPr>
      <w:rPr>
        <w:rFonts w:cs="Times New Roman" w:hint="default"/>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696639FB"/>
    <w:multiLevelType w:val="hybridMultilevel"/>
    <w:tmpl w:val="0C0202E4"/>
    <w:lvl w:ilvl="0" w:tplc="1C1A8264">
      <w:start w:val="1"/>
      <w:numFmt w:val="bullet"/>
      <w:lvlText w:val="•"/>
      <w:lvlJc w:val="left"/>
      <w:pPr>
        <w:tabs>
          <w:tab w:val="num" w:pos="720"/>
        </w:tabs>
        <w:ind w:left="720" w:hanging="360"/>
      </w:pPr>
      <w:rPr>
        <w:rFonts w:ascii="Arial" w:hAnsi="Arial" w:hint="default"/>
      </w:rPr>
    </w:lvl>
    <w:lvl w:ilvl="1" w:tplc="B0B0D6A0" w:tentative="1">
      <w:start w:val="1"/>
      <w:numFmt w:val="bullet"/>
      <w:lvlText w:val="•"/>
      <w:lvlJc w:val="left"/>
      <w:pPr>
        <w:tabs>
          <w:tab w:val="num" w:pos="1440"/>
        </w:tabs>
        <w:ind w:left="1440" w:hanging="360"/>
      </w:pPr>
      <w:rPr>
        <w:rFonts w:ascii="Arial" w:hAnsi="Arial" w:hint="default"/>
      </w:rPr>
    </w:lvl>
    <w:lvl w:ilvl="2" w:tplc="5524CB46" w:tentative="1">
      <w:start w:val="1"/>
      <w:numFmt w:val="bullet"/>
      <w:lvlText w:val="•"/>
      <w:lvlJc w:val="left"/>
      <w:pPr>
        <w:tabs>
          <w:tab w:val="num" w:pos="2160"/>
        </w:tabs>
        <w:ind w:left="2160" w:hanging="360"/>
      </w:pPr>
      <w:rPr>
        <w:rFonts w:ascii="Arial" w:hAnsi="Arial" w:hint="default"/>
      </w:rPr>
    </w:lvl>
    <w:lvl w:ilvl="3" w:tplc="AFB66FE0" w:tentative="1">
      <w:start w:val="1"/>
      <w:numFmt w:val="bullet"/>
      <w:lvlText w:val="•"/>
      <w:lvlJc w:val="left"/>
      <w:pPr>
        <w:tabs>
          <w:tab w:val="num" w:pos="2880"/>
        </w:tabs>
        <w:ind w:left="2880" w:hanging="360"/>
      </w:pPr>
      <w:rPr>
        <w:rFonts w:ascii="Arial" w:hAnsi="Arial" w:hint="default"/>
      </w:rPr>
    </w:lvl>
    <w:lvl w:ilvl="4" w:tplc="57666534" w:tentative="1">
      <w:start w:val="1"/>
      <w:numFmt w:val="bullet"/>
      <w:lvlText w:val="•"/>
      <w:lvlJc w:val="left"/>
      <w:pPr>
        <w:tabs>
          <w:tab w:val="num" w:pos="3600"/>
        </w:tabs>
        <w:ind w:left="3600" w:hanging="360"/>
      </w:pPr>
      <w:rPr>
        <w:rFonts w:ascii="Arial" w:hAnsi="Arial" w:hint="default"/>
      </w:rPr>
    </w:lvl>
    <w:lvl w:ilvl="5" w:tplc="FDCAD74C" w:tentative="1">
      <w:start w:val="1"/>
      <w:numFmt w:val="bullet"/>
      <w:lvlText w:val="•"/>
      <w:lvlJc w:val="left"/>
      <w:pPr>
        <w:tabs>
          <w:tab w:val="num" w:pos="4320"/>
        </w:tabs>
        <w:ind w:left="4320" w:hanging="360"/>
      </w:pPr>
      <w:rPr>
        <w:rFonts w:ascii="Arial" w:hAnsi="Arial" w:hint="default"/>
      </w:rPr>
    </w:lvl>
    <w:lvl w:ilvl="6" w:tplc="2B804D88" w:tentative="1">
      <w:start w:val="1"/>
      <w:numFmt w:val="bullet"/>
      <w:lvlText w:val="•"/>
      <w:lvlJc w:val="left"/>
      <w:pPr>
        <w:tabs>
          <w:tab w:val="num" w:pos="5040"/>
        </w:tabs>
        <w:ind w:left="5040" w:hanging="360"/>
      </w:pPr>
      <w:rPr>
        <w:rFonts w:ascii="Arial" w:hAnsi="Arial" w:hint="default"/>
      </w:rPr>
    </w:lvl>
    <w:lvl w:ilvl="7" w:tplc="D8B64C0C" w:tentative="1">
      <w:start w:val="1"/>
      <w:numFmt w:val="bullet"/>
      <w:lvlText w:val="•"/>
      <w:lvlJc w:val="left"/>
      <w:pPr>
        <w:tabs>
          <w:tab w:val="num" w:pos="5760"/>
        </w:tabs>
        <w:ind w:left="5760" w:hanging="360"/>
      </w:pPr>
      <w:rPr>
        <w:rFonts w:ascii="Arial" w:hAnsi="Arial" w:hint="default"/>
      </w:rPr>
    </w:lvl>
    <w:lvl w:ilvl="8" w:tplc="E0B067E0" w:tentative="1">
      <w:start w:val="1"/>
      <w:numFmt w:val="bullet"/>
      <w:lvlText w:val="•"/>
      <w:lvlJc w:val="left"/>
      <w:pPr>
        <w:tabs>
          <w:tab w:val="num" w:pos="6480"/>
        </w:tabs>
        <w:ind w:left="6480" w:hanging="360"/>
      </w:pPr>
      <w:rPr>
        <w:rFonts w:ascii="Arial" w:hAnsi="Arial" w:hint="default"/>
      </w:rPr>
    </w:lvl>
  </w:abstractNum>
  <w:abstractNum w:abstractNumId="120">
    <w:nsid w:val="6A482155"/>
    <w:multiLevelType w:val="hybridMultilevel"/>
    <w:tmpl w:val="1B223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BDA4EB7"/>
    <w:multiLevelType w:val="singleLevel"/>
    <w:tmpl w:val="0419000F"/>
    <w:lvl w:ilvl="0">
      <w:start w:val="1"/>
      <w:numFmt w:val="decimal"/>
      <w:lvlText w:val="%1."/>
      <w:lvlJc w:val="left"/>
      <w:pPr>
        <w:tabs>
          <w:tab w:val="num" w:pos="360"/>
        </w:tabs>
        <w:ind w:left="360" w:hanging="360"/>
      </w:pPr>
    </w:lvl>
  </w:abstractNum>
  <w:abstractNum w:abstractNumId="122">
    <w:nsid w:val="6BF3215B"/>
    <w:multiLevelType w:val="hybridMultilevel"/>
    <w:tmpl w:val="B894A6EA"/>
    <w:lvl w:ilvl="0" w:tplc="1DDE29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6E5F77D1"/>
    <w:multiLevelType w:val="hybridMultilevel"/>
    <w:tmpl w:val="B7421754"/>
    <w:lvl w:ilvl="0" w:tplc="0419000D">
      <w:start w:val="1"/>
      <w:numFmt w:val="bullet"/>
      <w:lvlText w:val=""/>
      <w:lvlJc w:val="left"/>
      <w:pPr>
        <w:ind w:left="480" w:hanging="360"/>
      </w:pPr>
      <w:rPr>
        <w:rFonts w:ascii="Wingdings" w:hAnsi="Wingdings" w:hint="default"/>
      </w:rPr>
    </w:lvl>
    <w:lvl w:ilvl="1" w:tplc="04190003" w:tentative="1">
      <w:start w:val="1"/>
      <w:numFmt w:val="bullet"/>
      <w:lvlText w:val="o"/>
      <w:lvlJc w:val="left"/>
      <w:pPr>
        <w:ind w:left="1200" w:hanging="360"/>
      </w:pPr>
      <w:rPr>
        <w:rFonts w:ascii="Courier New" w:hAnsi="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124">
    <w:nsid w:val="6EA15A5C"/>
    <w:multiLevelType w:val="hybridMultilevel"/>
    <w:tmpl w:val="9C70F3F8"/>
    <w:lvl w:ilvl="0" w:tplc="ABB843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0E31641"/>
    <w:multiLevelType w:val="hybridMultilevel"/>
    <w:tmpl w:val="043000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72073A1E"/>
    <w:multiLevelType w:val="hybridMultilevel"/>
    <w:tmpl w:val="08A4E3E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7231234F"/>
    <w:multiLevelType w:val="hybridMultilevel"/>
    <w:tmpl w:val="93BE7D5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728937FF"/>
    <w:multiLevelType w:val="hybridMultilevel"/>
    <w:tmpl w:val="91ACFC4A"/>
    <w:lvl w:ilvl="0" w:tplc="66C064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9">
    <w:nsid w:val="72A31BBF"/>
    <w:multiLevelType w:val="hybridMultilevel"/>
    <w:tmpl w:val="5E28A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2CA10B3"/>
    <w:multiLevelType w:val="hybridMultilevel"/>
    <w:tmpl w:val="D13460C4"/>
    <w:lvl w:ilvl="0" w:tplc="99166D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73973145"/>
    <w:multiLevelType w:val="multilevel"/>
    <w:tmpl w:val="AFD8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4070C60"/>
    <w:multiLevelType w:val="multilevel"/>
    <w:tmpl w:val="027C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758A72C6"/>
    <w:multiLevelType w:val="multilevel"/>
    <w:tmpl w:val="F16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77A24589"/>
    <w:multiLevelType w:val="hybridMultilevel"/>
    <w:tmpl w:val="AC20B8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795B6132"/>
    <w:multiLevelType w:val="hybridMultilevel"/>
    <w:tmpl w:val="98F21884"/>
    <w:lvl w:ilvl="0" w:tplc="9F94733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7AD76B15"/>
    <w:multiLevelType w:val="hybridMultilevel"/>
    <w:tmpl w:val="513492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7">
    <w:nsid w:val="7AFC6E0D"/>
    <w:multiLevelType w:val="multilevel"/>
    <w:tmpl w:val="64568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7B204629"/>
    <w:multiLevelType w:val="multilevel"/>
    <w:tmpl w:val="A616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7BAE094C"/>
    <w:multiLevelType w:val="hybridMultilevel"/>
    <w:tmpl w:val="543870BA"/>
    <w:lvl w:ilvl="0" w:tplc="6A22189A">
      <w:start w:val="1"/>
      <w:numFmt w:val="decimal"/>
      <w:lvlText w:val="%1."/>
      <w:lvlJc w:val="left"/>
      <w:pPr>
        <w:tabs>
          <w:tab w:val="num" w:pos="717"/>
        </w:tabs>
        <w:ind w:left="717" w:hanging="360"/>
      </w:pPr>
      <w:rPr>
        <w:rFonts w:cs="Times New Roman" w:hint="default"/>
      </w:rPr>
    </w:lvl>
    <w:lvl w:ilvl="1" w:tplc="04190019" w:tentative="1">
      <w:start w:val="1"/>
      <w:numFmt w:val="lowerLetter"/>
      <w:lvlText w:val="%2."/>
      <w:lvlJc w:val="left"/>
      <w:pPr>
        <w:tabs>
          <w:tab w:val="num" w:pos="1437"/>
        </w:tabs>
        <w:ind w:left="1437" w:hanging="360"/>
      </w:pPr>
      <w:rPr>
        <w:rFonts w:cs="Times New Roman"/>
      </w:rPr>
    </w:lvl>
    <w:lvl w:ilvl="2" w:tplc="0419001B" w:tentative="1">
      <w:start w:val="1"/>
      <w:numFmt w:val="lowerRoman"/>
      <w:lvlText w:val="%3."/>
      <w:lvlJc w:val="right"/>
      <w:pPr>
        <w:tabs>
          <w:tab w:val="num" w:pos="2157"/>
        </w:tabs>
        <w:ind w:left="2157" w:hanging="180"/>
      </w:pPr>
      <w:rPr>
        <w:rFonts w:cs="Times New Roman"/>
      </w:rPr>
    </w:lvl>
    <w:lvl w:ilvl="3" w:tplc="0419000F" w:tentative="1">
      <w:start w:val="1"/>
      <w:numFmt w:val="decimal"/>
      <w:lvlText w:val="%4."/>
      <w:lvlJc w:val="left"/>
      <w:pPr>
        <w:tabs>
          <w:tab w:val="num" w:pos="2877"/>
        </w:tabs>
        <w:ind w:left="2877" w:hanging="360"/>
      </w:pPr>
      <w:rPr>
        <w:rFonts w:cs="Times New Roman"/>
      </w:rPr>
    </w:lvl>
    <w:lvl w:ilvl="4" w:tplc="04190019" w:tentative="1">
      <w:start w:val="1"/>
      <w:numFmt w:val="lowerLetter"/>
      <w:lvlText w:val="%5."/>
      <w:lvlJc w:val="left"/>
      <w:pPr>
        <w:tabs>
          <w:tab w:val="num" w:pos="3597"/>
        </w:tabs>
        <w:ind w:left="3597" w:hanging="360"/>
      </w:pPr>
      <w:rPr>
        <w:rFonts w:cs="Times New Roman"/>
      </w:rPr>
    </w:lvl>
    <w:lvl w:ilvl="5" w:tplc="0419001B" w:tentative="1">
      <w:start w:val="1"/>
      <w:numFmt w:val="lowerRoman"/>
      <w:lvlText w:val="%6."/>
      <w:lvlJc w:val="right"/>
      <w:pPr>
        <w:tabs>
          <w:tab w:val="num" w:pos="4317"/>
        </w:tabs>
        <w:ind w:left="4317" w:hanging="180"/>
      </w:pPr>
      <w:rPr>
        <w:rFonts w:cs="Times New Roman"/>
      </w:rPr>
    </w:lvl>
    <w:lvl w:ilvl="6" w:tplc="0419000F" w:tentative="1">
      <w:start w:val="1"/>
      <w:numFmt w:val="decimal"/>
      <w:lvlText w:val="%7."/>
      <w:lvlJc w:val="left"/>
      <w:pPr>
        <w:tabs>
          <w:tab w:val="num" w:pos="5037"/>
        </w:tabs>
        <w:ind w:left="5037" w:hanging="360"/>
      </w:pPr>
      <w:rPr>
        <w:rFonts w:cs="Times New Roman"/>
      </w:rPr>
    </w:lvl>
    <w:lvl w:ilvl="7" w:tplc="04190019" w:tentative="1">
      <w:start w:val="1"/>
      <w:numFmt w:val="lowerLetter"/>
      <w:lvlText w:val="%8."/>
      <w:lvlJc w:val="left"/>
      <w:pPr>
        <w:tabs>
          <w:tab w:val="num" w:pos="5757"/>
        </w:tabs>
        <w:ind w:left="5757" w:hanging="360"/>
      </w:pPr>
      <w:rPr>
        <w:rFonts w:cs="Times New Roman"/>
      </w:rPr>
    </w:lvl>
    <w:lvl w:ilvl="8" w:tplc="0419001B" w:tentative="1">
      <w:start w:val="1"/>
      <w:numFmt w:val="lowerRoman"/>
      <w:lvlText w:val="%9."/>
      <w:lvlJc w:val="right"/>
      <w:pPr>
        <w:tabs>
          <w:tab w:val="num" w:pos="6477"/>
        </w:tabs>
        <w:ind w:left="6477" w:hanging="180"/>
      </w:pPr>
      <w:rPr>
        <w:rFonts w:cs="Times New Roman"/>
      </w:rPr>
    </w:lvl>
  </w:abstractNum>
  <w:abstractNum w:abstractNumId="140">
    <w:nsid w:val="7BDA3077"/>
    <w:multiLevelType w:val="multilevel"/>
    <w:tmpl w:val="EE0A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C564682"/>
    <w:multiLevelType w:val="hybridMultilevel"/>
    <w:tmpl w:val="B2946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7D1F6662"/>
    <w:multiLevelType w:val="multilevel"/>
    <w:tmpl w:val="00A4D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D9C2E15"/>
    <w:multiLevelType w:val="hybridMultilevel"/>
    <w:tmpl w:val="114AA8F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8"/>
  </w:num>
  <w:num w:numId="2">
    <w:abstractNumId w:val="138"/>
  </w:num>
  <w:num w:numId="3">
    <w:abstractNumId w:val="89"/>
  </w:num>
  <w:num w:numId="4">
    <w:abstractNumId w:val="40"/>
  </w:num>
  <w:num w:numId="5">
    <w:abstractNumId w:val="95"/>
  </w:num>
  <w:num w:numId="6">
    <w:abstractNumId w:val="113"/>
  </w:num>
  <w:num w:numId="7">
    <w:abstractNumId w:val="97"/>
  </w:num>
  <w:num w:numId="8">
    <w:abstractNumId w:val="32"/>
  </w:num>
  <w:num w:numId="9">
    <w:abstractNumId w:val="36"/>
  </w:num>
  <w:num w:numId="10">
    <w:abstractNumId w:val="130"/>
  </w:num>
  <w:num w:numId="11">
    <w:abstractNumId w:val="135"/>
  </w:num>
  <w:num w:numId="12">
    <w:abstractNumId w:val="30"/>
  </w:num>
  <w:num w:numId="1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2"/>
  </w:num>
  <w:num w:numId="15">
    <w:abstractNumId w:val="67"/>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22"/>
  </w:num>
  <w:num w:numId="19">
    <w:abstractNumId w:val="87"/>
  </w:num>
  <w:num w:numId="20">
    <w:abstractNumId w:val="54"/>
  </w:num>
  <w:num w:numId="21">
    <w:abstractNumId w:val="115"/>
  </w:num>
  <w:num w:numId="22">
    <w:abstractNumId w:val="12"/>
  </w:num>
  <w:num w:numId="23">
    <w:abstractNumId w:val="118"/>
  </w:num>
  <w:num w:numId="24">
    <w:abstractNumId w:val="93"/>
  </w:num>
  <w:num w:numId="25">
    <w:abstractNumId w:val="23"/>
  </w:num>
  <w:num w:numId="26">
    <w:abstractNumId w:val="18"/>
  </w:num>
  <w:num w:numId="27">
    <w:abstractNumId w:val="65"/>
  </w:num>
  <w:num w:numId="28">
    <w:abstractNumId w:val="91"/>
  </w:num>
  <w:num w:numId="29">
    <w:abstractNumId w:val="26"/>
  </w:num>
  <w:num w:numId="30">
    <w:abstractNumId w:val="6"/>
  </w:num>
  <w:num w:numId="31">
    <w:abstractNumId w:val="73"/>
  </w:num>
  <w:num w:numId="32">
    <w:abstractNumId w:val="7"/>
  </w:num>
  <w:num w:numId="33">
    <w:abstractNumId w:val="11"/>
  </w:num>
  <w:num w:numId="34">
    <w:abstractNumId w:val="13"/>
  </w:num>
  <w:num w:numId="35">
    <w:abstractNumId w:val="129"/>
  </w:num>
  <w:num w:numId="36">
    <w:abstractNumId w:val="51"/>
  </w:num>
  <w:num w:numId="37">
    <w:abstractNumId w:val="38"/>
  </w:num>
  <w:num w:numId="38">
    <w:abstractNumId w:val="82"/>
  </w:num>
  <w:num w:numId="39">
    <w:abstractNumId w:val="126"/>
  </w:num>
  <w:num w:numId="40">
    <w:abstractNumId w:val="141"/>
  </w:num>
  <w:num w:numId="41">
    <w:abstractNumId w:val="66"/>
  </w:num>
  <w:num w:numId="42">
    <w:abstractNumId w:val="71"/>
  </w:num>
  <w:num w:numId="43">
    <w:abstractNumId w:val="45"/>
  </w:num>
  <w:num w:numId="44">
    <w:abstractNumId w:val="79"/>
  </w:num>
  <w:num w:numId="45">
    <w:abstractNumId w:val="63"/>
  </w:num>
  <w:num w:numId="46">
    <w:abstractNumId w:val="53"/>
  </w:num>
  <w:num w:numId="47">
    <w:abstractNumId w:val="50"/>
  </w:num>
  <w:num w:numId="48">
    <w:abstractNumId w:val="84"/>
  </w:num>
  <w:num w:numId="49">
    <w:abstractNumId w:val="114"/>
  </w:num>
  <w:num w:numId="50">
    <w:abstractNumId w:val="14"/>
  </w:num>
  <w:num w:numId="51">
    <w:abstractNumId w:val="136"/>
  </w:num>
  <w:num w:numId="52">
    <w:abstractNumId w:val="20"/>
  </w:num>
  <w:num w:numId="53">
    <w:abstractNumId w:val="111"/>
  </w:num>
  <w:num w:numId="54">
    <w:abstractNumId w:val="86"/>
  </w:num>
  <w:num w:numId="5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3"/>
  </w:num>
  <w:num w:numId="57">
    <w:abstractNumId w:val="137"/>
  </w:num>
  <w:num w:numId="58">
    <w:abstractNumId w:val="34"/>
  </w:num>
  <w:num w:numId="59">
    <w:abstractNumId w:val="48"/>
  </w:num>
  <w:num w:numId="60">
    <w:abstractNumId w:val="16"/>
  </w:num>
  <w:num w:numId="61">
    <w:abstractNumId w:val="31"/>
  </w:num>
  <w:num w:numId="62">
    <w:abstractNumId w:val="108"/>
  </w:num>
  <w:num w:numId="63">
    <w:abstractNumId w:val="47"/>
  </w:num>
  <w:num w:numId="64">
    <w:abstractNumId w:val="92"/>
  </w:num>
  <w:num w:numId="6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8"/>
  </w:num>
  <w:num w:numId="69">
    <w:abstractNumId w:val="64"/>
  </w:num>
  <w:num w:numId="70">
    <w:abstractNumId w:val="133"/>
  </w:num>
  <w:num w:numId="71">
    <w:abstractNumId w:val="72"/>
  </w:num>
  <w:num w:numId="72">
    <w:abstractNumId w:val="68"/>
  </w:num>
  <w:num w:numId="73">
    <w:abstractNumId w:val="132"/>
  </w:num>
  <w:num w:numId="74">
    <w:abstractNumId w:val="58"/>
  </w:num>
  <w:num w:numId="75">
    <w:abstractNumId w:val="101"/>
  </w:num>
  <w:num w:numId="76">
    <w:abstractNumId w:val="46"/>
  </w:num>
  <w:num w:numId="77">
    <w:abstractNumId w:val="100"/>
  </w:num>
  <w:num w:numId="78">
    <w:abstractNumId w:val="99"/>
  </w:num>
  <w:num w:numId="79">
    <w:abstractNumId w:val="25"/>
  </w:num>
  <w:num w:numId="80">
    <w:abstractNumId w:val="77"/>
  </w:num>
  <w:num w:numId="81">
    <w:abstractNumId w:val="62"/>
  </w:num>
  <w:num w:numId="82">
    <w:abstractNumId w:val="109"/>
  </w:num>
  <w:num w:numId="83">
    <w:abstractNumId w:val="124"/>
  </w:num>
  <w:num w:numId="84">
    <w:abstractNumId w:val="104"/>
  </w:num>
  <w:num w:numId="85">
    <w:abstractNumId w:val="131"/>
  </w:num>
  <w:num w:numId="86">
    <w:abstractNumId w:val="41"/>
  </w:num>
  <w:num w:numId="87">
    <w:abstractNumId w:val="56"/>
  </w:num>
  <w:num w:numId="88">
    <w:abstractNumId w:val="120"/>
  </w:num>
  <w:num w:numId="89">
    <w:abstractNumId w:val="127"/>
  </w:num>
  <w:num w:numId="90">
    <w:abstractNumId w:val="143"/>
  </w:num>
  <w:num w:numId="91">
    <w:abstractNumId w:val="94"/>
  </w:num>
  <w:num w:numId="92">
    <w:abstractNumId w:val="52"/>
  </w:num>
  <w:num w:numId="93">
    <w:abstractNumId w:val="61"/>
  </w:num>
  <w:num w:numId="94">
    <w:abstractNumId w:val="134"/>
  </w:num>
  <w:num w:numId="95">
    <w:abstractNumId w:val="117"/>
  </w:num>
  <w:num w:numId="96">
    <w:abstractNumId w:val="110"/>
  </w:num>
  <w:num w:numId="97">
    <w:abstractNumId w:val="81"/>
  </w:num>
  <w:num w:numId="98">
    <w:abstractNumId w:val="37"/>
  </w:num>
  <w:num w:numId="99">
    <w:abstractNumId w:val="24"/>
  </w:num>
  <w:num w:numId="100">
    <w:abstractNumId w:val="19"/>
  </w:num>
  <w:num w:numId="101">
    <w:abstractNumId w:val="49"/>
  </w:num>
  <w:num w:numId="102">
    <w:abstractNumId w:val="55"/>
  </w:num>
  <w:num w:numId="103">
    <w:abstractNumId w:val="35"/>
  </w:num>
  <w:num w:numId="104">
    <w:abstractNumId w:val="57"/>
  </w:num>
  <w:num w:numId="105">
    <w:abstractNumId w:val="21"/>
  </w:num>
  <w:num w:numId="106">
    <w:abstractNumId w:val="76"/>
  </w:num>
  <w:num w:numId="107">
    <w:abstractNumId w:val="44"/>
  </w:num>
  <w:num w:numId="108">
    <w:abstractNumId w:val="119"/>
  </w:num>
  <w:num w:numId="109">
    <w:abstractNumId w:val="85"/>
  </w:num>
  <w:num w:numId="110">
    <w:abstractNumId w:val="88"/>
  </w:num>
  <w:num w:numId="111">
    <w:abstractNumId w:val="17"/>
  </w:num>
  <w:num w:numId="112">
    <w:abstractNumId w:val="28"/>
  </w:num>
  <w:num w:numId="113">
    <w:abstractNumId w:val="42"/>
  </w:num>
  <w:num w:numId="114">
    <w:abstractNumId w:val="10"/>
  </w:num>
  <w:num w:numId="115">
    <w:abstractNumId w:val="105"/>
  </w:num>
  <w:num w:numId="116">
    <w:abstractNumId w:val="75"/>
  </w:num>
  <w:num w:numId="117">
    <w:abstractNumId w:val="116"/>
  </w:num>
  <w:num w:numId="118">
    <w:abstractNumId w:val="0"/>
  </w:num>
  <w:num w:numId="119">
    <w:abstractNumId w:val="1"/>
  </w:num>
  <w:num w:numId="120">
    <w:abstractNumId w:val="2"/>
  </w:num>
  <w:num w:numId="121">
    <w:abstractNumId w:val="3"/>
  </w:num>
  <w:num w:numId="122">
    <w:abstractNumId w:val="4"/>
  </w:num>
  <w:num w:numId="123">
    <w:abstractNumId w:val="5"/>
  </w:num>
  <w:num w:numId="124">
    <w:abstractNumId w:val="9"/>
  </w:num>
  <w:num w:numId="125">
    <w:abstractNumId w:val="69"/>
  </w:num>
  <w:num w:numId="126">
    <w:abstractNumId w:val="70"/>
  </w:num>
  <w:num w:numId="127">
    <w:abstractNumId w:val="103"/>
  </w:num>
  <w:num w:numId="128">
    <w:abstractNumId w:val="139"/>
  </w:num>
  <w:num w:numId="12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3"/>
  </w:num>
  <w:num w:numId="132">
    <w:abstractNumId w:val="8"/>
  </w:num>
  <w:num w:numId="133">
    <w:abstractNumId w:val="59"/>
  </w:num>
  <w:num w:numId="134">
    <w:abstractNumId w:val="29"/>
  </w:num>
  <w:num w:numId="135">
    <w:abstractNumId w:val="121"/>
    <w:lvlOverride w:ilvl="0">
      <w:startOverride w:val="1"/>
    </w:lvlOverride>
  </w:num>
  <w:num w:numId="136">
    <w:abstractNumId w:val="33"/>
  </w:num>
  <w:num w:numId="137">
    <w:abstractNumId w:val="43"/>
  </w:num>
  <w:num w:numId="138">
    <w:abstractNumId w:val="102"/>
  </w:num>
  <w:num w:numId="139">
    <w:abstractNumId w:val="125"/>
  </w:num>
  <w:num w:numId="140">
    <w:abstractNumId w:val="112"/>
  </w:num>
  <w:num w:numId="141">
    <w:abstractNumId w:val="90"/>
  </w:num>
  <w:num w:numId="142">
    <w:abstractNumId w:val="140"/>
  </w:num>
  <w:num w:numId="143">
    <w:abstractNumId w:val="106"/>
  </w:num>
  <w:num w:numId="1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093"/>
    <w:rsid w:val="000323E4"/>
    <w:rsid w:val="000833D7"/>
    <w:rsid w:val="000A7743"/>
    <w:rsid w:val="0011000A"/>
    <w:rsid w:val="0012460F"/>
    <w:rsid w:val="00192CE9"/>
    <w:rsid w:val="001A7499"/>
    <w:rsid w:val="002A2309"/>
    <w:rsid w:val="002A3767"/>
    <w:rsid w:val="002C209F"/>
    <w:rsid w:val="00336516"/>
    <w:rsid w:val="0035258D"/>
    <w:rsid w:val="00365383"/>
    <w:rsid w:val="00370E05"/>
    <w:rsid w:val="00380310"/>
    <w:rsid w:val="003A34E3"/>
    <w:rsid w:val="003B43DD"/>
    <w:rsid w:val="003B761A"/>
    <w:rsid w:val="003D0070"/>
    <w:rsid w:val="003E63B7"/>
    <w:rsid w:val="00415DCC"/>
    <w:rsid w:val="00453AC0"/>
    <w:rsid w:val="0046610B"/>
    <w:rsid w:val="004A4C8D"/>
    <w:rsid w:val="004E081E"/>
    <w:rsid w:val="00555027"/>
    <w:rsid w:val="0056302D"/>
    <w:rsid w:val="005B54C9"/>
    <w:rsid w:val="005B65E4"/>
    <w:rsid w:val="006369A4"/>
    <w:rsid w:val="006401AA"/>
    <w:rsid w:val="00646416"/>
    <w:rsid w:val="00672FF7"/>
    <w:rsid w:val="006A6AE6"/>
    <w:rsid w:val="006D64DE"/>
    <w:rsid w:val="00705DB6"/>
    <w:rsid w:val="00714A71"/>
    <w:rsid w:val="00722EFD"/>
    <w:rsid w:val="0073287D"/>
    <w:rsid w:val="00751500"/>
    <w:rsid w:val="00770D25"/>
    <w:rsid w:val="00781272"/>
    <w:rsid w:val="00817B70"/>
    <w:rsid w:val="008E2C1A"/>
    <w:rsid w:val="009133EE"/>
    <w:rsid w:val="00986D64"/>
    <w:rsid w:val="00990A3C"/>
    <w:rsid w:val="00991031"/>
    <w:rsid w:val="009D034F"/>
    <w:rsid w:val="009E5F06"/>
    <w:rsid w:val="00A51B12"/>
    <w:rsid w:val="00A9126F"/>
    <w:rsid w:val="00B03ABA"/>
    <w:rsid w:val="00C135C8"/>
    <w:rsid w:val="00C3297D"/>
    <w:rsid w:val="00C35647"/>
    <w:rsid w:val="00C46A66"/>
    <w:rsid w:val="00C516AC"/>
    <w:rsid w:val="00C61D02"/>
    <w:rsid w:val="00C72EEA"/>
    <w:rsid w:val="00CC1CCA"/>
    <w:rsid w:val="00CE04C6"/>
    <w:rsid w:val="00D10688"/>
    <w:rsid w:val="00D270A7"/>
    <w:rsid w:val="00D43262"/>
    <w:rsid w:val="00D66A82"/>
    <w:rsid w:val="00DC7551"/>
    <w:rsid w:val="00DD4968"/>
    <w:rsid w:val="00E04B45"/>
    <w:rsid w:val="00E34321"/>
    <w:rsid w:val="00E605DE"/>
    <w:rsid w:val="00E82093"/>
    <w:rsid w:val="00EB0558"/>
    <w:rsid w:val="00EB6EF2"/>
    <w:rsid w:val="00EC5A59"/>
    <w:rsid w:val="00F0493E"/>
    <w:rsid w:val="00F20BFA"/>
    <w:rsid w:val="00F27818"/>
    <w:rsid w:val="00F60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12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E820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E82093"/>
  </w:style>
  <w:style w:type="character" w:customStyle="1" w:styleId="apple-converted-space">
    <w:name w:val="apple-converted-space"/>
    <w:basedOn w:val="a0"/>
    <w:rsid w:val="00E82093"/>
  </w:style>
  <w:style w:type="character" w:styleId="a3">
    <w:name w:val="Hyperlink"/>
    <w:basedOn w:val="a0"/>
    <w:unhideWhenUsed/>
    <w:rsid w:val="00E82093"/>
    <w:rPr>
      <w:color w:val="0000FF"/>
      <w:u w:val="single"/>
    </w:rPr>
  </w:style>
  <w:style w:type="table" w:styleId="a4">
    <w:name w:val="Table Grid"/>
    <w:basedOn w:val="a1"/>
    <w:rsid w:val="00E82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w:basedOn w:val="a"/>
    <w:rsid w:val="00E82093"/>
    <w:pPr>
      <w:spacing w:after="160" w:line="240" w:lineRule="exact"/>
    </w:pPr>
    <w:rPr>
      <w:rFonts w:ascii="Verdana" w:eastAsia="Times New Roman" w:hAnsi="Verdana" w:cs="Times New Roman"/>
      <w:sz w:val="20"/>
      <w:szCs w:val="20"/>
      <w:lang w:val="en-US"/>
    </w:rPr>
  </w:style>
  <w:style w:type="paragraph" w:styleId="a6">
    <w:name w:val="Balloon Text"/>
    <w:basedOn w:val="a"/>
    <w:link w:val="a7"/>
    <w:uiPriority w:val="99"/>
    <w:semiHidden/>
    <w:unhideWhenUsed/>
    <w:rsid w:val="00E820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2093"/>
    <w:rPr>
      <w:rFonts w:ascii="Tahoma" w:hAnsi="Tahoma" w:cs="Tahoma"/>
      <w:sz w:val="16"/>
      <w:szCs w:val="16"/>
    </w:rPr>
  </w:style>
  <w:style w:type="character" w:styleId="a8">
    <w:name w:val="Emphasis"/>
    <w:basedOn w:val="a0"/>
    <w:qFormat/>
    <w:rsid w:val="00E82093"/>
    <w:rPr>
      <w:i/>
      <w:iCs/>
    </w:rPr>
  </w:style>
  <w:style w:type="character" w:customStyle="1" w:styleId="mainmenu131">
    <w:name w:val="mainmenu131"/>
    <w:basedOn w:val="a0"/>
    <w:rsid w:val="00E82093"/>
    <w:rPr>
      <w:rFonts w:ascii="Tahoma" w:hAnsi="Tahoma" w:cs="Tahoma" w:hint="default"/>
      <w:strike w:val="0"/>
      <w:dstrike w:val="0"/>
      <w:color w:val="000000"/>
      <w:sz w:val="24"/>
      <w:szCs w:val="24"/>
      <w:u w:val="none"/>
      <w:effect w:val="none"/>
    </w:rPr>
  </w:style>
  <w:style w:type="paragraph" w:customStyle="1" w:styleId="11">
    <w:name w:val="Без интервала1"/>
    <w:rsid w:val="00E82093"/>
    <w:pPr>
      <w:spacing w:after="0" w:line="240" w:lineRule="auto"/>
    </w:pPr>
    <w:rPr>
      <w:rFonts w:ascii="Calibri" w:eastAsia="Times New Roman" w:hAnsi="Calibri" w:cs="Times New Roman"/>
    </w:rPr>
  </w:style>
  <w:style w:type="paragraph" w:styleId="a9">
    <w:name w:val="Normal (Web)"/>
    <w:basedOn w:val="a"/>
    <w:rsid w:val="00E820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E82093"/>
    <w:rPr>
      <w:rFonts w:ascii="Times New Roman" w:eastAsia="Times New Roman" w:hAnsi="Times New Roman" w:cs="Times New Roman"/>
      <w:b/>
      <w:bCs/>
      <w:sz w:val="36"/>
      <w:szCs w:val="36"/>
      <w:lang w:eastAsia="ru-RU"/>
    </w:rPr>
  </w:style>
  <w:style w:type="paragraph" w:customStyle="1" w:styleId="osnovntext">
    <w:name w:val="osnovntext"/>
    <w:basedOn w:val="a"/>
    <w:rsid w:val="00E8209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basedOn w:val="a"/>
    <w:link w:val="ab"/>
    <w:uiPriority w:val="99"/>
    <w:unhideWhenUsed/>
    <w:rsid w:val="00E82093"/>
    <w:pPr>
      <w:spacing w:after="0" w:line="240" w:lineRule="auto"/>
      <w:ind w:firstLine="709"/>
      <w:jc w:val="both"/>
    </w:pPr>
    <w:rPr>
      <w:rFonts w:ascii="Times New Roman" w:eastAsia="Calibri" w:hAnsi="Times New Roman" w:cs="Times New Roman"/>
      <w:sz w:val="20"/>
      <w:szCs w:val="20"/>
    </w:rPr>
  </w:style>
  <w:style w:type="character" w:customStyle="1" w:styleId="ab">
    <w:name w:val="Текст сноски Знак"/>
    <w:basedOn w:val="a0"/>
    <w:link w:val="aa"/>
    <w:uiPriority w:val="99"/>
    <w:rsid w:val="00E82093"/>
    <w:rPr>
      <w:rFonts w:ascii="Times New Roman" w:eastAsia="Calibri" w:hAnsi="Times New Roman" w:cs="Times New Roman"/>
      <w:sz w:val="20"/>
      <w:szCs w:val="20"/>
    </w:rPr>
  </w:style>
  <w:style w:type="paragraph" w:styleId="ac">
    <w:name w:val="List Paragraph"/>
    <w:basedOn w:val="a"/>
    <w:qFormat/>
    <w:rsid w:val="00E82093"/>
    <w:pPr>
      <w:ind w:left="708"/>
    </w:pPr>
    <w:rPr>
      <w:rFonts w:ascii="Calibri" w:eastAsia="Calibri" w:hAnsi="Calibri" w:cs="Times New Roman"/>
    </w:rPr>
  </w:style>
  <w:style w:type="character" w:styleId="ad">
    <w:name w:val="footnote reference"/>
    <w:basedOn w:val="a0"/>
    <w:semiHidden/>
    <w:unhideWhenUsed/>
    <w:rsid w:val="00DD4968"/>
    <w:rPr>
      <w:vertAlign w:val="superscript"/>
    </w:rPr>
  </w:style>
  <w:style w:type="character" w:customStyle="1" w:styleId="10">
    <w:name w:val="Заголовок 1 Знак"/>
    <w:basedOn w:val="a0"/>
    <w:link w:val="1"/>
    <w:uiPriority w:val="9"/>
    <w:rsid w:val="00781272"/>
    <w:rPr>
      <w:rFonts w:asciiTheme="majorHAnsi" w:eastAsiaTheme="majorEastAsia" w:hAnsiTheme="majorHAnsi" w:cstheme="majorBidi"/>
      <w:b/>
      <w:bCs/>
      <w:color w:val="365F91" w:themeColor="accent1" w:themeShade="BF"/>
      <w:sz w:val="28"/>
      <w:szCs w:val="28"/>
    </w:rPr>
  </w:style>
  <w:style w:type="paragraph" w:styleId="ae">
    <w:name w:val="caption"/>
    <w:basedOn w:val="a"/>
    <w:next w:val="a"/>
    <w:uiPriority w:val="35"/>
    <w:unhideWhenUsed/>
    <w:qFormat/>
    <w:rsid w:val="00D10688"/>
    <w:pPr>
      <w:spacing w:line="240" w:lineRule="auto"/>
    </w:pPr>
    <w:rPr>
      <w:b/>
      <w:bCs/>
      <w:color w:val="4F81BD" w:themeColor="accent1"/>
      <w:sz w:val="18"/>
      <w:szCs w:val="18"/>
    </w:rPr>
  </w:style>
  <w:style w:type="character" w:customStyle="1" w:styleId="12">
    <w:name w:val="Заголовок №1_"/>
    <w:basedOn w:val="a0"/>
    <w:link w:val="13"/>
    <w:locked/>
    <w:rsid w:val="00E04B45"/>
    <w:rPr>
      <w:rFonts w:ascii="Times New Roman" w:hAnsi="Times New Roman" w:cs="Times New Roman"/>
      <w:sz w:val="27"/>
      <w:szCs w:val="27"/>
      <w:shd w:val="clear" w:color="auto" w:fill="FFFFFF"/>
    </w:rPr>
  </w:style>
  <w:style w:type="paragraph" w:customStyle="1" w:styleId="13">
    <w:name w:val="Заголовок №1"/>
    <w:basedOn w:val="a"/>
    <w:link w:val="12"/>
    <w:rsid w:val="00E04B45"/>
    <w:pPr>
      <w:shd w:val="clear" w:color="auto" w:fill="FFFFFF"/>
      <w:spacing w:before="300" w:after="0" w:line="322" w:lineRule="exact"/>
      <w:jc w:val="center"/>
      <w:outlineLvl w:val="0"/>
    </w:pPr>
    <w:rPr>
      <w:rFonts w:ascii="Times New Roman" w:hAnsi="Times New Roman" w:cs="Times New Roman"/>
      <w:sz w:val="27"/>
      <w:szCs w:val="27"/>
    </w:rPr>
  </w:style>
  <w:style w:type="table" w:customStyle="1" w:styleId="14">
    <w:name w:val="Сетка таблицы1"/>
    <w:basedOn w:val="a1"/>
    <w:next w:val="a4"/>
    <w:uiPriority w:val="59"/>
    <w:rsid w:val="00C61D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Стиль2"/>
    <w:basedOn w:val="a"/>
    <w:rsid w:val="003B43DD"/>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character" w:customStyle="1" w:styleId="af">
    <w:name w:val="Основной текст Знак"/>
    <w:link w:val="af0"/>
    <w:locked/>
    <w:rsid w:val="003B43DD"/>
    <w:rPr>
      <w:sz w:val="24"/>
      <w:szCs w:val="24"/>
    </w:rPr>
  </w:style>
  <w:style w:type="paragraph" w:styleId="af0">
    <w:name w:val="Body Text"/>
    <w:basedOn w:val="a"/>
    <w:link w:val="af"/>
    <w:rsid w:val="003B43DD"/>
    <w:pPr>
      <w:spacing w:after="120" w:line="240" w:lineRule="auto"/>
    </w:pPr>
    <w:rPr>
      <w:sz w:val="24"/>
      <w:szCs w:val="24"/>
    </w:rPr>
  </w:style>
  <w:style w:type="character" w:customStyle="1" w:styleId="15">
    <w:name w:val="Основной текст Знак1"/>
    <w:basedOn w:val="a0"/>
    <w:uiPriority w:val="99"/>
    <w:semiHidden/>
    <w:rsid w:val="003B43DD"/>
  </w:style>
  <w:style w:type="paragraph" w:styleId="af1">
    <w:name w:val="header"/>
    <w:basedOn w:val="a"/>
    <w:link w:val="af2"/>
    <w:uiPriority w:val="99"/>
    <w:unhideWhenUsed/>
    <w:rsid w:val="002A376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A3767"/>
  </w:style>
  <w:style w:type="paragraph" w:styleId="af3">
    <w:name w:val="footer"/>
    <w:basedOn w:val="a"/>
    <w:link w:val="af4"/>
    <w:uiPriority w:val="99"/>
    <w:unhideWhenUsed/>
    <w:rsid w:val="002A376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A37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12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E820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E82093"/>
  </w:style>
  <w:style w:type="character" w:customStyle="1" w:styleId="apple-converted-space">
    <w:name w:val="apple-converted-space"/>
    <w:basedOn w:val="a0"/>
    <w:rsid w:val="00E82093"/>
  </w:style>
  <w:style w:type="character" w:styleId="a3">
    <w:name w:val="Hyperlink"/>
    <w:basedOn w:val="a0"/>
    <w:unhideWhenUsed/>
    <w:rsid w:val="00E82093"/>
    <w:rPr>
      <w:color w:val="0000FF"/>
      <w:u w:val="single"/>
    </w:rPr>
  </w:style>
  <w:style w:type="table" w:styleId="a4">
    <w:name w:val="Table Grid"/>
    <w:basedOn w:val="a1"/>
    <w:rsid w:val="00E82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Знак Знак Знак"/>
    <w:basedOn w:val="a"/>
    <w:rsid w:val="00E82093"/>
    <w:pPr>
      <w:spacing w:after="160" w:line="240" w:lineRule="exact"/>
    </w:pPr>
    <w:rPr>
      <w:rFonts w:ascii="Verdana" w:eastAsia="Times New Roman" w:hAnsi="Verdana" w:cs="Times New Roman"/>
      <w:sz w:val="20"/>
      <w:szCs w:val="20"/>
      <w:lang w:val="en-US"/>
    </w:rPr>
  </w:style>
  <w:style w:type="paragraph" w:styleId="a6">
    <w:name w:val="Balloon Text"/>
    <w:basedOn w:val="a"/>
    <w:link w:val="a7"/>
    <w:uiPriority w:val="99"/>
    <w:semiHidden/>
    <w:unhideWhenUsed/>
    <w:rsid w:val="00E820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2093"/>
    <w:rPr>
      <w:rFonts w:ascii="Tahoma" w:hAnsi="Tahoma" w:cs="Tahoma"/>
      <w:sz w:val="16"/>
      <w:szCs w:val="16"/>
    </w:rPr>
  </w:style>
  <w:style w:type="character" w:styleId="a8">
    <w:name w:val="Emphasis"/>
    <w:basedOn w:val="a0"/>
    <w:qFormat/>
    <w:rsid w:val="00E82093"/>
    <w:rPr>
      <w:i/>
      <w:iCs/>
    </w:rPr>
  </w:style>
  <w:style w:type="character" w:customStyle="1" w:styleId="mainmenu131">
    <w:name w:val="mainmenu131"/>
    <w:basedOn w:val="a0"/>
    <w:rsid w:val="00E82093"/>
    <w:rPr>
      <w:rFonts w:ascii="Tahoma" w:hAnsi="Tahoma" w:cs="Tahoma" w:hint="default"/>
      <w:strike w:val="0"/>
      <w:dstrike w:val="0"/>
      <w:color w:val="000000"/>
      <w:sz w:val="24"/>
      <w:szCs w:val="24"/>
      <w:u w:val="none"/>
      <w:effect w:val="none"/>
    </w:rPr>
  </w:style>
  <w:style w:type="paragraph" w:customStyle="1" w:styleId="11">
    <w:name w:val="Без интервала1"/>
    <w:rsid w:val="00E82093"/>
    <w:pPr>
      <w:spacing w:after="0" w:line="240" w:lineRule="auto"/>
    </w:pPr>
    <w:rPr>
      <w:rFonts w:ascii="Calibri" w:eastAsia="Times New Roman" w:hAnsi="Calibri" w:cs="Times New Roman"/>
    </w:rPr>
  </w:style>
  <w:style w:type="paragraph" w:styleId="a9">
    <w:name w:val="Normal (Web)"/>
    <w:basedOn w:val="a"/>
    <w:rsid w:val="00E820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rsid w:val="00E82093"/>
    <w:rPr>
      <w:rFonts w:ascii="Times New Roman" w:eastAsia="Times New Roman" w:hAnsi="Times New Roman" w:cs="Times New Roman"/>
      <w:b/>
      <w:bCs/>
      <w:sz w:val="36"/>
      <w:szCs w:val="36"/>
      <w:lang w:eastAsia="ru-RU"/>
    </w:rPr>
  </w:style>
  <w:style w:type="paragraph" w:customStyle="1" w:styleId="osnovntext">
    <w:name w:val="osnovntext"/>
    <w:basedOn w:val="a"/>
    <w:rsid w:val="00E8209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basedOn w:val="a"/>
    <w:link w:val="ab"/>
    <w:uiPriority w:val="99"/>
    <w:unhideWhenUsed/>
    <w:rsid w:val="00E82093"/>
    <w:pPr>
      <w:spacing w:after="0" w:line="240" w:lineRule="auto"/>
      <w:ind w:firstLine="709"/>
      <w:jc w:val="both"/>
    </w:pPr>
    <w:rPr>
      <w:rFonts w:ascii="Times New Roman" w:eastAsia="Calibri" w:hAnsi="Times New Roman" w:cs="Times New Roman"/>
      <w:sz w:val="20"/>
      <w:szCs w:val="20"/>
    </w:rPr>
  </w:style>
  <w:style w:type="character" w:customStyle="1" w:styleId="ab">
    <w:name w:val="Текст сноски Знак"/>
    <w:basedOn w:val="a0"/>
    <w:link w:val="aa"/>
    <w:uiPriority w:val="99"/>
    <w:rsid w:val="00E82093"/>
    <w:rPr>
      <w:rFonts w:ascii="Times New Roman" w:eastAsia="Calibri" w:hAnsi="Times New Roman" w:cs="Times New Roman"/>
      <w:sz w:val="20"/>
      <w:szCs w:val="20"/>
    </w:rPr>
  </w:style>
  <w:style w:type="paragraph" w:styleId="ac">
    <w:name w:val="List Paragraph"/>
    <w:basedOn w:val="a"/>
    <w:qFormat/>
    <w:rsid w:val="00E82093"/>
    <w:pPr>
      <w:ind w:left="708"/>
    </w:pPr>
    <w:rPr>
      <w:rFonts w:ascii="Calibri" w:eastAsia="Calibri" w:hAnsi="Calibri" w:cs="Times New Roman"/>
    </w:rPr>
  </w:style>
  <w:style w:type="character" w:styleId="ad">
    <w:name w:val="footnote reference"/>
    <w:basedOn w:val="a0"/>
    <w:semiHidden/>
    <w:unhideWhenUsed/>
    <w:rsid w:val="00DD4968"/>
    <w:rPr>
      <w:vertAlign w:val="superscript"/>
    </w:rPr>
  </w:style>
  <w:style w:type="character" w:customStyle="1" w:styleId="10">
    <w:name w:val="Заголовок 1 Знак"/>
    <w:basedOn w:val="a0"/>
    <w:link w:val="1"/>
    <w:uiPriority w:val="9"/>
    <w:rsid w:val="00781272"/>
    <w:rPr>
      <w:rFonts w:asciiTheme="majorHAnsi" w:eastAsiaTheme="majorEastAsia" w:hAnsiTheme="majorHAnsi" w:cstheme="majorBidi"/>
      <w:b/>
      <w:bCs/>
      <w:color w:val="365F91" w:themeColor="accent1" w:themeShade="BF"/>
      <w:sz w:val="28"/>
      <w:szCs w:val="28"/>
    </w:rPr>
  </w:style>
  <w:style w:type="paragraph" w:styleId="ae">
    <w:name w:val="caption"/>
    <w:basedOn w:val="a"/>
    <w:next w:val="a"/>
    <w:uiPriority w:val="35"/>
    <w:unhideWhenUsed/>
    <w:qFormat/>
    <w:rsid w:val="00D10688"/>
    <w:pPr>
      <w:spacing w:line="240" w:lineRule="auto"/>
    </w:pPr>
    <w:rPr>
      <w:b/>
      <w:bCs/>
      <w:color w:val="4F81BD" w:themeColor="accent1"/>
      <w:sz w:val="18"/>
      <w:szCs w:val="18"/>
    </w:rPr>
  </w:style>
  <w:style w:type="character" w:customStyle="1" w:styleId="12">
    <w:name w:val="Заголовок №1_"/>
    <w:basedOn w:val="a0"/>
    <w:link w:val="13"/>
    <w:locked/>
    <w:rsid w:val="00E04B45"/>
    <w:rPr>
      <w:rFonts w:ascii="Times New Roman" w:hAnsi="Times New Roman" w:cs="Times New Roman"/>
      <w:sz w:val="27"/>
      <w:szCs w:val="27"/>
      <w:shd w:val="clear" w:color="auto" w:fill="FFFFFF"/>
    </w:rPr>
  </w:style>
  <w:style w:type="paragraph" w:customStyle="1" w:styleId="13">
    <w:name w:val="Заголовок №1"/>
    <w:basedOn w:val="a"/>
    <w:link w:val="12"/>
    <w:rsid w:val="00E04B45"/>
    <w:pPr>
      <w:shd w:val="clear" w:color="auto" w:fill="FFFFFF"/>
      <w:spacing w:before="300" w:after="0" w:line="322" w:lineRule="exact"/>
      <w:jc w:val="center"/>
      <w:outlineLvl w:val="0"/>
    </w:pPr>
    <w:rPr>
      <w:rFonts w:ascii="Times New Roman" w:hAnsi="Times New Roman" w:cs="Times New Roman"/>
      <w:sz w:val="27"/>
      <w:szCs w:val="27"/>
    </w:rPr>
  </w:style>
  <w:style w:type="table" w:customStyle="1" w:styleId="14">
    <w:name w:val="Сетка таблицы1"/>
    <w:basedOn w:val="a1"/>
    <w:next w:val="a4"/>
    <w:uiPriority w:val="59"/>
    <w:rsid w:val="00C61D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1">
    <w:name w:val="Стиль2"/>
    <w:basedOn w:val="a"/>
    <w:rsid w:val="003B43DD"/>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character" w:customStyle="1" w:styleId="af">
    <w:name w:val="Основной текст Знак"/>
    <w:link w:val="af0"/>
    <w:locked/>
    <w:rsid w:val="003B43DD"/>
    <w:rPr>
      <w:sz w:val="24"/>
      <w:szCs w:val="24"/>
    </w:rPr>
  </w:style>
  <w:style w:type="paragraph" w:styleId="af0">
    <w:name w:val="Body Text"/>
    <w:basedOn w:val="a"/>
    <w:link w:val="af"/>
    <w:rsid w:val="003B43DD"/>
    <w:pPr>
      <w:spacing w:after="120" w:line="240" w:lineRule="auto"/>
    </w:pPr>
    <w:rPr>
      <w:sz w:val="24"/>
      <w:szCs w:val="24"/>
    </w:rPr>
  </w:style>
  <w:style w:type="character" w:customStyle="1" w:styleId="15">
    <w:name w:val="Основной текст Знак1"/>
    <w:basedOn w:val="a0"/>
    <w:uiPriority w:val="99"/>
    <w:semiHidden/>
    <w:rsid w:val="003B43DD"/>
  </w:style>
  <w:style w:type="paragraph" w:styleId="af1">
    <w:name w:val="header"/>
    <w:basedOn w:val="a"/>
    <w:link w:val="af2"/>
    <w:uiPriority w:val="99"/>
    <w:unhideWhenUsed/>
    <w:rsid w:val="002A376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A3767"/>
  </w:style>
  <w:style w:type="paragraph" w:styleId="af3">
    <w:name w:val="footer"/>
    <w:basedOn w:val="a"/>
    <w:link w:val="af4"/>
    <w:uiPriority w:val="99"/>
    <w:unhideWhenUsed/>
    <w:rsid w:val="002A376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A3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g.ru/gazeta/rg/2012/12/31.html" TargetMode="External"/><Relationship Id="rId117" Type="http://schemas.openxmlformats.org/officeDocument/2006/relationships/hyperlink" Target="http://www.hse.ru/data/2012/01/27/1264446084/Mykola_for_HSE.pdf" TargetMode="External"/><Relationship Id="rId21" Type="http://schemas.openxmlformats.org/officeDocument/2006/relationships/hyperlink" Target="http://otvet.mail.ru/question/65515808" TargetMode="External"/><Relationship Id="rId42" Type="http://schemas.openxmlformats.org/officeDocument/2006/relationships/hyperlink" Target="http://top.mail.ru/jump?from=18079" TargetMode="External"/><Relationship Id="rId47" Type="http://schemas.openxmlformats.org/officeDocument/2006/relationships/image" Target="media/image16.jpeg"/><Relationship Id="rId63" Type="http://schemas.openxmlformats.org/officeDocument/2006/relationships/diagramData" Target="diagrams/data1.xml"/><Relationship Id="rId68" Type="http://schemas.openxmlformats.org/officeDocument/2006/relationships/diagramData" Target="diagrams/data2.xml"/><Relationship Id="rId84" Type="http://schemas.openxmlformats.org/officeDocument/2006/relationships/image" Target="media/image26.jpeg"/><Relationship Id="rId89" Type="http://schemas.openxmlformats.org/officeDocument/2006/relationships/chart" Target="charts/chart3.xml"/><Relationship Id="rId112" Type="http://schemas.openxmlformats.org/officeDocument/2006/relationships/hyperlink" Target="http://ru.wikipedia.org/wiki/%D0%92%D0%BB%D0%B0%D1%81%D1%82%D1%8C" TargetMode="External"/><Relationship Id="rId133" Type="http://schemas.openxmlformats.org/officeDocument/2006/relationships/hyperlink" Target="http://law.edu.ru/book/book.asp?bookID=1269603" TargetMode="External"/><Relationship Id="rId138"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54"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59" Type="http://schemas.openxmlformats.org/officeDocument/2006/relationships/hyperlink" Target="http://archvuz.ru/2008_3/8" TargetMode="External"/><Relationship Id="rId16" Type="http://schemas.openxmlformats.org/officeDocument/2006/relationships/hyperlink" Target="http://prosv.ru/umk/perspektiva/" TargetMode="External"/><Relationship Id="rId107" Type="http://schemas.openxmlformats.org/officeDocument/2006/relationships/hyperlink" Target="http://emsh.ru/books/19406698/" TargetMode="External"/><Relationship Id="rId11" Type="http://schemas.openxmlformats.org/officeDocument/2006/relationships/hyperlink" Target="http://base.consultant.ru/cons/help/sw_searchkard/index.html" TargetMode="External"/><Relationship Id="rId32" Type="http://schemas.openxmlformats.org/officeDocument/2006/relationships/image" Target="media/image9.png"/><Relationship Id="rId37" Type="http://schemas.openxmlformats.org/officeDocument/2006/relationships/hyperlink" Target="http://top.mail.ru/jump?from=18079" TargetMode="External"/><Relationship Id="rId53" Type="http://schemas.openxmlformats.org/officeDocument/2006/relationships/image" Target="media/image21.png"/><Relationship Id="rId58" Type="http://schemas.openxmlformats.org/officeDocument/2006/relationships/image" Target="media/image24.png"/><Relationship Id="rId74" Type="http://schemas.openxmlformats.org/officeDocument/2006/relationships/diagramLayout" Target="diagrams/layout3.xml"/><Relationship Id="rId79" Type="http://schemas.openxmlformats.org/officeDocument/2006/relationships/hyperlink" Target="http://mytest.klyaksa.net/" TargetMode="External"/><Relationship Id="rId102" Type="http://schemas.openxmlformats.org/officeDocument/2006/relationships/hyperlink" Target="http://ru.wikipedia.org/wiki/%D0%9B%D0%B0%D1%82%D0%B8%D0%BD%D1%81%D0%BA%D0%B8%D0%B9_%D1%8F%D0%B7%D1%8B%D0%BA" TargetMode="External"/><Relationship Id="rId123" Type="http://schemas.openxmlformats.org/officeDocument/2006/relationships/hyperlink" Target="http://window.edu.ru/resource/405/63405" TargetMode="External"/><Relationship Id="rId128" Type="http://schemas.openxmlformats.org/officeDocument/2006/relationships/image" Target="media/image39.jpeg"/><Relationship Id="rId144"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49"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5" Type="http://schemas.openxmlformats.org/officeDocument/2006/relationships/webSettings" Target="webSettings.xml"/><Relationship Id="rId90" Type="http://schemas.openxmlformats.org/officeDocument/2006/relationships/chart" Target="charts/chart4.xml"/><Relationship Id="rId95" Type="http://schemas.openxmlformats.org/officeDocument/2006/relationships/hyperlink" Target="http://www.ped-sovet.ru/" TargetMode="External"/><Relationship Id="rId160" Type="http://schemas.openxmlformats.org/officeDocument/2006/relationships/hyperlink" Target="http://research-journal.org/featured/philosophy/estetika-novoj-telesnosti-v-virtualnom-prostranstve/" TargetMode="External"/><Relationship Id="rId165" Type="http://schemas.openxmlformats.org/officeDocument/2006/relationships/fontTable" Target="fontTable.xml"/><Relationship Id="rId22" Type="http://schemas.openxmlformats.org/officeDocument/2006/relationships/hyperlink" Target="http://www.litrasoch.ru/xarakteristika-evpatiya-kolovrata/" TargetMode="External"/><Relationship Id="rId27" Type="http://schemas.openxmlformats.org/officeDocument/2006/relationships/hyperlink" Target="http://festival.1september.ru/authors/212-443-979" TargetMode="External"/><Relationship Id="rId43" Type="http://schemas.openxmlformats.org/officeDocument/2006/relationships/image" Target="media/image12.png"/><Relationship Id="rId48" Type="http://schemas.openxmlformats.org/officeDocument/2006/relationships/image" Target="media/image17.jpeg"/><Relationship Id="rId64" Type="http://schemas.openxmlformats.org/officeDocument/2006/relationships/diagramLayout" Target="diagrams/layout1.xml"/><Relationship Id="rId69" Type="http://schemas.openxmlformats.org/officeDocument/2006/relationships/diagramLayout" Target="diagrams/layout2.xml"/><Relationship Id="rId113" Type="http://schemas.openxmlformats.org/officeDocument/2006/relationships/hyperlink" Target="http://ru.wikipedia.org/wiki/%D0%9F%D1%80%D0%B0%D0%B2%D0%BE" TargetMode="External"/><Relationship Id="rId118" Type="http://schemas.openxmlformats.org/officeDocument/2006/relationships/hyperlink" Target="http://docs.oracle.com/cd/B19306_01/datamine.102/b14339/2data.htm" TargetMode="External"/><Relationship Id="rId134" Type="http://schemas.openxmlformats.org/officeDocument/2006/relationships/hyperlink" Target="http://www.hro.org/editions/chiIa72004/07/26.php/" TargetMode="External"/><Relationship Id="rId139"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80" Type="http://schemas.openxmlformats.org/officeDocument/2006/relationships/hyperlink" Target="http://www.egeru.ru/" TargetMode="External"/><Relationship Id="rId85" Type="http://schemas.openxmlformats.org/officeDocument/2006/relationships/image" Target="media/image27.jpeg"/><Relationship Id="rId150"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55"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2" Type="http://schemas.openxmlformats.org/officeDocument/2006/relationships/image" Target="media/image5.png"/><Relationship Id="rId17"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top.mail.ru/jump?from=18079" TargetMode="External"/><Relationship Id="rId59" Type="http://schemas.openxmlformats.org/officeDocument/2006/relationships/hyperlink" Target="http://journal.kuzspa.ru/articles/53/%20" TargetMode="External"/><Relationship Id="rId103" Type="http://schemas.openxmlformats.org/officeDocument/2006/relationships/hyperlink" Target="http://ru.wikipedia.org/wiki/%D0%9B%D0%B0%D1%82%D0%B8%D0%BD%D1%81%D0%BA%D0%B8%D0%B9_%D1%8F%D0%B7%D1%8B%D0%BA" TargetMode="External"/><Relationship Id="rId108" Type="http://schemas.openxmlformats.org/officeDocument/2006/relationships/image" Target="media/image31.png"/><Relationship Id="rId124" Type="http://schemas.openxmlformats.org/officeDocument/2006/relationships/image" Target="media/image35.png"/><Relationship Id="rId129" Type="http://schemas.openxmlformats.org/officeDocument/2006/relationships/image" Target="media/image40.jpeg"/><Relationship Id="rId54" Type="http://schemas.openxmlformats.org/officeDocument/2006/relationships/image" Target="media/image22.jpeg"/><Relationship Id="rId70" Type="http://schemas.openxmlformats.org/officeDocument/2006/relationships/diagramQuickStyle" Target="diagrams/quickStyle2.xml"/><Relationship Id="rId75" Type="http://schemas.openxmlformats.org/officeDocument/2006/relationships/diagramQuickStyle" Target="diagrams/quickStyle3.xml"/><Relationship Id="rId91" Type="http://schemas.openxmlformats.org/officeDocument/2006/relationships/hyperlink" Target="http://www.psyparents.ru/index.php?view=book&amp;item=1064&amp;cat=4&amp;sc=28&amp;full=yes" TargetMode="External"/><Relationship Id="rId96" Type="http://schemas.openxmlformats.org/officeDocument/2006/relationships/hyperlink" Target="http://nsportal.ru/nachalnaya-shkola/obshchepedagogicheskie-tekhnologii/innovacionnye-tehnologii-v-sovremennoy" TargetMode="External"/><Relationship Id="rId140"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45"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61" Type="http://schemas.openxmlformats.org/officeDocument/2006/relationships/chart" Target="charts/chart5.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andart.edu.ru/" TargetMode="External"/><Relationship Id="rId23" Type="http://schemas.openxmlformats.org/officeDocument/2006/relationships/hyperlink" Target="http://900igr.net/datai/istorija/Nashestvie-Batyja-na-Rus/0001-001-Nashestvie-Batyja-na-Rus.jpg" TargetMode="External"/><Relationship Id="rId28" Type="http://schemas.openxmlformats.org/officeDocument/2006/relationships/hyperlink" Target="http://top.mail.ru/jump?from=18079" TargetMode="External"/><Relationship Id="rId36" Type="http://schemas.openxmlformats.org/officeDocument/2006/relationships/hyperlink" Target="http://top.mail.ru/jump?from=18079" TargetMode="External"/><Relationship Id="rId49" Type="http://schemas.openxmlformats.org/officeDocument/2006/relationships/hyperlink" Target="http://e.km-school.ru/" TargetMode="External"/><Relationship Id="rId57" Type="http://schemas.openxmlformats.org/officeDocument/2006/relationships/hyperlink" Target="http://bookmix.ru/bookpublisher.phtml?s_publisher=%C0%EA%E0%E4%E5%EC%E8%FF" TargetMode="External"/><Relationship Id="rId106" Type="http://schemas.openxmlformats.org/officeDocument/2006/relationships/hyperlink" Target="http://www.cisoilgas.com" TargetMode="External"/><Relationship Id="rId114" Type="http://schemas.openxmlformats.org/officeDocument/2006/relationships/hyperlink" Target="http://ru.wikipedia.org/wiki/%D0%97%D0%B0%D0%BA%D0%BE%D0%BD%D0%BE%D0%B4%D0%B0%D1%82%D0%B5%D0%BB%D1%8C%D1%81%D1%82%D0%B2%D0%BE" TargetMode="External"/><Relationship Id="rId119" Type="http://schemas.openxmlformats.org/officeDocument/2006/relationships/hyperlink" Target="https://pslcdatashop.web.cmu.edu/" TargetMode="External"/><Relationship Id="rId127" Type="http://schemas.openxmlformats.org/officeDocument/2006/relationships/image" Target="media/image38.jpeg"/><Relationship Id="rId10"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image" Target="media/image13.jpeg"/><Relationship Id="rId52" Type="http://schemas.openxmlformats.org/officeDocument/2006/relationships/image" Target="media/image20.emf"/><Relationship Id="rId60" Type="http://schemas.openxmlformats.org/officeDocument/2006/relationships/hyperlink" Target="http://periodika.websib.ru/node/14099%20" TargetMode="External"/><Relationship Id="rId65" Type="http://schemas.openxmlformats.org/officeDocument/2006/relationships/diagramQuickStyle" Target="diagrams/quickStyle1.xml"/><Relationship Id="rId73" Type="http://schemas.openxmlformats.org/officeDocument/2006/relationships/diagramData" Target="diagrams/data3.xml"/><Relationship Id="rId78" Type="http://schemas.openxmlformats.org/officeDocument/2006/relationships/hyperlink" Target="http://www.mos-cons.ru/file.php/1/innov_v_obrazov/innov_v_obrazov.htm" TargetMode="External"/><Relationship Id="rId81" Type="http://schemas.openxmlformats.org/officeDocument/2006/relationships/hyperlink" Target="http://shpargalkaege.ru" TargetMode="External"/><Relationship Id="rId86" Type="http://schemas.openxmlformats.org/officeDocument/2006/relationships/image" Target="media/image28.jpeg"/><Relationship Id="rId94" Type="http://schemas.openxmlformats.org/officeDocument/2006/relationships/hyperlink" Target="http://www.Criticalthinkung.org/icat.html" TargetMode="External"/><Relationship Id="rId99" Type="http://schemas.openxmlformats.org/officeDocument/2006/relationships/hyperlink" Target="http://www.groupvt.ru/poleznaya-informaciya/vse-o-dorogax/klassifikaciya-dorog-rossijskoj-federacii/" TargetMode="External"/><Relationship Id="rId101" Type="http://schemas.openxmlformats.org/officeDocument/2006/relationships/hyperlink" Target="http://ru.wikipedia.org/wiki/%D0%9C%D0%B5%D1%81%D1%82%D0%BE_%D0%B6%D0%B8%D1%82%D0%B5%D0%BB%D1%8C%D1%81%D1%82%D0%B2%D0%B0" TargetMode="External"/><Relationship Id="rId122" Type="http://schemas.openxmlformats.org/officeDocument/2006/relationships/hyperlink" Target="http://www.cs.waikato.ac.nz/ml/weka/" TargetMode="External"/><Relationship Id="rId130" Type="http://schemas.openxmlformats.org/officeDocument/2006/relationships/hyperlink" Target="http://cie.co.at/index.php/" TargetMode="External"/><Relationship Id="rId135" Type="http://schemas.openxmlformats.org/officeDocument/2006/relationships/hyperlink" Target="http://www.academia.edu/3511291/_._._" TargetMode="External"/><Relationship Id="rId143"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48"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51"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56"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64" Type="http://schemas.openxmlformats.org/officeDocument/2006/relationships/hyperlink" Target="http://window.edu.ru/resource/405/63405"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fraznik.ru/aw/1288.html" TargetMode="External"/><Relationship Id="rId18" Type="http://schemas.openxmlformats.org/officeDocument/2006/relationships/image" Target="media/image7.png"/><Relationship Id="rId39" Type="http://schemas.openxmlformats.org/officeDocument/2006/relationships/hyperlink" Target="http://top.mail.ru/jump?from=18079" TargetMode="External"/><Relationship Id="rId109" Type="http://schemas.openxmlformats.org/officeDocument/2006/relationships/image" Target="media/image32.wmf"/><Relationship Id="rId34" Type="http://schemas.openxmlformats.org/officeDocument/2006/relationships/image" Target="media/image11.png"/><Relationship Id="rId50" Type="http://schemas.openxmlformats.org/officeDocument/2006/relationships/image" Target="media/image18.png"/><Relationship Id="rId55" Type="http://schemas.openxmlformats.org/officeDocument/2006/relationships/image" Target="media/image23.jpeg"/><Relationship Id="rId76" Type="http://schemas.openxmlformats.org/officeDocument/2006/relationships/diagramColors" Target="diagrams/colors3.xml"/><Relationship Id="rId97" Type="http://schemas.openxmlformats.org/officeDocument/2006/relationships/hyperlink" Target="http://ext.spb.ru/" TargetMode="External"/><Relationship Id="rId104" Type="http://schemas.openxmlformats.org/officeDocument/2006/relationships/image" Target="media/image29.jpeg"/><Relationship Id="rId120" Type="http://schemas.openxmlformats.org/officeDocument/2006/relationships/hyperlink" Target="http://rapid-i.com/content/view/181/190/" TargetMode="External"/><Relationship Id="rId125" Type="http://schemas.openxmlformats.org/officeDocument/2006/relationships/image" Target="media/image36.jpeg"/><Relationship Id="rId141"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46"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7" Type="http://schemas.openxmlformats.org/officeDocument/2006/relationships/endnotes" Target="endnotes.xml"/><Relationship Id="rId71" Type="http://schemas.openxmlformats.org/officeDocument/2006/relationships/diagramColors" Target="diagrams/colors2.xml"/><Relationship Id="rId92" Type="http://schemas.openxmlformats.org/officeDocument/2006/relationships/hyperlink" Target="mailto:sikorskaya@urorao.ru" TargetMode="External"/><Relationship Id="rId162" Type="http://schemas.openxmlformats.org/officeDocument/2006/relationships/chart" Target="charts/chart6.xml"/><Relationship Id="rId2" Type="http://schemas.openxmlformats.org/officeDocument/2006/relationships/styles" Target="styles.xml"/><Relationship Id="rId29" Type="http://schemas.openxmlformats.org/officeDocument/2006/relationships/hyperlink" Target="http://top.mail.ru/jump?from=18079" TargetMode="External"/><Relationship Id="rId24" Type="http://schemas.openxmlformats.org/officeDocument/2006/relationships/hyperlink" Target="http://otvet.mail.ru/question/17634725" TargetMode="External"/><Relationship Id="rId40" Type="http://schemas.openxmlformats.org/officeDocument/2006/relationships/hyperlink" Target="http://top.mail.ru/jump?from=18079" TargetMode="External"/><Relationship Id="rId45" Type="http://schemas.openxmlformats.org/officeDocument/2006/relationships/image" Target="media/image14.jpeg"/><Relationship Id="rId66" Type="http://schemas.openxmlformats.org/officeDocument/2006/relationships/diagramColors" Target="diagrams/colors1.xml"/><Relationship Id="rId87" Type="http://schemas.openxmlformats.org/officeDocument/2006/relationships/chart" Target="charts/chart1.xml"/><Relationship Id="rId110" Type="http://schemas.openxmlformats.org/officeDocument/2006/relationships/image" Target="media/image33.emf"/><Relationship Id="rId115" Type="http://schemas.openxmlformats.org/officeDocument/2006/relationships/hyperlink" Target="http://ru.wikipedia.org/wiki/%D0%9C%D0%BE%D1%80%D0%B0%D0%BB%D1%8C" TargetMode="External"/><Relationship Id="rId131" Type="http://schemas.openxmlformats.org/officeDocument/2006/relationships/hyperlink" Target="http://law.edu.ru/book/book.asp?bookID=1269603" TargetMode="External"/><Relationship Id="rId136" Type="http://schemas.openxmlformats.org/officeDocument/2006/relationships/hyperlink" Target="http://elar.uniyar.ac.ru/jspui/handle/123456789/2169" TargetMode="External"/><Relationship Id="rId157"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61" Type="http://schemas.openxmlformats.org/officeDocument/2006/relationships/hyperlink" Target="http://ru.wikipedia.org/wiki/%D0%A2%D0%B2%D0%BE%D1%80%D1%87%D0%B5%D1%81%D1%82%D0%B2%D0%BE" TargetMode="External"/><Relationship Id="rId82" Type="http://schemas.openxmlformats.org/officeDocument/2006/relationships/hyperlink" Target="http://mytest.klyaksa.net/" TargetMode="External"/><Relationship Id="rId152"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9" Type="http://schemas.openxmlformats.org/officeDocument/2006/relationships/hyperlink" Target="http://literatura5.narod.ru/baty_razan_text.html" TargetMode="External"/><Relationship Id="rId14" Type="http://schemas.openxmlformats.org/officeDocument/2006/relationships/hyperlink" Target="http://standart.edu.ru/" TargetMode="External"/><Relationship Id="rId30" Type="http://schemas.openxmlformats.org/officeDocument/2006/relationships/hyperlink" Target="http://top.mail.ru/jump?from=18079" TargetMode="External"/><Relationship Id="rId35" Type="http://schemas.openxmlformats.org/officeDocument/2006/relationships/hyperlink" Target="http://top.mail.ru/jump?from=18079" TargetMode="External"/><Relationship Id="rId56" Type="http://schemas.openxmlformats.org/officeDocument/2006/relationships/hyperlink" Target="http://www.mindomo.com/view.htm?m=e8e595c9639d4a7796988a0ac04b706c" TargetMode="External"/><Relationship Id="rId77" Type="http://schemas.microsoft.com/office/2007/relationships/diagramDrawing" Target="diagrams/drawing3.xml"/><Relationship Id="rId100" Type="http://schemas.openxmlformats.org/officeDocument/2006/relationships/hyperlink" Target="http://ru.wikipedia.org/wiki/%D0%9B%D0%B0%D1%82%D0%B8%D0%BD%D1%81%D0%BA%D0%B8%D0%B9_%D1%8F%D0%B7%D1%8B%D0%BA" TargetMode="External"/><Relationship Id="rId105" Type="http://schemas.openxmlformats.org/officeDocument/2006/relationships/image" Target="media/image30.png"/><Relationship Id="rId126" Type="http://schemas.openxmlformats.org/officeDocument/2006/relationships/image" Target="media/image37.jpeg"/><Relationship Id="rId147"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8" Type="http://schemas.openxmlformats.org/officeDocument/2006/relationships/image" Target="media/image2.png"/><Relationship Id="rId51" Type="http://schemas.openxmlformats.org/officeDocument/2006/relationships/image" Target="media/image19.emf"/><Relationship Id="rId72" Type="http://schemas.microsoft.com/office/2007/relationships/diagramDrawing" Target="diagrams/drawing2.xml"/><Relationship Id="rId93" Type="http://schemas.openxmlformats.org/officeDocument/2006/relationships/hyperlink" Target="http://www.kakprosto.ru/kak-69123-kak-obuchat-inostrancev-russkomu-yazyku" TargetMode="External"/><Relationship Id="rId98" Type="http://schemas.openxmlformats.org/officeDocument/2006/relationships/hyperlink" Target="http://festival.1september.ru/articles/632548/" TargetMode="External"/><Relationship Id="rId121" Type="http://schemas.openxmlformats.org/officeDocument/2006/relationships/hyperlink" Target="http://en.wikipedia.org/wiki/RapidMiner" TargetMode="External"/><Relationship Id="rId142"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163" Type="http://schemas.openxmlformats.org/officeDocument/2006/relationships/image" Target="media/image41.jpeg"/><Relationship Id="rId3" Type="http://schemas.microsoft.com/office/2007/relationships/stylesWithEffects" Target="stylesWithEffects.xml"/><Relationship Id="rId25" Type="http://schemas.openxmlformats.org/officeDocument/2006/relationships/hyperlink" Target="http://engnsalda.ucoz.ru/publ/anglijskij_jazyk_fgos/formirovanie_universalnykh_uchebnykh_dejstvij_na_urokakh_anglijskogo_jazyka/2-1-0-3" TargetMode="External"/><Relationship Id="rId46" Type="http://schemas.openxmlformats.org/officeDocument/2006/relationships/image" Target="media/image15.jpeg"/><Relationship Id="rId67" Type="http://schemas.microsoft.com/office/2007/relationships/diagramDrawing" Target="diagrams/drawing1.xml"/><Relationship Id="rId116" Type="http://schemas.openxmlformats.org/officeDocument/2006/relationships/hyperlink" Target="http://sakhalinmedia.ru/news/politics/" TargetMode="External"/><Relationship Id="rId137" Type="http://schemas.openxmlformats.org/officeDocument/2006/relationships/hyperlink" Target="http://ru.wikipedia.org/wiki/%D0%9A%D0%B0%D1%83%D1%82%D1%81%D0%BA%D0%B8%D0%B9,_%D0%9A%D0%B0%D1%80%D0%BB" TargetMode="External"/><Relationship Id="rId158"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 Id="rId20" Type="http://schemas.openxmlformats.org/officeDocument/2006/relationships/hyperlink" Target="http://otvet.mail.ru/question/66679078" TargetMode="External"/><Relationship Id="rId41" Type="http://schemas.openxmlformats.org/officeDocument/2006/relationships/hyperlink" Target="http://top.mail.ru/jump?from=18079" TargetMode="External"/><Relationship Id="rId62" Type="http://schemas.openxmlformats.org/officeDocument/2006/relationships/hyperlink" Target="http://ru.wikipedia.org/wiki/%D0%9F%D1%80%D0%BE%D1%86%D0%B5%D1%81%D1%81" TargetMode="External"/><Relationship Id="rId83" Type="http://schemas.openxmlformats.org/officeDocument/2006/relationships/image" Target="media/image25.jpeg"/><Relationship Id="rId88" Type="http://schemas.openxmlformats.org/officeDocument/2006/relationships/chart" Target="charts/chart2.xml"/><Relationship Id="rId111" Type="http://schemas.openxmlformats.org/officeDocument/2006/relationships/image" Target="media/image34.jpeg"/><Relationship Id="rId132" Type="http://schemas.openxmlformats.org/officeDocument/2006/relationships/hyperlink" Target="http://law.edu.ru/book/book.asp?bookID=1269603" TargetMode="External"/><Relationship Id="rId153" Type="http://schemas.openxmlformats.org/officeDocument/2006/relationships/hyperlink" Target="http://hghltd.yandex.net/yandbtm?text=%D0%9F%D0%B5%D1%80%D1%81%D0%BF%D0%B5%D0%BA%D1%82%D0%B8%D0%B2%D0%BD%D1%8B%D0%B5%20%D0%B8%D0%BD%D0%BD%D0%BE%D0%B2%D0%B0%D1%86%D0%B8%D0%B8%20%D0%B2%20%D0%BD%D0%B0%D1%83%D0%BA%D0%B5%20%D0%B8%20%D0%BE%D0%B1%D1%80%D0%B0%D0%B7%D0%BE%D0%B2%D0%B0%D0%BD%D0%B8%D0%B8.%20%D0%92%D0%B7%D0%B0%D0%B8%D0%BC%D0%BE%D0%B4%D0%B5%D0%B9%D1%81%D1%82%D0%B2%D0%B8%D0%B5%20%D0%BE%D0%B1%D1%80%D0%B0%D0%B7%D0%BE%D0%B2%D0%B0%D0%BD%D0%B8%D1%8F%2C%20%D0%B1%D0%B8%D0%B7%D0%BD%D0%B5%D1%81%D0%B0%2C%20%D0%BE%D0%B1%D1%89%D0%B5%D1%81%D1%82%D0%B2%D0%B0.&amp;url=http%3A%2F%2Faeer.cctpu.edu.ru%2Fwinn%2Fdb_reg%2Farticles%2F74.doc&amp;fmode=envelope&amp;lr=11231&amp;l10n=ru&amp;mime=doc&amp;sign=c0e0ac27e63733cc29c751df46c2d304&amp;keyno=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moi-universitet.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Лист1!$B$1</c:f>
              <c:strCache>
                <c:ptCount val="1"/>
                <c:pt idx="0">
                  <c:v>экспериментальная группа</c:v>
                </c:pt>
              </c:strCache>
            </c:strRef>
          </c:tx>
          <c:invertIfNegative val="1"/>
          <c:dLbls>
            <c:showLegendKey val="1"/>
            <c:showVal val="1"/>
            <c:showCatName val="1"/>
            <c:showSerName val="1"/>
            <c:showPercent val="1"/>
            <c:showBubbleSize val="1"/>
            <c:showLeaderLines val="0"/>
          </c:dLbls>
          <c:cat>
            <c:strRef>
              <c:f>Лист1!$A$2:$A$9</c:f>
              <c:strCache>
                <c:ptCount val="8"/>
                <c:pt idx="0">
                  <c:v>спокойствие</c:v>
                </c:pt>
                <c:pt idx="1">
                  <c:v>постоянство</c:v>
                </c:pt>
                <c:pt idx="2">
                  <c:v>успех</c:v>
                </c:pt>
                <c:pt idx="3">
                  <c:v>бодрость</c:v>
                </c:pt>
                <c:pt idx="4">
                  <c:v>чувственность</c:v>
                </c:pt>
                <c:pt idx="5">
                  <c:v>безопасность</c:v>
                </c:pt>
                <c:pt idx="6">
                  <c:v>уничтожение</c:v>
                </c:pt>
                <c:pt idx="7">
                  <c:v>отстранённость</c:v>
                </c:pt>
              </c:strCache>
            </c:strRef>
          </c:cat>
          <c:val>
            <c:numRef>
              <c:f>Лист1!$B$2:$B$9</c:f>
              <c:numCache>
                <c:formatCode>General</c:formatCode>
                <c:ptCount val="8"/>
                <c:pt idx="0">
                  <c:v>46</c:v>
                </c:pt>
                <c:pt idx="1">
                  <c:v>66</c:v>
                </c:pt>
                <c:pt idx="2">
                  <c:v>60</c:v>
                </c:pt>
                <c:pt idx="3">
                  <c:v>80</c:v>
                </c:pt>
                <c:pt idx="4">
                  <c:v>46</c:v>
                </c:pt>
                <c:pt idx="5">
                  <c:v>6</c:v>
                </c:pt>
                <c:pt idx="6">
                  <c:v>0</c:v>
                </c:pt>
                <c:pt idx="7">
                  <c:v>0</c:v>
                </c:pt>
              </c:numCache>
            </c:numRef>
          </c:val>
        </c:ser>
        <c:ser>
          <c:idx val="1"/>
          <c:order val="1"/>
          <c:tx>
            <c:strRef>
              <c:f>Лист1!$C$1</c:f>
              <c:strCache>
                <c:ptCount val="1"/>
                <c:pt idx="0">
                  <c:v>контрольная группа</c:v>
                </c:pt>
              </c:strCache>
            </c:strRef>
          </c:tx>
          <c:invertIfNegative val="1"/>
          <c:dLbls>
            <c:showLegendKey val="1"/>
            <c:showVal val="1"/>
            <c:showCatName val="1"/>
            <c:showSerName val="1"/>
            <c:showPercent val="1"/>
            <c:showBubbleSize val="1"/>
            <c:showLeaderLines val="0"/>
          </c:dLbls>
          <c:cat>
            <c:strRef>
              <c:f>Лист1!$A$2:$A$9</c:f>
              <c:strCache>
                <c:ptCount val="8"/>
                <c:pt idx="0">
                  <c:v>спокойствие</c:v>
                </c:pt>
                <c:pt idx="1">
                  <c:v>постоянство</c:v>
                </c:pt>
                <c:pt idx="2">
                  <c:v>успех</c:v>
                </c:pt>
                <c:pt idx="3">
                  <c:v>бодрость</c:v>
                </c:pt>
                <c:pt idx="4">
                  <c:v>чувственность</c:v>
                </c:pt>
                <c:pt idx="5">
                  <c:v>безопасность</c:v>
                </c:pt>
                <c:pt idx="6">
                  <c:v>уничтожение</c:v>
                </c:pt>
                <c:pt idx="7">
                  <c:v>отстранённость</c:v>
                </c:pt>
              </c:strCache>
            </c:strRef>
          </c:cat>
          <c:val>
            <c:numRef>
              <c:f>Лист1!$C$2:$C$9</c:f>
              <c:numCache>
                <c:formatCode>General</c:formatCode>
                <c:ptCount val="8"/>
                <c:pt idx="0">
                  <c:v>40</c:v>
                </c:pt>
                <c:pt idx="1">
                  <c:v>26</c:v>
                </c:pt>
                <c:pt idx="2">
                  <c:v>46</c:v>
                </c:pt>
                <c:pt idx="3">
                  <c:v>46</c:v>
                </c:pt>
                <c:pt idx="4">
                  <c:v>53</c:v>
                </c:pt>
                <c:pt idx="5">
                  <c:v>33</c:v>
                </c:pt>
                <c:pt idx="6">
                  <c:v>20</c:v>
                </c:pt>
                <c:pt idx="7">
                  <c:v>33</c:v>
                </c:pt>
              </c:numCache>
            </c:numRef>
          </c:val>
        </c:ser>
        <c:dLbls>
          <c:showLegendKey val="0"/>
          <c:showVal val="0"/>
          <c:showCatName val="0"/>
          <c:showSerName val="0"/>
          <c:showPercent val="0"/>
          <c:showBubbleSize val="0"/>
        </c:dLbls>
        <c:gapWidth val="150"/>
        <c:overlap val="100"/>
        <c:axId val="61172736"/>
        <c:axId val="61350656"/>
      </c:barChart>
      <c:catAx>
        <c:axId val="61172736"/>
        <c:scaling>
          <c:orientation val="minMax"/>
        </c:scaling>
        <c:delete val="1"/>
        <c:axPos val="b"/>
        <c:numFmt formatCode="General" sourceLinked="1"/>
        <c:majorTickMark val="cross"/>
        <c:minorTickMark val="cross"/>
        <c:tickLblPos val="none"/>
        <c:crossAx val="61350656"/>
        <c:crosses val="autoZero"/>
        <c:auto val="1"/>
        <c:lblAlgn val="ctr"/>
        <c:lblOffset val="100"/>
        <c:noMultiLvlLbl val="1"/>
      </c:catAx>
      <c:valAx>
        <c:axId val="61350656"/>
        <c:scaling>
          <c:orientation val="minMax"/>
        </c:scaling>
        <c:delete val="1"/>
        <c:axPos val="l"/>
        <c:majorGridlines/>
        <c:numFmt formatCode="General" sourceLinked="1"/>
        <c:majorTickMark val="cross"/>
        <c:minorTickMark val="cross"/>
        <c:tickLblPos val="none"/>
        <c:crossAx val="61172736"/>
        <c:crosses val="autoZero"/>
        <c:crossBetween val="between"/>
      </c:valAx>
    </c:plotArea>
    <c:legend>
      <c:legendPos val="b"/>
      <c:overlay val="1"/>
    </c:legend>
    <c:plotVisOnly val="1"/>
    <c:dispBlanksAs val="gap"/>
    <c:showDLblsOverMax val="1"/>
  </c:chart>
  <c:spPr>
    <a:ln w="44451" cmpd="tri">
      <a:solidFill>
        <a:srgbClr val="0070C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floor>
    <c:sideWall>
      <c:thickness val="0"/>
    </c:sideWall>
    <c:backWall>
      <c:thickness val="0"/>
    </c:backWall>
    <c:plotArea>
      <c:layout/>
      <c:bar3DChart>
        <c:barDir val="col"/>
        <c:grouping val="stacked"/>
        <c:varyColors val="1"/>
        <c:ser>
          <c:idx val="0"/>
          <c:order val="0"/>
          <c:tx>
            <c:strRef>
              <c:f>Лист1!$B$1</c:f>
              <c:strCache>
                <c:ptCount val="1"/>
                <c:pt idx="0">
                  <c:v>экспериментальная группа</c:v>
                </c:pt>
              </c:strCache>
            </c:strRef>
          </c:tx>
          <c:spPr>
            <a:solidFill>
              <a:srgbClr val="FFFF00"/>
            </a:solidFill>
          </c:spPr>
          <c:invertIfNegative val="1"/>
          <c:dLbls>
            <c:showLegendKey val="1"/>
            <c:showVal val="1"/>
            <c:showCatName val="1"/>
            <c:showSerName val="1"/>
            <c:showPercent val="1"/>
            <c:showBubbleSize val="1"/>
            <c:showLeaderLines val="0"/>
          </c:dLbls>
          <c:cat>
            <c:strRef>
              <c:f>Лист1!$A$2:$A$4</c:f>
              <c:strCache>
                <c:ptCount val="3"/>
                <c:pt idx="0">
                  <c:v>высокая</c:v>
                </c:pt>
                <c:pt idx="1">
                  <c:v>средняя</c:v>
                </c:pt>
                <c:pt idx="2">
                  <c:v>низкая</c:v>
                </c:pt>
              </c:strCache>
            </c:strRef>
          </c:cat>
          <c:val>
            <c:numRef>
              <c:f>Лист1!$B$2:$B$4</c:f>
              <c:numCache>
                <c:formatCode>General</c:formatCode>
                <c:ptCount val="3"/>
                <c:pt idx="0">
                  <c:v>80</c:v>
                </c:pt>
                <c:pt idx="1">
                  <c:v>20</c:v>
                </c:pt>
                <c:pt idx="2">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Лист1!$C$1</c:f>
              <c:strCache>
                <c:ptCount val="1"/>
                <c:pt idx="0">
                  <c:v>контрольная группа</c:v>
                </c:pt>
              </c:strCache>
            </c:strRef>
          </c:tx>
          <c:invertIfNegative val="1"/>
          <c:dLbls>
            <c:showLegendKey val="1"/>
            <c:showVal val="1"/>
            <c:showCatName val="1"/>
            <c:showSerName val="1"/>
            <c:showPercent val="1"/>
            <c:showBubbleSize val="1"/>
            <c:showLeaderLines val="0"/>
          </c:dLbls>
          <c:cat>
            <c:strRef>
              <c:f>Лист1!$A$2:$A$4</c:f>
              <c:strCache>
                <c:ptCount val="3"/>
                <c:pt idx="0">
                  <c:v>высокая</c:v>
                </c:pt>
                <c:pt idx="1">
                  <c:v>средняя</c:v>
                </c:pt>
                <c:pt idx="2">
                  <c:v>низкая</c:v>
                </c:pt>
              </c:strCache>
            </c:strRef>
          </c:cat>
          <c:val>
            <c:numRef>
              <c:f>Лист1!$C$2:$C$4</c:f>
              <c:numCache>
                <c:formatCode>General</c:formatCode>
                <c:ptCount val="3"/>
                <c:pt idx="0">
                  <c:v>40</c:v>
                </c:pt>
                <c:pt idx="1">
                  <c:v>33</c:v>
                </c:pt>
                <c:pt idx="2">
                  <c:v>26</c:v>
                </c:pt>
              </c:numCache>
            </c:numRef>
          </c:val>
        </c:ser>
        <c:dLbls>
          <c:showLegendKey val="0"/>
          <c:showVal val="0"/>
          <c:showCatName val="0"/>
          <c:showSerName val="0"/>
          <c:showPercent val="0"/>
          <c:showBubbleSize val="0"/>
        </c:dLbls>
        <c:gapWidth val="150"/>
        <c:shape val="box"/>
        <c:axId val="61581568"/>
        <c:axId val="61931520"/>
        <c:axId val="0"/>
      </c:bar3DChart>
      <c:catAx>
        <c:axId val="61581568"/>
        <c:scaling>
          <c:orientation val="minMax"/>
        </c:scaling>
        <c:delete val="1"/>
        <c:axPos val="b"/>
        <c:numFmt formatCode="General" sourceLinked="1"/>
        <c:majorTickMark val="cross"/>
        <c:minorTickMark val="cross"/>
        <c:tickLblPos val="none"/>
        <c:crossAx val="61931520"/>
        <c:crosses val="autoZero"/>
        <c:auto val="1"/>
        <c:lblAlgn val="ctr"/>
        <c:lblOffset val="100"/>
        <c:noMultiLvlLbl val="1"/>
      </c:catAx>
      <c:valAx>
        <c:axId val="61931520"/>
        <c:scaling>
          <c:orientation val="minMax"/>
        </c:scaling>
        <c:delete val="1"/>
        <c:axPos val="l"/>
        <c:majorGridlines/>
        <c:numFmt formatCode="General" sourceLinked="1"/>
        <c:majorTickMark val="cross"/>
        <c:minorTickMark val="cross"/>
        <c:tickLblPos val="none"/>
        <c:crossAx val="61581568"/>
        <c:crosses val="autoZero"/>
        <c:crossBetween val="between"/>
      </c:valAx>
      <c:spPr>
        <a:noFill/>
        <a:ln w="25400">
          <a:noFill/>
        </a:ln>
      </c:spPr>
    </c:plotArea>
    <c:legend>
      <c:legendPos val="b"/>
      <c:overlay val="1"/>
    </c:legend>
    <c:plotVisOnly val="1"/>
    <c:dispBlanksAs val="gap"/>
    <c:showDLblsOverMax val="1"/>
  </c:chart>
  <c:spPr>
    <a:ln w="38099" cmpd="tri">
      <a:solidFill>
        <a:srgbClr val="0070C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floor>
    <c:sideWall>
      <c:thickness val="0"/>
    </c:sideWall>
    <c:backWall>
      <c:thickness val="0"/>
    </c:backWall>
    <c:plotArea>
      <c:layout>
        <c:manualLayout>
          <c:layoutTarget val="inner"/>
          <c:xMode val="edge"/>
          <c:yMode val="edge"/>
          <c:x val="9.8321342925659527E-2"/>
          <c:y val="6.5000000000000002E-2"/>
          <c:w val="0.84652278177458029"/>
          <c:h val="0.57500000000000007"/>
        </c:manualLayout>
      </c:layout>
      <c:bar3DChart>
        <c:barDir val="col"/>
        <c:grouping val="stacked"/>
        <c:varyColors val="1"/>
        <c:ser>
          <c:idx val="0"/>
          <c:order val="0"/>
          <c:tx>
            <c:strRef>
              <c:f>Лист1!$B$1</c:f>
              <c:strCache>
                <c:ptCount val="1"/>
                <c:pt idx="0">
                  <c:v>экспериментальная группа</c:v>
                </c:pt>
              </c:strCache>
            </c:strRef>
          </c:tx>
          <c:invertIfNegative val="1"/>
          <c:dLbls>
            <c:spPr>
              <a:noFill/>
              <a:ln w="25398">
                <a:noFill/>
              </a:ln>
            </c:spPr>
            <c:showLegendKey val="1"/>
            <c:showVal val="1"/>
            <c:showCatName val="1"/>
            <c:showSerName val="1"/>
            <c:showPercent val="1"/>
            <c:showBubbleSize val="1"/>
            <c:showLeaderLines val="0"/>
          </c:dLbls>
          <c:cat>
            <c:strRef>
              <c:f>Лист1!$A$2:$A$5</c:f>
              <c:strCache>
                <c:ptCount val="4"/>
                <c:pt idx="0">
                  <c:v>спокойствие</c:v>
                </c:pt>
                <c:pt idx="1">
                  <c:v>тревожность</c:v>
                </c:pt>
                <c:pt idx="2">
                  <c:v>энергичность</c:v>
                </c:pt>
                <c:pt idx="3">
                  <c:v>усталость</c:v>
                </c:pt>
              </c:strCache>
            </c:strRef>
          </c:cat>
          <c:val>
            <c:numRef>
              <c:f>Лист1!$B$2:$B$5</c:f>
              <c:numCache>
                <c:formatCode>General</c:formatCode>
                <c:ptCount val="4"/>
                <c:pt idx="0">
                  <c:v>93</c:v>
                </c:pt>
                <c:pt idx="1">
                  <c:v>0</c:v>
                </c:pt>
                <c:pt idx="2">
                  <c:v>66</c:v>
                </c:pt>
                <c:pt idx="3">
                  <c:v>6</c:v>
                </c:pt>
              </c:numCache>
            </c:numRef>
          </c:val>
        </c:ser>
        <c:ser>
          <c:idx val="1"/>
          <c:order val="1"/>
          <c:tx>
            <c:strRef>
              <c:f>Лист1!$C$1</c:f>
              <c:strCache>
                <c:ptCount val="1"/>
                <c:pt idx="0">
                  <c:v>контрольная группа</c:v>
                </c:pt>
              </c:strCache>
            </c:strRef>
          </c:tx>
          <c:invertIfNegative val="1"/>
          <c:dLbls>
            <c:spPr>
              <a:noFill/>
              <a:ln w="25398">
                <a:noFill/>
              </a:ln>
            </c:spPr>
            <c:showLegendKey val="1"/>
            <c:showVal val="1"/>
            <c:showCatName val="1"/>
            <c:showSerName val="1"/>
            <c:showPercent val="1"/>
            <c:showBubbleSize val="1"/>
            <c:showLeaderLines val="0"/>
          </c:dLbls>
          <c:cat>
            <c:strRef>
              <c:f>Лист1!$A$2:$A$5</c:f>
              <c:strCache>
                <c:ptCount val="4"/>
                <c:pt idx="0">
                  <c:v>спокойствие</c:v>
                </c:pt>
                <c:pt idx="1">
                  <c:v>тревожность</c:v>
                </c:pt>
                <c:pt idx="2">
                  <c:v>энергичность</c:v>
                </c:pt>
                <c:pt idx="3">
                  <c:v>усталость</c:v>
                </c:pt>
              </c:strCache>
            </c:strRef>
          </c:cat>
          <c:val>
            <c:numRef>
              <c:f>Лист1!$C$2:$C$5</c:f>
              <c:numCache>
                <c:formatCode>General</c:formatCode>
                <c:ptCount val="4"/>
                <c:pt idx="0">
                  <c:v>20</c:v>
                </c:pt>
                <c:pt idx="1">
                  <c:v>80</c:v>
                </c:pt>
                <c:pt idx="2">
                  <c:v>46</c:v>
                </c:pt>
                <c:pt idx="3">
                  <c:v>53</c:v>
                </c:pt>
              </c:numCache>
            </c:numRef>
          </c:val>
        </c:ser>
        <c:dLbls>
          <c:showLegendKey val="0"/>
          <c:showVal val="0"/>
          <c:showCatName val="0"/>
          <c:showSerName val="0"/>
          <c:showPercent val="0"/>
          <c:showBubbleSize val="0"/>
        </c:dLbls>
        <c:gapWidth val="150"/>
        <c:shape val="box"/>
        <c:axId val="61982208"/>
        <c:axId val="61983744"/>
        <c:axId val="0"/>
      </c:bar3DChart>
      <c:catAx>
        <c:axId val="61982208"/>
        <c:scaling>
          <c:orientation val="minMax"/>
        </c:scaling>
        <c:delete val="1"/>
        <c:axPos val="b"/>
        <c:numFmt formatCode="General" sourceLinked="1"/>
        <c:majorTickMark val="cross"/>
        <c:minorTickMark val="cross"/>
        <c:tickLblPos val="none"/>
        <c:crossAx val="61983744"/>
        <c:crosses val="autoZero"/>
        <c:auto val="1"/>
        <c:lblAlgn val="ctr"/>
        <c:lblOffset val="100"/>
        <c:noMultiLvlLbl val="1"/>
      </c:catAx>
      <c:valAx>
        <c:axId val="61983744"/>
        <c:scaling>
          <c:orientation val="minMax"/>
        </c:scaling>
        <c:delete val="1"/>
        <c:axPos val="l"/>
        <c:majorGridlines/>
        <c:numFmt formatCode="General" sourceLinked="1"/>
        <c:majorTickMark val="cross"/>
        <c:minorTickMark val="cross"/>
        <c:tickLblPos val="none"/>
        <c:crossAx val="61982208"/>
        <c:crosses val="autoZero"/>
        <c:crossBetween val="between"/>
      </c:valAx>
      <c:spPr>
        <a:noFill/>
        <a:ln w="25398">
          <a:noFill/>
        </a:ln>
      </c:spPr>
    </c:plotArea>
    <c:legend>
      <c:legendPos val="r"/>
      <c:layout>
        <c:manualLayout>
          <c:xMode val="edge"/>
          <c:yMode val="edge"/>
          <c:x val="7.1942446043165464E-2"/>
          <c:y val="0.85500000000000009"/>
          <c:w val="0.85131894484412463"/>
          <c:h val="0.12000000000000001"/>
        </c:manualLayout>
      </c:layout>
      <c:overlay val="1"/>
    </c:legend>
    <c:plotVisOnly val="1"/>
    <c:dispBlanksAs val="gap"/>
    <c:showDLblsOverMax val="1"/>
  </c:chart>
  <c:spPr>
    <a:ln w="38097" cmpd="tri">
      <a:solidFill>
        <a:srgbClr val="0070C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0"/>
      <c:rotY val="0"/>
      <c:depthPercent val="100"/>
      <c:rAngAx val="1"/>
    </c:view3D>
    <c:floor>
      <c:thickness val="0"/>
    </c:floor>
    <c:sideWall>
      <c:thickness val="0"/>
    </c:sideWall>
    <c:backWall>
      <c:thickness val="0"/>
    </c:backWall>
    <c:plotArea>
      <c:layout/>
      <c:bar3DChart>
        <c:barDir val="col"/>
        <c:grouping val="clustered"/>
        <c:varyColors val="1"/>
        <c:ser>
          <c:idx val="0"/>
          <c:order val="0"/>
          <c:tx>
            <c:strRef>
              <c:f>Лист1!$B$1</c:f>
              <c:strCache>
                <c:ptCount val="1"/>
                <c:pt idx="0">
                  <c:v>2006-2007</c:v>
                </c:pt>
              </c:strCache>
            </c:strRef>
          </c:tx>
          <c:invertIfNegative val="1"/>
          <c:dLbls>
            <c:dLbl>
              <c:idx val="0"/>
              <c:layout>
                <c:manualLayout>
                  <c:x val="2.6890568092070681E-2"/>
                  <c:y val="7.4746951584209104E-2"/>
                </c:manualLayout>
              </c:layout>
              <c:showLegendKey val="1"/>
              <c:showVal val="1"/>
              <c:showCatName val="1"/>
              <c:showSerName val="1"/>
              <c:showPercent val="1"/>
              <c:showBubbleSize val="1"/>
            </c:dLbl>
            <c:txPr>
              <a:bodyPr/>
              <a:lstStyle/>
              <a:p>
                <a:pPr>
                  <a:defRPr baseline="0">
                    <a:solidFill>
                      <a:schemeClr val="bg1"/>
                    </a:solidFill>
                  </a:defRPr>
                </a:pPr>
                <a:endParaRPr lang="ru-RU"/>
              </a:p>
            </c:txPr>
            <c:showLegendKey val="1"/>
            <c:showVal val="1"/>
            <c:showCatName val="1"/>
            <c:showSerName val="1"/>
            <c:showPercent val="1"/>
            <c:showBubbleSize val="1"/>
            <c:showLeaderLines val="0"/>
          </c:dLbls>
          <c:cat>
            <c:strRef>
              <c:f>Лист1!$A$2</c:f>
              <c:strCache>
                <c:ptCount val="1"/>
                <c:pt idx="0">
                  <c:v>Доля пропущенных дней по болезни в %</c:v>
                </c:pt>
              </c:strCache>
            </c:strRef>
          </c:cat>
          <c:val>
            <c:numRef>
              <c:f>Лист1!$B$2</c:f>
              <c:numCache>
                <c:formatCode>General</c:formatCode>
                <c:ptCount val="1"/>
                <c:pt idx="0">
                  <c:v>6</c:v>
                </c:pt>
              </c:numCache>
            </c:numRef>
          </c:val>
        </c:ser>
        <c:ser>
          <c:idx val="1"/>
          <c:order val="1"/>
          <c:tx>
            <c:strRef>
              <c:f>Лист1!$C$1</c:f>
              <c:strCache>
                <c:ptCount val="1"/>
                <c:pt idx="0">
                  <c:v>2007-2008</c:v>
                </c:pt>
              </c:strCache>
            </c:strRef>
          </c:tx>
          <c:invertIfNegative val="1"/>
          <c:dLbls>
            <c:dLbl>
              <c:idx val="0"/>
              <c:layout>
                <c:manualLayout>
                  <c:x val="1.7927045394713792E-2"/>
                  <c:y val="0.10100939403271492"/>
                </c:manualLayout>
              </c:layout>
              <c:spPr/>
              <c:txPr>
                <a:bodyPr/>
                <a:lstStyle/>
                <a:p>
                  <a:pPr>
                    <a:defRPr baseline="0">
                      <a:solidFill>
                        <a:schemeClr val="bg1"/>
                      </a:solidFill>
                    </a:defRPr>
                  </a:pPr>
                  <a:endParaRPr lang="ru-RU"/>
                </a:p>
              </c:txPr>
              <c:showLegendKey val="1"/>
              <c:showVal val="1"/>
              <c:showCatName val="1"/>
              <c:showSerName val="1"/>
              <c:showPercent val="1"/>
              <c:showBubbleSize val="1"/>
            </c:dLbl>
            <c:showLegendKey val="1"/>
            <c:showVal val="1"/>
            <c:showCatName val="1"/>
            <c:showSerName val="1"/>
            <c:showPercent val="1"/>
            <c:showBubbleSize val="1"/>
            <c:showLeaderLines val="0"/>
          </c:dLbls>
          <c:cat>
            <c:strRef>
              <c:f>Лист1!$A$2</c:f>
              <c:strCache>
                <c:ptCount val="1"/>
                <c:pt idx="0">
                  <c:v>Доля пропущенных дней по болезни в %</c:v>
                </c:pt>
              </c:strCache>
            </c:strRef>
          </c:cat>
          <c:val>
            <c:numRef>
              <c:f>Лист1!$C$2</c:f>
              <c:numCache>
                <c:formatCode>General</c:formatCode>
                <c:ptCount val="1"/>
                <c:pt idx="0">
                  <c:v>5.88</c:v>
                </c:pt>
              </c:numCache>
            </c:numRef>
          </c:val>
        </c:ser>
        <c:ser>
          <c:idx val="2"/>
          <c:order val="2"/>
          <c:tx>
            <c:strRef>
              <c:f>Лист1!$D$1</c:f>
              <c:strCache>
                <c:ptCount val="1"/>
                <c:pt idx="0">
                  <c:v>2008-2009</c:v>
                </c:pt>
              </c:strCache>
            </c:strRef>
          </c:tx>
          <c:invertIfNegative val="1"/>
          <c:dLbls>
            <c:dLbl>
              <c:idx val="0"/>
              <c:layout>
                <c:manualLayout>
                  <c:x val="2.9878408991189636E-2"/>
                  <c:y val="9.6969018271406276E-2"/>
                </c:manualLayout>
              </c:layout>
              <c:spPr/>
              <c:txPr>
                <a:bodyPr/>
                <a:lstStyle/>
                <a:p>
                  <a:pPr>
                    <a:defRPr baseline="0">
                      <a:solidFill>
                        <a:schemeClr val="bg1"/>
                      </a:solidFill>
                    </a:defRPr>
                  </a:pPr>
                  <a:endParaRPr lang="ru-RU"/>
                </a:p>
              </c:txPr>
              <c:showLegendKey val="1"/>
              <c:showVal val="1"/>
              <c:showCatName val="1"/>
              <c:showSerName val="1"/>
              <c:showPercent val="1"/>
              <c:showBubbleSize val="1"/>
            </c:dLbl>
            <c:showLegendKey val="1"/>
            <c:showVal val="1"/>
            <c:showCatName val="1"/>
            <c:showSerName val="1"/>
            <c:showPercent val="1"/>
            <c:showBubbleSize val="1"/>
            <c:showLeaderLines val="0"/>
          </c:dLbls>
          <c:cat>
            <c:strRef>
              <c:f>Лист1!$A$2</c:f>
              <c:strCache>
                <c:ptCount val="1"/>
                <c:pt idx="0">
                  <c:v>Доля пропущенных дней по болезни в %</c:v>
                </c:pt>
              </c:strCache>
            </c:strRef>
          </c:cat>
          <c:val>
            <c:numRef>
              <c:f>Лист1!$D$2</c:f>
              <c:numCache>
                <c:formatCode>General</c:formatCode>
                <c:ptCount val="1"/>
                <c:pt idx="0">
                  <c:v>5.85</c:v>
                </c:pt>
              </c:numCache>
            </c:numRef>
          </c:val>
        </c:ser>
        <c:ser>
          <c:idx val="3"/>
          <c:order val="3"/>
          <c:tx>
            <c:strRef>
              <c:f>Лист1!$E$1</c:f>
              <c:strCache>
                <c:ptCount val="1"/>
                <c:pt idx="0">
                  <c:v>2009-2010</c:v>
                </c:pt>
              </c:strCache>
            </c:strRef>
          </c:tx>
          <c:invertIfNegative val="1"/>
          <c:dLbls>
            <c:dLbl>
              <c:idx val="0"/>
              <c:layout>
                <c:manualLayout>
                  <c:x val="1.9220430514360145E-2"/>
                  <c:y val="9.087416083678114E-2"/>
                </c:manualLayout>
              </c:layout>
              <c:spPr/>
              <c:txPr>
                <a:bodyPr/>
                <a:lstStyle/>
                <a:p>
                  <a:pPr>
                    <a:defRPr baseline="0">
                      <a:solidFill>
                        <a:schemeClr val="bg1"/>
                      </a:solidFill>
                    </a:defRPr>
                  </a:pPr>
                  <a:endParaRPr lang="ru-RU"/>
                </a:p>
              </c:txPr>
              <c:showLegendKey val="1"/>
              <c:showVal val="1"/>
              <c:showCatName val="1"/>
              <c:showSerName val="1"/>
              <c:showPercent val="1"/>
              <c:showBubbleSize val="1"/>
            </c:dLbl>
            <c:showLegendKey val="1"/>
            <c:showVal val="1"/>
            <c:showCatName val="1"/>
            <c:showSerName val="1"/>
            <c:showPercent val="1"/>
            <c:showBubbleSize val="1"/>
            <c:showLeaderLines val="0"/>
          </c:dLbls>
          <c:cat>
            <c:strRef>
              <c:f>Лист1!$A$2</c:f>
              <c:strCache>
                <c:ptCount val="1"/>
                <c:pt idx="0">
                  <c:v>Доля пропущенных дней по болезни в %</c:v>
                </c:pt>
              </c:strCache>
            </c:strRef>
          </c:cat>
          <c:val>
            <c:numRef>
              <c:f>Лист1!$E$2</c:f>
              <c:numCache>
                <c:formatCode>General</c:formatCode>
                <c:ptCount val="1"/>
                <c:pt idx="0">
                  <c:v>5.8</c:v>
                </c:pt>
              </c:numCache>
            </c:numRef>
          </c:val>
        </c:ser>
        <c:dLbls>
          <c:showLegendKey val="0"/>
          <c:showVal val="0"/>
          <c:showCatName val="0"/>
          <c:showSerName val="0"/>
          <c:showPercent val="0"/>
          <c:showBubbleSize val="0"/>
        </c:dLbls>
        <c:gapWidth val="150"/>
        <c:shape val="cylinder"/>
        <c:axId val="70291840"/>
        <c:axId val="70293376"/>
        <c:axId val="0"/>
      </c:bar3DChart>
      <c:catAx>
        <c:axId val="70291840"/>
        <c:scaling>
          <c:orientation val="minMax"/>
        </c:scaling>
        <c:delete val="1"/>
        <c:axPos val="b"/>
        <c:numFmt formatCode="General" sourceLinked="1"/>
        <c:majorTickMark val="cross"/>
        <c:minorTickMark val="cross"/>
        <c:tickLblPos val="none"/>
        <c:crossAx val="70293376"/>
        <c:crosses val="autoZero"/>
        <c:auto val="1"/>
        <c:lblAlgn val="ctr"/>
        <c:lblOffset val="100"/>
        <c:noMultiLvlLbl val="1"/>
      </c:catAx>
      <c:valAx>
        <c:axId val="70293376"/>
        <c:scaling>
          <c:orientation val="minMax"/>
        </c:scaling>
        <c:delete val="1"/>
        <c:axPos val="l"/>
        <c:majorGridlines/>
        <c:numFmt formatCode="General" sourceLinked="1"/>
        <c:majorTickMark val="cross"/>
        <c:minorTickMark val="cross"/>
        <c:tickLblPos val="none"/>
        <c:crossAx val="70291840"/>
        <c:crosses val="autoZero"/>
        <c:crossBetween val="between"/>
      </c:valAx>
      <c:spPr>
        <a:noFill/>
        <a:ln w="7939">
          <a:noFill/>
        </a:ln>
      </c:spPr>
    </c:plotArea>
    <c:legend>
      <c:legendPos val="b"/>
      <c:overlay val="1"/>
    </c:legend>
    <c:plotVisOnly val="1"/>
    <c:dispBlanksAs val="gap"/>
    <c:showDLblsOverMax val="1"/>
  </c:chart>
  <c:txPr>
    <a:bodyPr/>
    <a:lstStyle/>
    <a:p>
      <a:pPr>
        <a:defRPr sz="563"/>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sz="1200"/>
              <a:t>рис.1.Структура расходов карманных денег школьников г.Нижневартовска</a:t>
            </a:r>
          </a:p>
        </c:rich>
      </c:tx>
      <c:overlay val="1"/>
      <c:spPr>
        <a:noFill/>
        <a:ln w="25410">
          <a:noFill/>
        </a:ln>
      </c:spPr>
    </c:title>
    <c:autoTitleDeleted val="0"/>
    <c:plotArea>
      <c:layout>
        <c:manualLayout>
          <c:layoutTarget val="inner"/>
          <c:xMode val="edge"/>
          <c:yMode val="edge"/>
          <c:x val="0.17857142857142863"/>
          <c:y val="0.25539568345323743"/>
          <c:w val="0.30535714285714288"/>
          <c:h val="0.61510791366906481"/>
        </c:manualLayout>
      </c:layout>
      <c:pieChart>
        <c:varyColors val="1"/>
        <c:ser>
          <c:idx val="0"/>
          <c:order val="0"/>
          <c:tx>
            <c:strRef>
              <c:f>Лист1!$B$1</c:f>
              <c:strCache>
                <c:ptCount val="1"/>
                <c:pt idx="0">
                  <c:v>Продажи</c:v>
                </c:pt>
              </c:strCache>
            </c:strRef>
          </c:tx>
          <c:explosion val="19"/>
          <c:dLbls>
            <c:spPr>
              <a:noFill/>
              <a:ln w="25410">
                <a:noFill/>
              </a:ln>
            </c:spPr>
            <c:showLegendKey val="1"/>
            <c:showVal val="1"/>
            <c:showCatName val="1"/>
            <c:showSerName val="1"/>
            <c:showPercent val="1"/>
            <c:showBubbleSize val="1"/>
            <c:showLeaderLines val="1"/>
          </c:dLbls>
          <c:cat>
            <c:strRef>
              <c:f>Лист1!$A$2:$A$7</c:f>
              <c:strCache>
                <c:ptCount val="6"/>
                <c:pt idx="0">
                  <c:v>Прочее</c:v>
                </c:pt>
                <c:pt idx="1">
                  <c:v>Развлечения(кино,боулинг)</c:v>
                </c:pt>
                <c:pt idx="2">
                  <c:v>Кафе,рестораны</c:v>
                </c:pt>
                <c:pt idx="3">
                  <c:v>Личные сбережения</c:v>
                </c:pt>
                <c:pt idx="4">
                  <c:v>Спиртные напитки</c:v>
                </c:pt>
                <c:pt idx="5">
                  <c:v>Здоровый образ жизни</c:v>
                </c:pt>
              </c:strCache>
            </c:strRef>
          </c:cat>
          <c:val>
            <c:numRef>
              <c:f>Лист1!$B$2:$B$7</c:f>
              <c:numCache>
                <c:formatCode>0%</c:formatCode>
                <c:ptCount val="6"/>
                <c:pt idx="0">
                  <c:v>0.41000000000000003</c:v>
                </c:pt>
                <c:pt idx="1">
                  <c:v>7.0000000000000021E-2</c:v>
                </c:pt>
                <c:pt idx="2">
                  <c:v>0.18000000000000002</c:v>
                </c:pt>
                <c:pt idx="3">
                  <c:v>7.0000000000000021E-2</c:v>
                </c:pt>
                <c:pt idx="4">
                  <c:v>0.12000000000000001</c:v>
                </c:pt>
                <c:pt idx="5">
                  <c:v>0.15000000000000002</c:v>
                </c:pt>
              </c:numCache>
            </c:numRef>
          </c:val>
        </c:ser>
        <c:dLbls>
          <c:showLegendKey val="1"/>
          <c:showVal val="1"/>
          <c:showCatName val="1"/>
          <c:showSerName val="1"/>
          <c:showPercent val="1"/>
          <c:showBubbleSize val="1"/>
          <c:showLeaderLines val="1"/>
        </c:dLbls>
        <c:firstSliceAng val="0"/>
      </c:pieChart>
      <c:spPr>
        <a:noFill/>
        <a:ln w="25410">
          <a:noFill/>
        </a:ln>
      </c:spPr>
    </c:plotArea>
    <c:legend>
      <c:legendPos val="r"/>
      <c:layout>
        <c:manualLayout>
          <c:xMode val="edge"/>
          <c:yMode val="edge"/>
          <c:x val="0.66428571428571448"/>
          <c:y val="0.30215827338129503"/>
          <c:w val="0.32142857142857156"/>
          <c:h val="0.52158273381294928"/>
        </c:manualLayout>
      </c:layout>
      <c:overlay val="1"/>
    </c:legend>
    <c:plotVisOnly val="1"/>
    <c:dispBlanksAs val="zero"/>
    <c:showDLblsOverMax val="1"/>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sz="1400"/>
              <a:t>Рис.2. Стуктура расходов карманных денег студентов ВУЗов г.Нижневартовска </a:t>
            </a:r>
          </a:p>
        </c:rich>
      </c:tx>
      <c:layout>
        <c:manualLayout>
          <c:xMode val="edge"/>
          <c:yMode val="edge"/>
          <c:x val="0.16782420568036024"/>
          <c:y val="2.3814301131140334E-2"/>
        </c:manualLayout>
      </c:layout>
      <c:overlay val="1"/>
      <c:spPr>
        <a:noFill/>
        <a:ln w="25393">
          <a:noFill/>
        </a:ln>
      </c:spPr>
    </c:title>
    <c:autoTitleDeleted val="0"/>
    <c:plotArea>
      <c:layout>
        <c:manualLayout>
          <c:layoutTarget val="inner"/>
          <c:xMode val="edge"/>
          <c:yMode val="edge"/>
          <c:x val="0.20095693779904308"/>
          <c:y val="0.28136882129277579"/>
          <c:w val="0.24561403508771931"/>
          <c:h val="0.5855513307984791"/>
        </c:manualLayout>
      </c:layout>
      <c:pieChart>
        <c:varyColors val="1"/>
        <c:ser>
          <c:idx val="0"/>
          <c:order val="0"/>
          <c:tx>
            <c:strRef>
              <c:f>Лист1!$B$1</c:f>
              <c:strCache>
                <c:ptCount val="1"/>
                <c:pt idx="0">
                  <c:v>Продажи</c:v>
                </c:pt>
              </c:strCache>
            </c:strRef>
          </c:tx>
          <c:explosion val="25"/>
          <c:dLbls>
            <c:spPr>
              <a:noFill/>
              <a:ln w="25393">
                <a:noFill/>
              </a:ln>
            </c:spPr>
            <c:showLegendKey val="1"/>
            <c:showVal val="1"/>
            <c:showCatName val="1"/>
            <c:showSerName val="1"/>
            <c:showPercent val="1"/>
            <c:showBubbleSize val="1"/>
            <c:showLeaderLines val="1"/>
          </c:dLbls>
          <c:cat>
            <c:strRef>
              <c:f>Лист1!$A$2:$A$7</c:f>
              <c:strCache>
                <c:ptCount val="6"/>
                <c:pt idx="0">
                  <c:v>Развлечения (кино,клуб)</c:v>
                </c:pt>
                <c:pt idx="1">
                  <c:v>Кафе,рестораны</c:v>
                </c:pt>
                <c:pt idx="2">
                  <c:v>Спиртные напитки,сигареты и т.п</c:v>
                </c:pt>
                <c:pt idx="3">
                  <c:v>Личные сбережения</c:v>
                </c:pt>
                <c:pt idx="4">
                  <c:v>Здоровый образ жизни</c:v>
                </c:pt>
                <c:pt idx="5">
                  <c:v>Прочее</c:v>
                </c:pt>
              </c:strCache>
            </c:strRef>
          </c:cat>
          <c:val>
            <c:numRef>
              <c:f>Лист1!$B$2:$B$7</c:f>
              <c:numCache>
                <c:formatCode>0%</c:formatCode>
                <c:ptCount val="6"/>
                <c:pt idx="0">
                  <c:v>0.38000000000000006</c:v>
                </c:pt>
                <c:pt idx="1">
                  <c:v>0.21000000000000002</c:v>
                </c:pt>
                <c:pt idx="2">
                  <c:v>4.0000000000000008E-2</c:v>
                </c:pt>
                <c:pt idx="3">
                  <c:v>0.15000000000000002</c:v>
                </c:pt>
                <c:pt idx="4">
                  <c:v>0.19</c:v>
                </c:pt>
                <c:pt idx="5">
                  <c:v>3.0000000000000002E-2</c:v>
                </c:pt>
              </c:numCache>
            </c:numRef>
          </c:val>
        </c:ser>
        <c:dLbls>
          <c:showLegendKey val="1"/>
          <c:showVal val="1"/>
          <c:showCatName val="1"/>
          <c:showSerName val="1"/>
          <c:showPercent val="1"/>
          <c:showBubbleSize val="1"/>
          <c:showLeaderLines val="1"/>
        </c:dLbls>
        <c:firstSliceAng val="0"/>
      </c:pieChart>
      <c:spPr>
        <a:noFill/>
        <a:ln w="25393">
          <a:noFill/>
        </a:ln>
      </c:spPr>
    </c:plotArea>
    <c:legend>
      <c:legendPos val="r"/>
      <c:layout>
        <c:manualLayout>
          <c:xMode val="edge"/>
          <c:yMode val="edge"/>
          <c:x val="0.65071770334928236"/>
          <c:y val="0.26235741444866922"/>
          <c:w val="0.33333333333333331"/>
          <c:h val="0.68821292775665377"/>
        </c:manualLayout>
      </c:layout>
      <c:overlay val="1"/>
    </c:legend>
    <c:plotVisOnly val="1"/>
    <c:dispBlanksAs val="zero"/>
    <c:showDLblsOverMax val="1"/>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85E7DD-657E-45A1-A7D6-0A1E4FC3D229}" type="doc">
      <dgm:prSet loTypeId="urn:microsoft.com/office/officeart/2005/8/layout/process1" loCatId="process" qsTypeId="urn:microsoft.com/office/officeart/2005/8/quickstyle/simple1#1" qsCatId="simple" csTypeId="urn:microsoft.com/office/officeart/2005/8/colors/accent1_2#1" csCatId="accent1" phldr="1"/>
      <dgm:spPr/>
    </dgm:pt>
    <dgm:pt modelId="{A9E6D004-4F8F-4A4B-A773-23B1E6887006}">
      <dgm:prSet phldrT="[Текст]"/>
      <dgm:spPr/>
      <dgm:t>
        <a:bodyPr/>
        <a:lstStyle/>
        <a:p>
          <a:r>
            <a:rPr lang="ru-RU" b="1"/>
            <a:t>Мотивационное обеспечение учебного процесса</a:t>
          </a:r>
        </a:p>
      </dgm:t>
    </dgm:pt>
    <dgm:pt modelId="{CCC246E9-574A-4707-99C8-C1272D04959B}" type="parTrans" cxnId="{020E244A-72A5-45E0-B7CB-8FD5E5EE596D}">
      <dgm:prSet/>
      <dgm:spPr/>
      <dgm:t>
        <a:bodyPr/>
        <a:lstStyle/>
        <a:p>
          <a:endParaRPr lang="ru-RU"/>
        </a:p>
      </dgm:t>
    </dgm:pt>
    <dgm:pt modelId="{E8076980-4061-4204-AD5E-75F77CCC2CDD}" type="sibTrans" cxnId="{020E244A-72A5-45E0-B7CB-8FD5E5EE596D}">
      <dgm:prSet/>
      <dgm:spPr/>
      <dgm:t>
        <a:bodyPr/>
        <a:lstStyle/>
        <a:p>
          <a:endParaRPr lang="ru-RU"/>
        </a:p>
      </dgm:t>
    </dgm:pt>
    <dgm:pt modelId="{83622B96-FFD6-4C2A-BE70-F8FC334B5444}">
      <dgm:prSet phldrT="[Текст]"/>
      <dgm:spPr/>
      <dgm:t>
        <a:bodyPr/>
        <a:lstStyle/>
        <a:p>
          <a:r>
            <a:rPr lang="ru-RU"/>
            <a:t>Связь обучения с практикой</a:t>
          </a:r>
        </a:p>
      </dgm:t>
    </dgm:pt>
    <dgm:pt modelId="{19373854-439E-41E2-B767-487E74E60CB0}" type="parTrans" cxnId="{5FF45C8E-9657-492D-972C-AFE700D367F0}">
      <dgm:prSet/>
      <dgm:spPr/>
      <dgm:t>
        <a:bodyPr/>
        <a:lstStyle/>
        <a:p>
          <a:endParaRPr lang="ru-RU"/>
        </a:p>
      </dgm:t>
    </dgm:pt>
    <dgm:pt modelId="{E70D71A1-9CFD-4803-8140-89B00B70B5CD}" type="sibTrans" cxnId="{5FF45C8E-9657-492D-972C-AFE700D367F0}">
      <dgm:prSet/>
      <dgm:spPr/>
      <dgm:t>
        <a:bodyPr/>
        <a:lstStyle/>
        <a:p>
          <a:endParaRPr lang="ru-RU"/>
        </a:p>
      </dgm:t>
    </dgm:pt>
    <dgm:pt modelId="{3DA13E58-7578-46CD-9355-15F73ADB6861}">
      <dgm:prSet phldrT="[Текст]"/>
      <dgm:spPr/>
      <dgm:t>
        <a:bodyPr/>
        <a:lstStyle/>
        <a:p>
          <a:r>
            <a:rPr lang="ru-RU"/>
            <a:t>Сознательность и активность учащихся в обучении</a:t>
          </a:r>
        </a:p>
      </dgm:t>
    </dgm:pt>
    <dgm:pt modelId="{A68513F3-16E1-4B20-BC3C-43BB61346F4E}" type="parTrans" cxnId="{EBA0F276-3562-4D7A-B340-301D0405F213}">
      <dgm:prSet/>
      <dgm:spPr/>
      <dgm:t>
        <a:bodyPr/>
        <a:lstStyle/>
        <a:p>
          <a:endParaRPr lang="ru-RU"/>
        </a:p>
      </dgm:t>
    </dgm:pt>
    <dgm:pt modelId="{FB0694F0-61A8-4F23-8F49-1E14C92BCD27}" type="sibTrans" cxnId="{EBA0F276-3562-4D7A-B340-301D0405F213}">
      <dgm:prSet/>
      <dgm:spPr/>
      <dgm:t>
        <a:bodyPr/>
        <a:lstStyle/>
        <a:p>
          <a:endParaRPr lang="ru-RU"/>
        </a:p>
      </dgm:t>
    </dgm:pt>
    <dgm:pt modelId="{A128ACAF-C99E-481D-AFAA-24A590F6C4A8}">
      <dgm:prSet/>
      <dgm:spPr/>
      <dgm:t>
        <a:bodyPr/>
        <a:lstStyle/>
        <a:p>
          <a:r>
            <a:rPr lang="ru-RU"/>
            <a:t>Деятельностный подход</a:t>
          </a:r>
        </a:p>
      </dgm:t>
    </dgm:pt>
    <dgm:pt modelId="{6AE68188-277D-40E3-90A4-4CD75EDEF40E}" type="parTrans" cxnId="{0EA523AB-D384-450E-9191-0DB028274FE1}">
      <dgm:prSet/>
      <dgm:spPr/>
      <dgm:t>
        <a:bodyPr/>
        <a:lstStyle/>
        <a:p>
          <a:endParaRPr lang="ru-RU"/>
        </a:p>
      </dgm:t>
    </dgm:pt>
    <dgm:pt modelId="{C6D55904-EE6B-414D-86B1-497CAD89E8E0}" type="sibTrans" cxnId="{0EA523AB-D384-450E-9191-0DB028274FE1}">
      <dgm:prSet/>
      <dgm:spPr/>
      <dgm:t>
        <a:bodyPr/>
        <a:lstStyle/>
        <a:p>
          <a:endParaRPr lang="ru-RU"/>
        </a:p>
      </dgm:t>
    </dgm:pt>
    <dgm:pt modelId="{D2528543-3031-47E9-BCC7-F0CF5FEC8AA0}" type="pres">
      <dgm:prSet presAssocID="{6F85E7DD-657E-45A1-A7D6-0A1E4FC3D229}" presName="Name0" presStyleCnt="0">
        <dgm:presLayoutVars>
          <dgm:dir/>
          <dgm:resizeHandles val="exact"/>
        </dgm:presLayoutVars>
      </dgm:prSet>
      <dgm:spPr/>
    </dgm:pt>
    <dgm:pt modelId="{FE30C279-061F-473B-B91C-8F4C03B37FB6}" type="pres">
      <dgm:prSet presAssocID="{A9E6D004-4F8F-4A4B-A773-23B1E6887006}" presName="node" presStyleLbl="node1" presStyleIdx="0" presStyleCnt="4" custScaleX="110000" custScaleY="110000">
        <dgm:presLayoutVars>
          <dgm:bulletEnabled val="1"/>
        </dgm:presLayoutVars>
      </dgm:prSet>
      <dgm:spPr/>
      <dgm:t>
        <a:bodyPr/>
        <a:lstStyle/>
        <a:p>
          <a:endParaRPr lang="ru-RU"/>
        </a:p>
      </dgm:t>
    </dgm:pt>
    <dgm:pt modelId="{8CFE9AB7-EE3B-4B5E-B5C5-2AD6008352B7}" type="pres">
      <dgm:prSet presAssocID="{E8076980-4061-4204-AD5E-75F77CCC2CDD}" presName="sibTrans" presStyleLbl="sibTrans2D1" presStyleIdx="0" presStyleCnt="3"/>
      <dgm:spPr/>
      <dgm:t>
        <a:bodyPr/>
        <a:lstStyle/>
        <a:p>
          <a:endParaRPr lang="ru-RU"/>
        </a:p>
      </dgm:t>
    </dgm:pt>
    <dgm:pt modelId="{54AB9610-7833-4698-A4CE-4BA4D0CA6393}" type="pres">
      <dgm:prSet presAssocID="{E8076980-4061-4204-AD5E-75F77CCC2CDD}" presName="connectorText" presStyleLbl="sibTrans2D1" presStyleIdx="0" presStyleCnt="3"/>
      <dgm:spPr/>
      <dgm:t>
        <a:bodyPr/>
        <a:lstStyle/>
        <a:p>
          <a:endParaRPr lang="ru-RU"/>
        </a:p>
      </dgm:t>
    </dgm:pt>
    <dgm:pt modelId="{65958545-8CCA-432E-965E-F83648D5956F}" type="pres">
      <dgm:prSet presAssocID="{83622B96-FFD6-4C2A-BE70-F8FC334B5444}" presName="node" presStyleLbl="node1" presStyleIdx="1" presStyleCnt="4" custScaleX="110000" custScaleY="110000">
        <dgm:presLayoutVars>
          <dgm:bulletEnabled val="1"/>
        </dgm:presLayoutVars>
      </dgm:prSet>
      <dgm:spPr/>
      <dgm:t>
        <a:bodyPr/>
        <a:lstStyle/>
        <a:p>
          <a:endParaRPr lang="ru-RU"/>
        </a:p>
      </dgm:t>
    </dgm:pt>
    <dgm:pt modelId="{587A1E02-3EDA-4C3A-B417-A05F56C610A0}" type="pres">
      <dgm:prSet presAssocID="{E70D71A1-9CFD-4803-8140-89B00B70B5CD}" presName="sibTrans" presStyleLbl="sibTrans2D1" presStyleIdx="1" presStyleCnt="3"/>
      <dgm:spPr/>
      <dgm:t>
        <a:bodyPr/>
        <a:lstStyle/>
        <a:p>
          <a:endParaRPr lang="ru-RU"/>
        </a:p>
      </dgm:t>
    </dgm:pt>
    <dgm:pt modelId="{21CC6621-E69B-4ED4-817A-D13180351957}" type="pres">
      <dgm:prSet presAssocID="{E70D71A1-9CFD-4803-8140-89B00B70B5CD}" presName="connectorText" presStyleLbl="sibTrans2D1" presStyleIdx="1" presStyleCnt="3"/>
      <dgm:spPr/>
      <dgm:t>
        <a:bodyPr/>
        <a:lstStyle/>
        <a:p>
          <a:endParaRPr lang="ru-RU"/>
        </a:p>
      </dgm:t>
    </dgm:pt>
    <dgm:pt modelId="{66D8BC27-F81F-4614-BB0C-1AC4888149C3}" type="pres">
      <dgm:prSet presAssocID="{3DA13E58-7578-46CD-9355-15F73ADB6861}" presName="node" presStyleLbl="node1" presStyleIdx="2" presStyleCnt="4" custScaleX="110000" custScaleY="110000">
        <dgm:presLayoutVars>
          <dgm:bulletEnabled val="1"/>
        </dgm:presLayoutVars>
      </dgm:prSet>
      <dgm:spPr/>
      <dgm:t>
        <a:bodyPr/>
        <a:lstStyle/>
        <a:p>
          <a:endParaRPr lang="ru-RU"/>
        </a:p>
      </dgm:t>
    </dgm:pt>
    <dgm:pt modelId="{28B799FD-7DCA-4FA7-8181-1B5990F3026D}" type="pres">
      <dgm:prSet presAssocID="{FB0694F0-61A8-4F23-8F49-1E14C92BCD27}" presName="sibTrans" presStyleLbl="sibTrans2D1" presStyleIdx="2" presStyleCnt="3"/>
      <dgm:spPr/>
      <dgm:t>
        <a:bodyPr/>
        <a:lstStyle/>
        <a:p>
          <a:endParaRPr lang="ru-RU"/>
        </a:p>
      </dgm:t>
    </dgm:pt>
    <dgm:pt modelId="{DD53FE83-A58B-4EA2-B5FD-E7FB6ACAE459}" type="pres">
      <dgm:prSet presAssocID="{FB0694F0-61A8-4F23-8F49-1E14C92BCD27}" presName="connectorText" presStyleLbl="sibTrans2D1" presStyleIdx="2" presStyleCnt="3"/>
      <dgm:spPr/>
      <dgm:t>
        <a:bodyPr/>
        <a:lstStyle/>
        <a:p>
          <a:endParaRPr lang="ru-RU"/>
        </a:p>
      </dgm:t>
    </dgm:pt>
    <dgm:pt modelId="{54D61A57-B7F2-4EAC-868C-7E424CA04A0F}" type="pres">
      <dgm:prSet presAssocID="{A128ACAF-C99E-481D-AFAA-24A590F6C4A8}" presName="node" presStyleLbl="node1" presStyleIdx="3" presStyleCnt="4" custScaleX="110000" custScaleY="110000">
        <dgm:presLayoutVars>
          <dgm:bulletEnabled val="1"/>
        </dgm:presLayoutVars>
      </dgm:prSet>
      <dgm:spPr/>
      <dgm:t>
        <a:bodyPr/>
        <a:lstStyle/>
        <a:p>
          <a:endParaRPr lang="ru-RU"/>
        </a:p>
      </dgm:t>
    </dgm:pt>
  </dgm:ptLst>
  <dgm:cxnLst>
    <dgm:cxn modelId="{5FF45C8E-9657-492D-972C-AFE700D367F0}" srcId="{6F85E7DD-657E-45A1-A7D6-0A1E4FC3D229}" destId="{83622B96-FFD6-4C2A-BE70-F8FC334B5444}" srcOrd="1" destOrd="0" parTransId="{19373854-439E-41E2-B767-487E74E60CB0}" sibTransId="{E70D71A1-9CFD-4803-8140-89B00B70B5CD}"/>
    <dgm:cxn modelId="{0EA523AB-D384-450E-9191-0DB028274FE1}" srcId="{6F85E7DD-657E-45A1-A7D6-0A1E4FC3D229}" destId="{A128ACAF-C99E-481D-AFAA-24A590F6C4A8}" srcOrd="3" destOrd="0" parTransId="{6AE68188-277D-40E3-90A4-4CD75EDEF40E}" sibTransId="{C6D55904-EE6B-414D-86B1-497CAD89E8E0}"/>
    <dgm:cxn modelId="{D3E7C936-7535-4496-8565-B8AC21C79374}" type="presOf" srcId="{83622B96-FFD6-4C2A-BE70-F8FC334B5444}" destId="{65958545-8CCA-432E-965E-F83648D5956F}" srcOrd="0" destOrd="0" presId="urn:microsoft.com/office/officeart/2005/8/layout/process1"/>
    <dgm:cxn modelId="{F556F0B6-EFF0-43E3-AA62-8463A76A3B35}" type="presOf" srcId="{E8076980-4061-4204-AD5E-75F77CCC2CDD}" destId="{54AB9610-7833-4698-A4CE-4BA4D0CA6393}" srcOrd="1" destOrd="0" presId="urn:microsoft.com/office/officeart/2005/8/layout/process1"/>
    <dgm:cxn modelId="{525EF7ED-E182-40D1-9CDC-AA942352368A}" type="presOf" srcId="{E8076980-4061-4204-AD5E-75F77CCC2CDD}" destId="{8CFE9AB7-EE3B-4B5E-B5C5-2AD6008352B7}" srcOrd="0" destOrd="0" presId="urn:microsoft.com/office/officeart/2005/8/layout/process1"/>
    <dgm:cxn modelId="{FF3B1365-C328-48AF-BEB9-4AFA17B32505}" type="presOf" srcId="{E70D71A1-9CFD-4803-8140-89B00B70B5CD}" destId="{587A1E02-3EDA-4C3A-B417-A05F56C610A0}" srcOrd="0" destOrd="0" presId="urn:microsoft.com/office/officeart/2005/8/layout/process1"/>
    <dgm:cxn modelId="{EBA0F276-3562-4D7A-B340-301D0405F213}" srcId="{6F85E7DD-657E-45A1-A7D6-0A1E4FC3D229}" destId="{3DA13E58-7578-46CD-9355-15F73ADB6861}" srcOrd="2" destOrd="0" parTransId="{A68513F3-16E1-4B20-BC3C-43BB61346F4E}" sibTransId="{FB0694F0-61A8-4F23-8F49-1E14C92BCD27}"/>
    <dgm:cxn modelId="{DADC7BEB-354E-42EF-83CB-3163C130EED2}" type="presOf" srcId="{E70D71A1-9CFD-4803-8140-89B00B70B5CD}" destId="{21CC6621-E69B-4ED4-817A-D13180351957}" srcOrd="1" destOrd="0" presId="urn:microsoft.com/office/officeart/2005/8/layout/process1"/>
    <dgm:cxn modelId="{5F7E205E-A9F8-41D8-92DE-7F5EDB5DF49C}" type="presOf" srcId="{FB0694F0-61A8-4F23-8F49-1E14C92BCD27}" destId="{28B799FD-7DCA-4FA7-8181-1B5990F3026D}" srcOrd="0" destOrd="0" presId="urn:microsoft.com/office/officeart/2005/8/layout/process1"/>
    <dgm:cxn modelId="{889BC4CE-175B-4E77-86E1-C9275D5CAD76}" type="presOf" srcId="{FB0694F0-61A8-4F23-8F49-1E14C92BCD27}" destId="{DD53FE83-A58B-4EA2-B5FD-E7FB6ACAE459}" srcOrd="1" destOrd="0" presId="urn:microsoft.com/office/officeart/2005/8/layout/process1"/>
    <dgm:cxn modelId="{0C05910F-7CF3-4172-B12D-A58DA0651EAA}" type="presOf" srcId="{3DA13E58-7578-46CD-9355-15F73ADB6861}" destId="{66D8BC27-F81F-4614-BB0C-1AC4888149C3}" srcOrd="0" destOrd="0" presId="urn:microsoft.com/office/officeart/2005/8/layout/process1"/>
    <dgm:cxn modelId="{8D5F9AEA-C71A-4EE6-9BC9-1039EE5A44EB}" type="presOf" srcId="{6F85E7DD-657E-45A1-A7D6-0A1E4FC3D229}" destId="{D2528543-3031-47E9-BCC7-F0CF5FEC8AA0}" srcOrd="0" destOrd="0" presId="urn:microsoft.com/office/officeart/2005/8/layout/process1"/>
    <dgm:cxn modelId="{C099F375-6677-4C0D-B1A5-1DF791FC8CB7}" type="presOf" srcId="{A128ACAF-C99E-481D-AFAA-24A590F6C4A8}" destId="{54D61A57-B7F2-4EAC-868C-7E424CA04A0F}" srcOrd="0" destOrd="0" presId="urn:microsoft.com/office/officeart/2005/8/layout/process1"/>
    <dgm:cxn modelId="{D9C6B998-7751-4FA6-A7D8-511DD7968F55}" type="presOf" srcId="{A9E6D004-4F8F-4A4B-A773-23B1E6887006}" destId="{FE30C279-061F-473B-B91C-8F4C03B37FB6}" srcOrd="0" destOrd="0" presId="urn:microsoft.com/office/officeart/2005/8/layout/process1"/>
    <dgm:cxn modelId="{020E244A-72A5-45E0-B7CB-8FD5E5EE596D}" srcId="{6F85E7DD-657E-45A1-A7D6-0A1E4FC3D229}" destId="{A9E6D004-4F8F-4A4B-A773-23B1E6887006}" srcOrd="0" destOrd="0" parTransId="{CCC246E9-574A-4707-99C8-C1272D04959B}" sibTransId="{E8076980-4061-4204-AD5E-75F77CCC2CDD}"/>
    <dgm:cxn modelId="{2364D12A-505C-4D41-9B89-5ECD0F5DCBDD}" type="presParOf" srcId="{D2528543-3031-47E9-BCC7-F0CF5FEC8AA0}" destId="{FE30C279-061F-473B-B91C-8F4C03B37FB6}" srcOrd="0" destOrd="0" presId="urn:microsoft.com/office/officeart/2005/8/layout/process1"/>
    <dgm:cxn modelId="{8B531FCE-67F8-4D6D-A357-6A58BA5C4B67}" type="presParOf" srcId="{D2528543-3031-47E9-BCC7-F0CF5FEC8AA0}" destId="{8CFE9AB7-EE3B-4B5E-B5C5-2AD6008352B7}" srcOrd="1" destOrd="0" presId="urn:microsoft.com/office/officeart/2005/8/layout/process1"/>
    <dgm:cxn modelId="{206DA27A-BC28-4FA0-9022-125C34951FF0}" type="presParOf" srcId="{8CFE9AB7-EE3B-4B5E-B5C5-2AD6008352B7}" destId="{54AB9610-7833-4698-A4CE-4BA4D0CA6393}" srcOrd="0" destOrd="0" presId="urn:microsoft.com/office/officeart/2005/8/layout/process1"/>
    <dgm:cxn modelId="{469EF5BC-954E-4973-8A02-CA243C8A0A7D}" type="presParOf" srcId="{D2528543-3031-47E9-BCC7-F0CF5FEC8AA0}" destId="{65958545-8CCA-432E-965E-F83648D5956F}" srcOrd="2" destOrd="0" presId="urn:microsoft.com/office/officeart/2005/8/layout/process1"/>
    <dgm:cxn modelId="{92D0CBE8-8B96-47CF-9DE8-EE8E4FC3CE69}" type="presParOf" srcId="{D2528543-3031-47E9-BCC7-F0CF5FEC8AA0}" destId="{587A1E02-3EDA-4C3A-B417-A05F56C610A0}" srcOrd="3" destOrd="0" presId="urn:microsoft.com/office/officeart/2005/8/layout/process1"/>
    <dgm:cxn modelId="{1BBF7554-6960-4540-9138-26C1AEDCB9A3}" type="presParOf" srcId="{587A1E02-3EDA-4C3A-B417-A05F56C610A0}" destId="{21CC6621-E69B-4ED4-817A-D13180351957}" srcOrd="0" destOrd="0" presId="urn:microsoft.com/office/officeart/2005/8/layout/process1"/>
    <dgm:cxn modelId="{CE1222C6-207A-4DE7-9750-203CB2E1400A}" type="presParOf" srcId="{D2528543-3031-47E9-BCC7-F0CF5FEC8AA0}" destId="{66D8BC27-F81F-4614-BB0C-1AC4888149C3}" srcOrd="4" destOrd="0" presId="urn:microsoft.com/office/officeart/2005/8/layout/process1"/>
    <dgm:cxn modelId="{435A5F12-E408-4951-B21A-566294766F50}" type="presParOf" srcId="{D2528543-3031-47E9-BCC7-F0CF5FEC8AA0}" destId="{28B799FD-7DCA-4FA7-8181-1B5990F3026D}" srcOrd="5" destOrd="0" presId="urn:microsoft.com/office/officeart/2005/8/layout/process1"/>
    <dgm:cxn modelId="{CF6F3D75-2926-4878-90B6-B9E090D504B5}" type="presParOf" srcId="{28B799FD-7DCA-4FA7-8181-1B5990F3026D}" destId="{DD53FE83-A58B-4EA2-B5FD-E7FB6ACAE459}" srcOrd="0" destOrd="0" presId="urn:microsoft.com/office/officeart/2005/8/layout/process1"/>
    <dgm:cxn modelId="{2910F380-ED64-4741-B05E-475281F3D793}" type="presParOf" srcId="{D2528543-3031-47E9-BCC7-F0CF5FEC8AA0}" destId="{54D61A57-B7F2-4EAC-868C-7E424CA04A0F}" srcOrd="6" destOrd="0" presId="urn:microsoft.com/office/officeart/2005/8/layout/process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2BA25D-88D6-44EF-82F6-A6C9B4CF1593}" type="doc">
      <dgm:prSet loTypeId="urn:microsoft.com/office/officeart/2005/8/layout/vProcess5" loCatId="process" qsTypeId="urn:microsoft.com/office/officeart/2005/8/quickstyle/simple1#2" qsCatId="simple" csTypeId="urn:microsoft.com/office/officeart/2005/8/colors/accent1_2#2" csCatId="accent1" phldr="1"/>
      <dgm:spPr/>
      <dgm:t>
        <a:bodyPr/>
        <a:lstStyle/>
        <a:p>
          <a:endParaRPr lang="ru-RU"/>
        </a:p>
      </dgm:t>
    </dgm:pt>
    <dgm:pt modelId="{9D1F0313-5AA3-40C6-81AD-90C2ADEC63C8}">
      <dgm:prSet phldrT="[Текст]"/>
      <dgm:spPr/>
      <dgm:t>
        <a:bodyPr/>
        <a:lstStyle/>
        <a:p>
          <a:r>
            <a:rPr lang="ru-RU"/>
            <a:t>Урок объяснения нового материала</a:t>
          </a:r>
        </a:p>
      </dgm:t>
    </dgm:pt>
    <dgm:pt modelId="{554BAA20-6325-474C-AA86-D87E34A4733B}" type="parTrans" cxnId="{5C0E99E1-F56B-439D-837E-4920B4C30EAC}">
      <dgm:prSet/>
      <dgm:spPr/>
      <dgm:t>
        <a:bodyPr/>
        <a:lstStyle/>
        <a:p>
          <a:endParaRPr lang="ru-RU"/>
        </a:p>
      </dgm:t>
    </dgm:pt>
    <dgm:pt modelId="{B92E402F-EF8B-446D-AA03-7557B2F97F65}" type="sibTrans" cxnId="{5C0E99E1-F56B-439D-837E-4920B4C30EAC}">
      <dgm:prSet/>
      <dgm:spPr/>
      <dgm:t>
        <a:bodyPr/>
        <a:lstStyle/>
        <a:p>
          <a:endParaRPr lang="ru-RU"/>
        </a:p>
      </dgm:t>
    </dgm:pt>
    <dgm:pt modelId="{680A19C3-953F-4AA9-9111-6F838A4B15B0}">
      <dgm:prSet phldrT="[Текст]"/>
      <dgm:spPr/>
      <dgm:t>
        <a:bodyPr/>
        <a:lstStyle/>
        <a:p>
          <a:r>
            <a:rPr lang="ru-RU"/>
            <a:t>Урок семинар с проработкой учебного материала</a:t>
          </a:r>
        </a:p>
      </dgm:t>
    </dgm:pt>
    <dgm:pt modelId="{5CC701EC-FBF2-465E-AA97-2ED800258581}" type="parTrans" cxnId="{C106D2FB-96A5-4029-A93B-F131C453E3E9}">
      <dgm:prSet/>
      <dgm:spPr/>
      <dgm:t>
        <a:bodyPr/>
        <a:lstStyle/>
        <a:p>
          <a:endParaRPr lang="ru-RU"/>
        </a:p>
      </dgm:t>
    </dgm:pt>
    <dgm:pt modelId="{B31D6CA3-E74C-4D45-AE9F-82F1ADB90933}" type="sibTrans" cxnId="{C106D2FB-96A5-4029-A93B-F131C453E3E9}">
      <dgm:prSet/>
      <dgm:spPr/>
      <dgm:t>
        <a:bodyPr/>
        <a:lstStyle/>
        <a:p>
          <a:endParaRPr lang="ru-RU"/>
        </a:p>
      </dgm:t>
    </dgm:pt>
    <dgm:pt modelId="{937A8A6F-A9FE-4263-8141-FC54DD98D0EA}">
      <dgm:prSet phldrT="[Текст]"/>
      <dgm:spPr/>
      <dgm:t>
        <a:bodyPr/>
        <a:lstStyle/>
        <a:p>
          <a:r>
            <a:rPr lang="ru-RU"/>
            <a:t>Урок лабораторно-практических заданий</a:t>
          </a:r>
        </a:p>
      </dgm:t>
    </dgm:pt>
    <dgm:pt modelId="{C417D57D-2FCB-4D43-BAA7-BFE83F564061}" type="parTrans" cxnId="{916E1212-A092-4FB7-A9E1-2EBF6C7E077E}">
      <dgm:prSet/>
      <dgm:spPr/>
      <dgm:t>
        <a:bodyPr/>
        <a:lstStyle/>
        <a:p>
          <a:endParaRPr lang="ru-RU"/>
        </a:p>
      </dgm:t>
    </dgm:pt>
    <dgm:pt modelId="{6D96A331-0252-4810-9166-06937A00429A}" type="sibTrans" cxnId="{916E1212-A092-4FB7-A9E1-2EBF6C7E077E}">
      <dgm:prSet/>
      <dgm:spPr/>
      <dgm:t>
        <a:bodyPr/>
        <a:lstStyle/>
        <a:p>
          <a:endParaRPr lang="ru-RU"/>
        </a:p>
      </dgm:t>
    </dgm:pt>
    <dgm:pt modelId="{FA401F8E-6F4D-4915-A95F-F3EB99B91FE0}">
      <dgm:prSet/>
      <dgm:spPr/>
      <dgm:t>
        <a:bodyPr/>
        <a:lstStyle/>
        <a:p>
          <a:r>
            <a:rPr lang="ru-RU"/>
            <a:t>Урок защиты творческих заданий</a:t>
          </a:r>
        </a:p>
      </dgm:t>
    </dgm:pt>
    <dgm:pt modelId="{192065C9-6893-4DFD-A1D4-748A37849220}" type="parTrans" cxnId="{2D85923E-B8E6-4C19-9A4D-C54D73F07775}">
      <dgm:prSet/>
      <dgm:spPr/>
      <dgm:t>
        <a:bodyPr/>
        <a:lstStyle/>
        <a:p>
          <a:endParaRPr lang="ru-RU"/>
        </a:p>
      </dgm:t>
    </dgm:pt>
    <dgm:pt modelId="{4EEF1CC6-5277-4A28-83B2-533EF3A6F8CA}" type="sibTrans" cxnId="{2D85923E-B8E6-4C19-9A4D-C54D73F07775}">
      <dgm:prSet/>
      <dgm:spPr/>
      <dgm:t>
        <a:bodyPr/>
        <a:lstStyle/>
        <a:p>
          <a:endParaRPr lang="ru-RU"/>
        </a:p>
      </dgm:t>
    </dgm:pt>
    <dgm:pt modelId="{B7EF9D91-1AB0-40DB-A05D-D4EFAF8B62F6}">
      <dgm:prSet/>
      <dgm:spPr/>
      <dgm:t>
        <a:bodyPr/>
        <a:lstStyle/>
        <a:p>
          <a:r>
            <a:rPr lang="ru-RU"/>
            <a:t>Урок- зачет по теме</a:t>
          </a:r>
        </a:p>
      </dgm:t>
    </dgm:pt>
    <dgm:pt modelId="{D5083D69-5795-48E4-9767-29EDAAB71CE5}" type="parTrans" cxnId="{54E836BF-79EA-4E45-9DED-4B932D9C283B}">
      <dgm:prSet/>
      <dgm:spPr/>
      <dgm:t>
        <a:bodyPr/>
        <a:lstStyle/>
        <a:p>
          <a:endParaRPr lang="ru-RU"/>
        </a:p>
      </dgm:t>
    </dgm:pt>
    <dgm:pt modelId="{8D280C2D-B478-4128-B280-B1E18DB5A06E}" type="sibTrans" cxnId="{54E836BF-79EA-4E45-9DED-4B932D9C283B}">
      <dgm:prSet/>
      <dgm:spPr/>
      <dgm:t>
        <a:bodyPr/>
        <a:lstStyle/>
        <a:p>
          <a:endParaRPr lang="ru-RU"/>
        </a:p>
      </dgm:t>
    </dgm:pt>
    <dgm:pt modelId="{3865A120-8261-47EE-AD56-99A747F4CDC6}" type="pres">
      <dgm:prSet presAssocID="{872BA25D-88D6-44EF-82F6-A6C9B4CF1593}" presName="outerComposite" presStyleCnt="0">
        <dgm:presLayoutVars>
          <dgm:chMax val="5"/>
          <dgm:dir/>
          <dgm:resizeHandles val="exact"/>
        </dgm:presLayoutVars>
      </dgm:prSet>
      <dgm:spPr/>
      <dgm:t>
        <a:bodyPr/>
        <a:lstStyle/>
        <a:p>
          <a:endParaRPr lang="ru-RU"/>
        </a:p>
      </dgm:t>
    </dgm:pt>
    <dgm:pt modelId="{35ADAD1A-94D7-4C26-B4C1-F60351DFF624}" type="pres">
      <dgm:prSet presAssocID="{872BA25D-88D6-44EF-82F6-A6C9B4CF1593}" presName="dummyMaxCanvas" presStyleCnt="0">
        <dgm:presLayoutVars/>
      </dgm:prSet>
      <dgm:spPr/>
    </dgm:pt>
    <dgm:pt modelId="{748D97D5-BD40-49F4-A406-F80C299CB9CA}" type="pres">
      <dgm:prSet presAssocID="{872BA25D-88D6-44EF-82F6-A6C9B4CF1593}" presName="FiveNodes_1" presStyleLbl="node1" presStyleIdx="0" presStyleCnt="5">
        <dgm:presLayoutVars>
          <dgm:bulletEnabled val="1"/>
        </dgm:presLayoutVars>
      </dgm:prSet>
      <dgm:spPr/>
      <dgm:t>
        <a:bodyPr/>
        <a:lstStyle/>
        <a:p>
          <a:endParaRPr lang="ru-RU"/>
        </a:p>
      </dgm:t>
    </dgm:pt>
    <dgm:pt modelId="{B8318F0B-2F27-4EFE-A5B5-E71E366A6469}" type="pres">
      <dgm:prSet presAssocID="{872BA25D-88D6-44EF-82F6-A6C9B4CF1593}" presName="FiveNodes_2" presStyleLbl="node1" presStyleIdx="1" presStyleCnt="5">
        <dgm:presLayoutVars>
          <dgm:bulletEnabled val="1"/>
        </dgm:presLayoutVars>
      </dgm:prSet>
      <dgm:spPr/>
      <dgm:t>
        <a:bodyPr/>
        <a:lstStyle/>
        <a:p>
          <a:endParaRPr lang="ru-RU"/>
        </a:p>
      </dgm:t>
    </dgm:pt>
    <dgm:pt modelId="{72EE8EAB-742F-496F-BA92-434CC6EB809A}" type="pres">
      <dgm:prSet presAssocID="{872BA25D-88D6-44EF-82F6-A6C9B4CF1593}" presName="FiveNodes_3" presStyleLbl="node1" presStyleIdx="2" presStyleCnt="5">
        <dgm:presLayoutVars>
          <dgm:bulletEnabled val="1"/>
        </dgm:presLayoutVars>
      </dgm:prSet>
      <dgm:spPr/>
      <dgm:t>
        <a:bodyPr/>
        <a:lstStyle/>
        <a:p>
          <a:endParaRPr lang="ru-RU"/>
        </a:p>
      </dgm:t>
    </dgm:pt>
    <dgm:pt modelId="{108D4CEA-D527-4042-8171-BAF44E01C5BD}" type="pres">
      <dgm:prSet presAssocID="{872BA25D-88D6-44EF-82F6-A6C9B4CF1593}" presName="FiveNodes_4" presStyleLbl="node1" presStyleIdx="3" presStyleCnt="5">
        <dgm:presLayoutVars>
          <dgm:bulletEnabled val="1"/>
        </dgm:presLayoutVars>
      </dgm:prSet>
      <dgm:spPr/>
      <dgm:t>
        <a:bodyPr/>
        <a:lstStyle/>
        <a:p>
          <a:endParaRPr lang="ru-RU"/>
        </a:p>
      </dgm:t>
    </dgm:pt>
    <dgm:pt modelId="{2C94A93E-46D6-4C45-AC05-6BDAD9B24744}" type="pres">
      <dgm:prSet presAssocID="{872BA25D-88D6-44EF-82F6-A6C9B4CF1593}" presName="FiveNodes_5" presStyleLbl="node1" presStyleIdx="4" presStyleCnt="5">
        <dgm:presLayoutVars>
          <dgm:bulletEnabled val="1"/>
        </dgm:presLayoutVars>
      </dgm:prSet>
      <dgm:spPr/>
      <dgm:t>
        <a:bodyPr/>
        <a:lstStyle/>
        <a:p>
          <a:endParaRPr lang="ru-RU"/>
        </a:p>
      </dgm:t>
    </dgm:pt>
    <dgm:pt modelId="{DAF6B824-50B2-4A00-9064-3386F46AA144}" type="pres">
      <dgm:prSet presAssocID="{872BA25D-88D6-44EF-82F6-A6C9B4CF1593}" presName="FiveConn_1-2" presStyleLbl="fgAccFollowNode1" presStyleIdx="0" presStyleCnt="4">
        <dgm:presLayoutVars>
          <dgm:bulletEnabled val="1"/>
        </dgm:presLayoutVars>
      </dgm:prSet>
      <dgm:spPr/>
      <dgm:t>
        <a:bodyPr/>
        <a:lstStyle/>
        <a:p>
          <a:endParaRPr lang="ru-RU"/>
        </a:p>
      </dgm:t>
    </dgm:pt>
    <dgm:pt modelId="{5C0DEC85-1487-488B-8810-BFAC02A56EA7}" type="pres">
      <dgm:prSet presAssocID="{872BA25D-88D6-44EF-82F6-A6C9B4CF1593}" presName="FiveConn_2-3" presStyleLbl="fgAccFollowNode1" presStyleIdx="1" presStyleCnt="4">
        <dgm:presLayoutVars>
          <dgm:bulletEnabled val="1"/>
        </dgm:presLayoutVars>
      </dgm:prSet>
      <dgm:spPr/>
      <dgm:t>
        <a:bodyPr/>
        <a:lstStyle/>
        <a:p>
          <a:endParaRPr lang="ru-RU"/>
        </a:p>
      </dgm:t>
    </dgm:pt>
    <dgm:pt modelId="{6B9A80A6-4E30-425A-BB3D-2883B556B3E3}" type="pres">
      <dgm:prSet presAssocID="{872BA25D-88D6-44EF-82F6-A6C9B4CF1593}" presName="FiveConn_3-4" presStyleLbl="fgAccFollowNode1" presStyleIdx="2" presStyleCnt="4">
        <dgm:presLayoutVars>
          <dgm:bulletEnabled val="1"/>
        </dgm:presLayoutVars>
      </dgm:prSet>
      <dgm:spPr/>
      <dgm:t>
        <a:bodyPr/>
        <a:lstStyle/>
        <a:p>
          <a:endParaRPr lang="ru-RU"/>
        </a:p>
      </dgm:t>
    </dgm:pt>
    <dgm:pt modelId="{5341627B-AB74-4433-8A2C-75A01A8ED94A}" type="pres">
      <dgm:prSet presAssocID="{872BA25D-88D6-44EF-82F6-A6C9B4CF1593}" presName="FiveConn_4-5" presStyleLbl="fgAccFollowNode1" presStyleIdx="3" presStyleCnt="4">
        <dgm:presLayoutVars>
          <dgm:bulletEnabled val="1"/>
        </dgm:presLayoutVars>
      </dgm:prSet>
      <dgm:spPr/>
      <dgm:t>
        <a:bodyPr/>
        <a:lstStyle/>
        <a:p>
          <a:endParaRPr lang="ru-RU"/>
        </a:p>
      </dgm:t>
    </dgm:pt>
    <dgm:pt modelId="{A4489053-7CD7-4B2B-9E6C-C48553F39531}" type="pres">
      <dgm:prSet presAssocID="{872BA25D-88D6-44EF-82F6-A6C9B4CF1593}" presName="FiveNodes_1_text" presStyleLbl="node1" presStyleIdx="4" presStyleCnt="5">
        <dgm:presLayoutVars>
          <dgm:bulletEnabled val="1"/>
        </dgm:presLayoutVars>
      </dgm:prSet>
      <dgm:spPr/>
      <dgm:t>
        <a:bodyPr/>
        <a:lstStyle/>
        <a:p>
          <a:endParaRPr lang="ru-RU"/>
        </a:p>
      </dgm:t>
    </dgm:pt>
    <dgm:pt modelId="{D1ECB807-ECD6-4C56-83CB-958303B57847}" type="pres">
      <dgm:prSet presAssocID="{872BA25D-88D6-44EF-82F6-A6C9B4CF1593}" presName="FiveNodes_2_text" presStyleLbl="node1" presStyleIdx="4" presStyleCnt="5">
        <dgm:presLayoutVars>
          <dgm:bulletEnabled val="1"/>
        </dgm:presLayoutVars>
      </dgm:prSet>
      <dgm:spPr/>
      <dgm:t>
        <a:bodyPr/>
        <a:lstStyle/>
        <a:p>
          <a:endParaRPr lang="ru-RU"/>
        </a:p>
      </dgm:t>
    </dgm:pt>
    <dgm:pt modelId="{DA895DAB-D809-4088-93E9-2893199D6E05}" type="pres">
      <dgm:prSet presAssocID="{872BA25D-88D6-44EF-82F6-A6C9B4CF1593}" presName="FiveNodes_3_text" presStyleLbl="node1" presStyleIdx="4" presStyleCnt="5">
        <dgm:presLayoutVars>
          <dgm:bulletEnabled val="1"/>
        </dgm:presLayoutVars>
      </dgm:prSet>
      <dgm:spPr/>
      <dgm:t>
        <a:bodyPr/>
        <a:lstStyle/>
        <a:p>
          <a:endParaRPr lang="ru-RU"/>
        </a:p>
      </dgm:t>
    </dgm:pt>
    <dgm:pt modelId="{28EBD7BF-2C72-44BA-B838-ED2660C438F3}" type="pres">
      <dgm:prSet presAssocID="{872BA25D-88D6-44EF-82F6-A6C9B4CF1593}" presName="FiveNodes_4_text" presStyleLbl="node1" presStyleIdx="4" presStyleCnt="5">
        <dgm:presLayoutVars>
          <dgm:bulletEnabled val="1"/>
        </dgm:presLayoutVars>
      </dgm:prSet>
      <dgm:spPr/>
      <dgm:t>
        <a:bodyPr/>
        <a:lstStyle/>
        <a:p>
          <a:endParaRPr lang="ru-RU"/>
        </a:p>
      </dgm:t>
    </dgm:pt>
    <dgm:pt modelId="{156BDA5E-9C48-4B0F-9736-A59B8C197644}" type="pres">
      <dgm:prSet presAssocID="{872BA25D-88D6-44EF-82F6-A6C9B4CF1593}" presName="FiveNodes_5_text" presStyleLbl="node1" presStyleIdx="4" presStyleCnt="5">
        <dgm:presLayoutVars>
          <dgm:bulletEnabled val="1"/>
        </dgm:presLayoutVars>
      </dgm:prSet>
      <dgm:spPr/>
      <dgm:t>
        <a:bodyPr/>
        <a:lstStyle/>
        <a:p>
          <a:endParaRPr lang="ru-RU"/>
        </a:p>
      </dgm:t>
    </dgm:pt>
  </dgm:ptLst>
  <dgm:cxnLst>
    <dgm:cxn modelId="{452008B6-517C-4B4C-8FE9-4E977B2672AC}" type="presOf" srcId="{FA401F8E-6F4D-4915-A95F-F3EB99B91FE0}" destId="{2C94A93E-46D6-4C45-AC05-6BDAD9B24744}" srcOrd="0" destOrd="0" presId="urn:microsoft.com/office/officeart/2005/8/layout/vProcess5"/>
    <dgm:cxn modelId="{B7451319-E64B-47DC-8E0F-F72D2AE7FAE8}" type="presOf" srcId="{8D280C2D-B478-4128-B280-B1E18DB5A06E}" destId="{5341627B-AB74-4433-8A2C-75A01A8ED94A}" srcOrd="0" destOrd="0" presId="urn:microsoft.com/office/officeart/2005/8/layout/vProcess5"/>
    <dgm:cxn modelId="{26E7B0D1-E906-409F-B344-F201ED949E18}" type="presOf" srcId="{B31D6CA3-E74C-4D45-AE9F-82F1ADB90933}" destId="{5C0DEC85-1487-488B-8810-BFAC02A56EA7}" srcOrd="0" destOrd="0" presId="urn:microsoft.com/office/officeart/2005/8/layout/vProcess5"/>
    <dgm:cxn modelId="{C11C62DB-3BC8-4BC4-AA8F-19318D89FDBF}" type="presOf" srcId="{FA401F8E-6F4D-4915-A95F-F3EB99B91FE0}" destId="{156BDA5E-9C48-4B0F-9736-A59B8C197644}" srcOrd="1" destOrd="0" presId="urn:microsoft.com/office/officeart/2005/8/layout/vProcess5"/>
    <dgm:cxn modelId="{140B1BE0-20A3-455A-82C1-DC4D71656203}" type="presOf" srcId="{872BA25D-88D6-44EF-82F6-A6C9B4CF1593}" destId="{3865A120-8261-47EE-AD56-99A747F4CDC6}" srcOrd="0" destOrd="0" presId="urn:microsoft.com/office/officeart/2005/8/layout/vProcess5"/>
    <dgm:cxn modelId="{06254F46-FF43-47A0-BC03-1D478ED92644}" type="presOf" srcId="{B7EF9D91-1AB0-40DB-A05D-D4EFAF8B62F6}" destId="{108D4CEA-D527-4042-8171-BAF44E01C5BD}" srcOrd="0" destOrd="0" presId="urn:microsoft.com/office/officeart/2005/8/layout/vProcess5"/>
    <dgm:cxn modelId="{5C0E99E1-F56B-439D-837E-4920B4C30EAC}" srcId="{872BA25D-88D6-44EF-82F6-A6C9B4CF1593}" destId="{9D1F0313-5AA3-40C6-81AD-90C2ADEC63C8}" srcOrd="0" destOrd="0" parTransId="{554BAA20-6325-474C-AA86-D87E34A4733B}" sibTransId="{B92E402F-EF8B-446D-AA03-7557B2F97F65}"/>
    <dgm:cxn modelId="{404BFB58-96C6-4380-88E3-0939FFB85209}" type="presOf" srcId="{9D1F0313-5AA3-40C6-81AD-90C2ADEC63C8}" destId="{748D97D5-BD40-49F4-A406-F80C299CB9CA}" srcOrd="0" destOrd="0" presId="urn:microsoft.com/office/officeart/2005/8/layout/vProcess5"/>
    <dgm:cxn modelId="{F7827E89-813F-45D6-9FF4-58986EFA6C34}" type="presOf" srcId="{9D1F0313-5AA3-40C6-81AD-90C2ADEC63C8}" destId="{A4489053-7CD7-4B2B-9E6C-C48553F39531}" srcOrd="1" destOrd="0" presId="urn:microsoft.com/office/officeart/2005/8/layout/vProcess5"/>
    <dgm:cxn modelId="{8F7F16BA-EA6D-4F1C-8861-AEAB7D03E115}" type="presOf" srcId="{937A8A6F-A9FE-4263-8141-FC54DD98D0EA}" destId="{DA895DAB-D809-4088-93E9-2893199D6E05}" srcOrd="1" destOrd="0" presId="urn:microsoft.com/office/officeart/2005/8/layout/vProcess5"/>
    <dgm:cxn modelId="{BA36AFE2-FB06-40CF-B536-85F527424A93}" type="presOf" srcId="{B92E402F-EF8B-446D-AA03-7557B2F97F65}" destId="{DAF6B824-50B2-4A00-9064-3386F46AA144}" srcOrd="0" destOrd="0" presId="urn:microsoft.com/office/officeart/2005/8/layout/vProcess5"/>
    <dgm:cxn modelId="{8724E555-00D6-4A76-80B1-158D581E0F34}" type="presOf" srcId="{6D96A331-0252-4810-9166-06937A00429A}" destId="{6B9A80A6-4E30-425A-BB3D-2883B556B3E3}" srcOrd="0" destOrd="0" presId="urn:microsoft.com/office/officeart/2005/8/layout/vProcess5"/>
    <dgm:cxn modelId="{A99B2CC7-E2EB-4959-843E-7214816B96C1}" type="presOf" srcId="{680A19C3-953F-4AA9-9111-6F838A4B15B0}" destId="{D1ECB807-ECD6-4C56-83CB-958303B57847}" srcOrd="1" destOrd="0" presId="urn:microsoft.com/office/officeart/2005/8/layout/vProcess5"/>
    <dgm:cxn modelId="{2D85923E-B8E6-4C19-9A4D-C54D73F07775}" srcId="{872BA25D-88D6-44EF-82F6-A6C9B4CF1593}" destId="{FA401F8E-6F4D-4915-A95F-F3EB99B91FE0}" srcOrd="4" destOrd="0" parTransId="{192065C9-6893-4DFD-A1D4-748A37849220}" sibTransId="{4EEF1CC6-5277-4A28-83B2-533EF3A6F8CA}"/>
    <dgm:cxn modelId="{F56C00B5-F9B6-4EFD-9341-15205802DD16}" type="presOf" srcId="{680A19C3-953F-4AA9-9111-6F838A4B15B0}" destId="{B8318F0B-2F27-4EFE-A5B5-E71E366A6469}" srcOrd="0" destOrd="0" presId="urn:microsoft.com/office/officeart/2005/8/layout/vProcess5"/>
    <dgm:cxn modelId="{C106D2FB-96A5-4029-A93B-F131C453E3E9}" srcId="{872BA25D-88D6-44EF-82F6-A6C9B4CF1593}" destId="{680A19C3-953F-4AA9-9111-6F838A4B15B0}" srcOrd="1" destOrd="0" parTransId="{5CC701EC-FBF2-465E-AA97-2ED800258581}" sibTransId="{B31D6CA3-E74C-4D45-AE9F-82F1ADB90933}"/>
    <dgm:cxn modelId="{6DFCF906-287B-4E4B-96DF-3329E3130D7C}" type="presOf" srcId="{B7EF9D91-1AB0-40DB-A05D-D4EFAF8B62F6}" destId="{28EBD7BF-2C72-44BA-B838-ED2660C438F3}" srcOrd="1" destOrd="0" presId="urn:microsoft.com/office/officeart/2005/8/layout/vProcess5"/>
    <dgm:cxn modelId="{916E1212-A092-4FB7-A9E1-2EBF6C7E077E}" srcId="{872BA25D-88D6-44EF-82F6-A6C9B4CF1593}" destId="{937A8A6F-A9FE-4263-8141-FC54DD98D0EA}" srcOrd="2" destOrd="0" parTransId="{C417D57D-2FCB-4D43-BAA7-BFE83F564061}" sibTransId="{6D96A331-0252-4810-9166-06937A00429A}"/>
    <dgm:cxn modelId="{54E836BF-79EA-4E45-9DED-4B932D9C283B}" srcId="{872BA25D-88D6-44EF-82F6-A6C9B4CF1593}" destId="{B7EF9D91-1AB0-40DB-A05D-D4EFAF8B62F6}" srcOrd="3" destOrd="0" parTransId="{D5083D69-5795-48E4-9767-29EDAAB71CE5}" sibTransId="{8D280C2D-B478-4128-B280-B1E18DB5A06E}"/>
    <dgm:cxn modelId="{9B1C54AF-2E7D-4C04-85E8-19448C0DD168}" type="presOf" srcId="{937A8A6F-A9FE-4263-8141-FC54DD98D0EA}" destId="{72EE8EAB-742F-496F-BA92-434CC6EB809A}" srcOrd="0" destOrd="0" presId="urn:microsoft.com/office/officeart/2005/8/layout/vProcess5"/>
    <dgm:cxn modelId="{F7C378A7-2595-462F-A0C7-D25401F4B995}" type="presParOf" srcId="{3865A120-8261-47EE-AD56-99A747F4CDC6}" destId="{35ADAD1A-94D7-4C26-B4C1-F60351DFF624}" srcOrd="0" destOrd="0" presId="urn:microsoft.com/office/officeart/2005/8/layout/vProcess5"/>
    <dgm:cxn modelId="{B8AD63A1-95C2-4CCC-8F65-52B4F7AD4750}" type="presParOf" srcId="{3865A120-8261-47EE-AD56-99A747F4CDC6}" destId="{748D97D5-BD40-49F4-A406-F80C299CB9CA}" srcOrd="1" destOrd="0" presId="urn:microsoft.com/office/officeart/2005/8/layout/vProcess5"/>
    <dgm:cxn modelId="{30FFF3E0-74A1-4915-8522-1EE2EB73C454}" type="presParOf" srcId="{3865A120-8261-47EE-AD56-99A747F4CDC6}" destId="{B8318F0B-2F27-4EFE-A5B5-E71E366A6469}" srcOrd="2" destOrd="0" presId="urn:microsoft.com/office/officeart/2005/8/layout/vProcess5"/>
    <dgm:cxn modelId="{4297C227-31E9-4B5E-9D15-B89437D3AB6B}" type="presParOf" srcId="{3865A120-8261-47EE-AD56-99A747F4CDC6}" destId="{72EE8EAB-742F-496F-BA92-434CC6EB809A}" srcOrd="3" destOrd="0" presId="urn:microsoft.com/office/officeart/2005/8/layout/vProcess5"/>
    <dgm:cxn modelId="{0AE543D3-894F-4D3A-BEF4-F78B30BB5C20}" type="presParOf" srcId="{3865A120-8261-47EE-AD56-99A747F4CDC6}" destId="{108D4CEA-D527-4042-8171-BAF44E01C5BD}" srcOrd="4" destOrd="0" presId="urn:microsoft.com/office/officeart/2005/8/layout/vProcess5"/>
    <dgm:cxn modelId="{1694DFEB-6871-4D09-B500-936070AC53FF}" type="presParOf" srcId="{3865A120-8261-47EE-AD56-99A747F4CDC6}" destId="{2C94A93E-46D6-4C45-AC05-6BDAD9B24744}" srcOrd="5" destOrd="0" presId="urn:microsoft.com/office/officeart/2005/8/layout/vProcess5"/>
    <dgm:cxn modelId="{F32E5E33-9DE1-4A68-BF11-0D81DF422E4C}" type="presParOf" srcId="{3865A120-8261-47EE-AD56-99A747F4CDC6}" destId="{DAF6B824-50B2-4A00-9064-3386F46AA144}" srcOrd="6" destOrd="0" presId="urn:microsoft.com/office/officeart/2005/8/layout/vProcess5"/>
    <dgm:cxn modelId="{A77DFD22-EF14-4818-9E19-15414359EB91}" type="presParOf" srcId="{3865A120-8261-47EE-AD56-99A747F4CDC6}" destId="{5C0DEC85-1487-488B-8810-BFAC02A56EA7}" srcOrd="7" destOrd="0" presId="urn:microsoft.com/office/officeart/2005/8/layout/vProcess5"/>
    <dgm:cxn modelId="{4BBDBA82-149E-455B-9587-A78CE238102C}" type="presParOf" srcId="{3865A120-8261-47EE-AD56-99A747F4CDC6}" destId="{6B9A80A6-4E30-425A-BB3D-2883B556B3E3}" srcOrd="8" destOrd="0" presId="urn:microsoft.com/office/officeart/2005/8/layout/vProcess5"/>
    <dgm:cxn modelId="{E77251AF-1AF3-43D6-83C5-C3F4AED2BD9B}" type="presParOf" srcId="{3865A120-8261-47EE-AD56-99A747F4CDC6}" destId="{5341627B-AB74-4433-8A2C-75A01A8ED94A}" srcOrd="9" destOrd="0" presId="urn:microsoft.com/office/officeart/2005/8/layout/vProcess5"/>
    <dgm:cxn modelId="{100D8D84-3549-4F8C-A36E-F07DD2681135}" type="presParOf" srcId="{3865A120-8261-47EE-AD56-99A747F4CDC6}" destId="{A4489053-7CD7-4B2B-9E6C-C48553F39531}" srcOrd="10" destOrd="0" presId="urn:microsoft.com/office/officeart/2005/8/layout/vProcess5"/>
    <dgm:cxn modelId="{34ADB1CE-DAB1-4A28-B235-7A665EFF673B}" type="presParOf" srcId="{3865A120-8261-47EE-AD56-99A747F4CDC6}" destId="{D1ECB807-ECD6-4C56-83CB-958303B57847}" srcOrd="11" destOrd="0" presId="urn:microsoft.com/office/officeart/2005/8/layout/vProcess5"/>
    <dgm:cxn modelId="{16140EC2-B899-4848-8C5C-94AA910D10CF}" type="presParOf" srcId="{3865A120-8261-47EE-AD56-99A747F4CDC6}" destId="{DA895DAB-D809-4088-93E9-2893199D6E05}" srcOrd="12" destOrd="0" presId="urn:microsoft.com/office/officeart/2005/8/layout/vProcess5"/>
    <dgm:cxn modelId="{F950F47D-06CB-40D5-AB89-D2CAA8884151}" type="presParOf" srcId="{3865A120-8261-47EE-AD56-99A747F4CDC6}" destId="{28EBD7BF-2C72-44BA-B838-ED2660C438F3}" srcOrd="13" destOrd="0" presId="urn:microsoft.com/office/officeart/2005/8/layout/vProcess5"/>
    <dgm:cxn modelId="{376405BB-D576-4A79-BA5B-E76355B8883E}" type="presParOf" srcId="{3865A120-8261-47EE-AD56-99A747F4CDC6}" destId="{156BDA5E-9C48-4B0F-9736-A59B8C197644}" srcOrd="14" destOrd="0" presId="urn:microsoft.com/office/officeart/2005/8/layout/vProcess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B1F9D9-F132-431D-B894-D71375D34466}" type="doc">
      <dgm:prSet loTypeId="urn:microsoft.com/office/officeart/2005/8/layout/hierarchy1" loCatId="hierarchy" qsTypeId="urn:microsoft.com/office/officeart/2005/8/quickstyle/simple1#3" qsCatId="simple" csTypeId="urn:microsoft.com/office/officeart/2005/8/colors/accent1_2#3" csCatId="accent1" phldr="1"/>
      <dgm:spPr/>
      <dgm:t>
        <a:bodyPr/>
        <a:lstStyle/>
        <a:p>
          <a:endParaRPr lang="ru-RU"/>
        </a:p>
      </dgm:t>
    </dgm:pt>
    <dgm:pt modelId="{4DC7A81D-69D7-4F36-B507-0B70957FE3F0}">
      <dgm:prSet phldrT="[Текст]" custT="1"/>
      <dgm:spPr/>
      <dgm:t>
        <a:bodyPr/>
        <a:lstStyle/>
        <a:p>
          <a:r>
            <a:rPr lang="ru-RU" sz="1050"/>
            <a:t>Технологии</a:t>
          </a:r>
        </a:p>
      </dgm:t>
    </dgm:pt>
    <dgm:pt modelId="{28E50790-72D4-44FF-9CA1-72555B6669AF}" type="parTrans" cxnId="{112D8B02-85DA-4103-B004-6E1EA0679BAC}">
      <dgm:prSet/>
      <dgm:spPr/>
      <dgm:t>
        <a:bodyPr/>
        <a:lstStyle/>
        <a:p>
          <a:endParaRPr lang="ru-RU"/>
        </a:p>
      </dgm:t>
    </dgm:pt>
    <dgm:pt modelId="{C5FF5594-6F27-4250-8543-002DD93B9A77}" type="sibTrans" cxnId="{112D8B02-85DA-4103-B004-6E1EA0679BAC}">
      <dgm:prSet/>
      <dgm:spPr/>
      <dgm:t>
        <a:bodyPr/>
        <a:lstStyle/>
        <a:p>
          <a:endParaRPr lang="ru-RU"/>
        </a:p>
      </dgm:t>
    </dgm:pt>
    <dgm:pt modelId="{8899FF73-E7C5-4D6E-98D8-1973CADA3DC0}">
      <dgm:prSet phldrT="[Текст]" custT="1"/>
      <dgm:spPr/>
      <dgm:t>
        <a:bodyPr/>
        <a:lstStyle/>
        <a:p>
          <a:r>
            <a:rPr lang="ru-RU" sz="900"/>
            <a:t>информационно-коммуникационные</a:t>
          </a:r>
        </a:p>
        <a:p>
          <a:r>
            <a:rPr lang="ru-RU" sz="900"/>
            <a:t>технологии</a:t>
          </a:r>
        </a:p>
      </dgm:t>
    </dgm:pt>
    <dgm:pt modelId="{2D204669-5F89-4ED1-BB69-F17EDC286A80}" type="parTrans" cxnId="{7F3DBCF9-1442-4720-8BE1-A1281B5E2F55}">
      <dgm:prSet/>
      <dgm:spPr/>
      <dgm:t>
        <a:bodyPr/>
        <a:lstStyle/>
        <a:p>
          <a:endParaRPr lang="ru-RU"/>
        </a:p>
      </dgm:t>
    </dgm:pt>
    <dgm:pt modelId="{09BDEE5E-B8E0-4342-9E9B-F7C4182E206C}" type="sibTrans" cxnId="{7F3DBCF9-1442-4720-8BE1-A1281B5E2F55}">
      <dgm:prSet/>
      <dgm:spPr/>
      <dgm:t>
        <a:bodyPr/>
        <a:lstStyle/>
        <a:p>
          <a:endParaRPr lang="ru-RU"/>
        </a:p>
      </dgm:t>
    </dgm:pt>
    <dgm:pt modelId="{284D8A75-1686-419B-9198-DCDB72C0B04D}">
      <dgm:prSet phldrT="[Текст]" custT="1"/>
      <dgm:spPr/>
      <dgm:t>
        <a:bodyPr/>
        <a:lstStyle/>
        <a:p>
          <a:r>
            <a:rPr lang="ru-RU" sz="1000"/>
            <a:t>исследовательская </a:t>
          </a:r>
        </a:p>
        <a:p>
          <a:r>
            <a:rPr lang="ru-RU" sz="1000"/>
            <a:t>технология</a:t>
          </a:r>
        </a:p>
      </dgm:t>
    </dgm:pt>
    <dgm:pt modelId="{AAAD0E91-313A-497D-A735-35B8A1E0D0F9}" type="parTrans" cxnId="{0239D7E5-5F59-4175-AF8E-ACC867E490E4}">
      <dgm:prSet/>
      <dgm:spPr/>
      <dgm:t>
        <a:bodyPr/>
        <a:lstStyle/>
        <a:p>
          <a:endParaRPr lang="ru-RU"/>
        </a:p>
      </dgm:t>
    </dgm:pt>
    <dgm:pt modelId="{F23349BA-0B64-4B49-9B89-F75113A20D2B}" type="sibTrans" cxnId="{0239D7E5-5F59-4175-AF8E-ACC867E490E4}">
      <dgm:prSet/>
      <dgm:spPr/>
      <dgm:t>
        <a:bodyPr/>
        <a:lstStyle/>
        <a:p>
          <a:endParaRPr lang="ru-RU"/>
        </a:p>
      </dgm:t>
    </dgm:pt>
    <dgm:pt modelId="{B690D189-8BED-4FF4-92B8-9E661599CEA7}">
      <dgm:prSet phldrT="[Текст]"/>
      <dgm:spPr/>
      <dgm:t>
        <a:bodyPr/>
        <a:lstStyle/>
        <a:p>
          <a:r>
            <a:rPr lang="ru-RU"/>
            <a:t>технология модерации</a:t>
          </a:r>
        </a:p>
      </dgm:t>
    </dgm:pt>
    <dgm:pt modelId="{763F065D-7ABC-46CC-909B-A7B64ED59ECB}" type="parTrans" cxnId="{466E97BF-8947-4442-8975-F40D5C502D76}">
      <dgm:prSet/>
      <dgm:spPr/>
      <dgm:t>
        <a:bodyPr/>
        <a:lstStyle/>
        <a:p>
          <a:endParaRPr lang="ru-RU"/>
        </a:p>
      </dgm:t>
    </dgm:pt>
    <dgm:pt modelId="{D4CD2960-03E9-4A53-9EA9-765DFFDEB2A3}" type="sibTrans" cxnId="{466E97BF-8947-4442-8975-F40D5C502D76}">
      <dgm:prSet/>
      <dgm:spPr/>
      <dgm:t>
        <a:bodyPr/>
        <a:lstStyle/>
        <a:p>
          <a:endParaRPr lang="ru-RU"/>
        </a:p>
      </dgm:t>
    </dgm:pt>
    <dgm:pt modelId="{7E7C35DE-41E4-4A56-91EF-536EB12FAFA4}">
      <dgm:prSet phldrT="[Текст]" custT="1"/>
      <dgm:spPr/>
      <dgm:t>
        <a:bodyPr/>
        <a:lstStyle/>
        <a:p>
          <a:r>
            <a:rPr lang="ru-RU" sz="1000"/>
            <a:t>проектная технология</a:t>
          </a:r>
        </a:p>
      </dgm:t>
    </dgm:pt>
    <dgm:pt modelId="{D01A97EA-50F4-4F7F-AE01-D7B8A9A4E195}" type="parTrans" cxnId="{A44FF17F-21B6-4EED-8514-6CC70680E9B3}">
      <dgm:prSet/>
      <dgm:spPr/>
      <dgm:t>
        <a:bodyPr/>
        <a:lstStyle/>
        <a:p>
          <a:endParaRPr lang="ru-RU"/>
        </a:p>
      </dgm:t>
    </dgm:pt>
    <dgm:pt modelId="{C525CB29-E4E7-42A1-949F-B12FA6385EDC}" type="sibTrans" cxnId="{A44FF17F-21B6-4EED-8514-6CC70680E9B3}">
      <dgm:prSet/>
      <dgm:spPr/>
      <dgm:t>
        <a:bodyPr/>
        <a:lstStyle/>
        <a:p>
          <a:endParaRPr lang="ru-RU"/>
        </a:p>
      </dgm:t>
    </dgm:pt>
    <dgm:pt modelId="{901E8EA2-C168-4982-8EC9-53D886D9BD04}">
      <dgm:prSet custT="1"/>
      <dgm:spPr/>
      <dgm:t>
        <a:bodyPr/>
        <a:lstStyle/>
        <a:p>
          <a:r>
            <a:rPr lang="ru-RU" sz="900"/>
            <a:t>здоровье сберегающие технологии</a:t>
          </a:r>
        </a:p>
      </dgm:t>
    </dgm:pt>
    <dgm:pt modelId="{01622C42-EF18-4160-866D-09AFFFC96562}" type="parTrans" cxnId="{150A3D23-09CE-4E4A-B5DF-F6084883941C}">
      <dgm:prSet/>
      <dgm:spPr/>
      <dgm:t>
        <a:bodyPr/>
        <a:lstStyle/>
        <a:p>
          <a:endParaRPr lang="ru-RU"/>
        </a:p>
      </dgm:t>
    </dgm:pt>
    <dgm:pt modelId="{8F9216BA-4AAE-4BEF-8BCA-822BA73C8BD0}" type="sibTrans" cxnId="{150A3D23-09CE-4E4A-B5DF-F6084883941C}">
      <dgm:prSet/>
      <dgm:spPr/>
      <dgm:t>
        <a:bodyPr/>
        <a:lstStyle/>
        <a:p>
          <a:endParaRPr lang="ru-RU"/>
        </a:p>
      </dgm:t>
    </dgm:pt>
    <dgm:pt modelId="{AA72CF4B-E4DD-4851-9422-1BDFE14AD200}" type="pres">
      <dgm:prSet presAssocID="{FBB1F9D9-F132-431D-B894-D71375D34466}" presName="hierChild1" presStyleCnt="0">
        <dgm:presLayoutVars>
          <dgm:chPref val="1"/>
          <dgm:dir/>
          <dgm:animOne val="branch"/>
          <dgm:animLvl val="lvl"/>
          <dgm:resizeHandles/>
        </dgm:presLayoutVars>
      </dgm:prSet>
      <dgm:spPr/>
      <dgm:t>
        <a:bodyPr/>
        <a:lstStyle/>
        <a:p>
          <a:endParaRPr lang="ru-RU"/>
        </a:p>
      </dgm:t>
    </dgm:pt>
    <dgm:pt modelId="{800F6824-0F1A-47BF-BCD4-82241B00053F}" type="pres">
      <dgm:prSet presAssocID="{4DC7A81D-69D7-4F36-B507-0B70957FE3F0}" presName="hierRoot1" presStyleCnt="0"/>
      <dgm:spPr/>
    </dgm:pt>
    <dgm:pt modelId="{B9AEDA20-2D35-49C4-B036-55464F494EBF}" type="pres">
      <dgm:prSet presAssocID="{4DC7A81D-69D7-4F36-B507-0B70957FE3F0}" presName="composite" presStyleCnt="0"/>
      <dgm:spPr/>
    </dgm:pt>
    <dgm:pt modelId="{751C3FA0-B9A7-43CC-9237-3D5ACC622AA4}" type="pres">
      <dgm:prSet presAssocID="{4DC7A81D-69D7-4F36-B507-0B70957FE3F0}" presName="background" presStyleLbl="node0" presStyleIdx="0" presStyleCnt="1"/>
      <dgm:spPr/>
    </dgm:pt>
    <dgm:pt modelId="{56E4775A-A2F0-4DA3-B5FB-1D7F08AF696E}" type="pres">
      <dgm:prSet presAssocID="{4DC7A81D-69D7-4F36-B507-0B70957FE3F0}" presName="text" presStyleLbl="fgAcc0" presStyleIdx="0" presStyleCnt="1">
        <dgm:presLayoutVars>
          <dgm:chPref val="3"/>
        </dgm:presLayoutVars>
      </dgm:prSet>
      <dgm:spPr/>
      <dgm:t>
        <a:bodyPr/>
        <a:lstStyle/>
        <a:p>
          <a:endParaRPr lang="ru-RU"/>
        </a:p>
      </dgm:t>
    </dgm:pt>
    <dgm:pt modelId="{0230A124-1890-47B2-85EF-222A9655D2B2}" type="pres">
      <dgm:prSet presAssocID="{4DC7A81D-69D7-4F36-B507-0B70957FE3F0}" presName="hierChild2" presStyleCnt="0"/>
      <dgm:spPr/>
    </dgm:pt>
    <dgm:pt modelId="{D63332B2-6885-44C5-A74C-844C2643B4C5}" type="pres">
      <dgm:prSet presAssocID="{01622C42-EF18-4160-866D-09AFFFC96562}" presName="Name10" presStyleLbl="parChTrans1D2" presStyleIdx="0" presStyleCnt="5"/>
      <dgm:spPr/>
      <dgm:t>
        <a:bodyPr/>
        <a:lstStyle/>
        <a:p>
          <a:endParaRPr lang="ru-RU"/>
        </a:p>
      </dgm:t>
    </dgm:pt>
    <dgm:pt modelId="{31CB924A-244A-4218-85C7-018E3DB2755C}" type="pres">
      <dgm:prSet presAssocID="{901E8EA2-C168-4982-8EC9-53D886D9BD04}" presName="hierRoot2" presStyleCnt="0"/>
      <dgm:spPr/>
    </dgm:pt>
    <dgm:pt modelId="{3D5B435F-EBEA-40FD-B39C-04B252D7B4D4}" type="pres">
      <dgm:prSet presAssocID="{901E8EA2-C168-4982-8EC9-53D886D9BD04}" presName="composite2" presStyleCnt="0"/>
      <dgm:spPr/>
    </dgm:pt>
    <dgm:pt modelId="{9560ED96-12C7-4611-9855-5AB6ACA587A9}" type="pres">
      <dgm:prSet presAssocID="{901E8EA2-C168-4982-8EC9-53D886D9BD04}" presName="background2" presStyleLbl="node2" presStyleIdx="0" presStyleCnt="5"/>
      <dgm:spPr/>
    </dgm:pt>
    <dgm:pt modelId="{632E72C6-247D-4FD7-B934-3EDF1F5E8D49}" type="pres">
      <dgm:prSet presAssocID="{901E8EA2-C168-4982-8EC9-53D886D9BD04}" presName="text2" presStyleLbl="fgAcc2" presStyleIdx="0" presStyleCnt="5">
        <dgm:presLayoutVars>
          <dgm:chPref val="3"/>
        </dgm:presLayoutVars>
      </dgm:prSet>
      <dgm:spPr/>
      <dgm:t>
        <a:bodyPr/>
        <a:lstStyle/>
        <a:p>
          <a:endParaRPr lang="ru-RU"/>
        </a:p>
      </dgm:t>
    </dgm:pt>
    <dgm:pt modelId="{D8113C4D-D834-4FA1-BAE7-58E7B262C028}" type="pres">
      <dgm:prSet presAssocID="{901E8EA2-C168-4982-8EC9-53D886D9BD04}" presName="hierChild3" presStyleCnt="0"/>
      <dgm:spPr/>
    </dgm:pt>
    <dgm:pt modelId="{73D7BF35-CD71-4050-B331-C4BD5648C791}" type="pres">
      <dgm:prSet presAssocID="{2D204669-5F89-4ED1-BB69-F17EDC286A80}" presName="Name10" presStyleLbl="parChTrans1D2" presStyleIdx="1" presStyleCnt="5"/>
      <dgm:spPr/>
      <dgm:t>
        <a:bodyPr/>
        <a:lstStyle/>
        <a:p>
          <a:endParaRPr lang="ru-RU"/>
        </a:p>
      </dgm:t>
    </dgm:pt>
    <dgm:pt modelId="{B0BE7AB5-63F7-4A37-91A5-8F7CC74C7F5D}" type="pres">
      <dgm:prSet presAssocID="{8899FF73-E7C5-4D6E-98D8-1973CADA3DC0}" presName="hierRoot2" presStyleCnt="0"/>
      <dgm:spPr/>
    </dgm:pt>
    <dgm:pt modelId="{95032B41-8EC4-44C6-8A6B-DA879906BD52}" type="pres">
      <dgm:prSet presAssocID="{8899FF73-E7C5-4D6E-98D8-1973CADA3DC0}" presName="composite2" presStyleCnt="0"/>
      <dgm:spPr/>
    </dgm:pt>
    <dgm:pt modelId="{56E9481C-1734-4229-A440-AE72F585BA2D}" type="pres">
      <dgm:prSet presAssocID="{8899FF73-E7C5-4D6E-98D8-1973CADA3DC0}" presName="background2" presStyleLbl="node2" presStyleIdx="1" presStyleCnt="5"/>
      <dgm:spPr/>
    </dgm:pt>
    <dgm:pt modelId="{60939209-506F-4B41-AB45-EF28BCE142A1}" type="pres">
      <dgm:prSet presAssocID="{8899FF73-E7C5-4D6E-98D8-1973CADA3DC0}" presName="text2" presStyleLbl="fgAcc2" presStyleIdx="1" presStyleCnt="5">
        <dgm:presLayoutVars>
          <dgm:chPref val="3"/>
        </dgm:presLayoutVars>
      </dgm:prSet>
      <dgm:spPr/>
      <dgm:t>
        <a:bodyPr/>
        <a:lstStyle/>
        <a:p>
          <a:endParaRPr lang="ru-RU"/>
        </a:p>
      </dgm:t>
    </dgm:pt>
    <dgm:pt modelId="{60A4B064-DCD5-4899-81AC-D96A62CECD36}" type="pres">
      <dgm:prSet presAssocID="{8899FF73-E7C5-4D6E-98D8-1973CADA3DC0}" presName="hierChild3" presStyleCnt="0"/>
      <dgm:spPr/>
    </dgm:pt>
    <dgm:pt modelId="{E1EF2557-8702-4DCE-884B-DAC86BBB672E}" type="pres">
      <dgm:prSet presAssocID="{D01A97EA-50F4-4F7F-AE01-D7B8A9A4E195}" presName="Name10" presStyleLbl="parChTrans1D2" presStyleIdx="2" presStyleCnt="5"/>
      <dgm:spPr/>
      <dgm:t>
        <a:bodyPr/>
        <a:lstStyle/>
        <a:p>
          <a:endParaRPr lang="ru-RU"/>
        </a:p>
      </dgm:t>
    </dgm:pt>
    <dgm:pt modelId="{B64910AA-2BC2-4489-B2C6-A6371951159B}" type="pres">
      <dgm:prSet presAssocID="{7E7C35DE-41E4-4A56-91EF-536EB12FAFA4}" presName="hierRoot2" presStyleCnt="0"/>
      <dgm:spPr/>
    </dgm:pt>
    <dgm:pt modelId="{AE1E0706-6AFA-4F4C-BFCC-C31BA170C16E}" type="pres">
      <dgm:prSet presAssocID="{7E7C35DE-41E4-4A56-91EF-536EB12FAFA4}" presName="composite2" presStyleCnt="0"/>
      <dgm:spPr/>
    </dgm:pt>
    <dgm:pt modelId="{F92BC82B-E406-40C2-B982-C0B64CC865C8}" type="pres">
      <dgm:prSet presAssocID="{7E7C35DE-41E4-4A56-91EF-536EB12FAFA4}" presName="background2" presStyleLbl="node2" presStyleIdx="2" presStyleCnt="5"/>
      <dgm:spPr/>
    </dgm:pt>
    <dgm:pt modelId="{343383A9-0322-4A17-A7BF-7A8DBFC5D0A4}" type="pres">
      <dgm:prSet presAssocID="{7E7C35DE-41E4-4A56-91EF-536EB12FAFA4}" presName="text2" presStyleLbl="fgAcc2" presStyleIdx="2" presStyleCnt="5">
        <dgm:presLayoutVars>
          <dgm:chPref val="3"/>
        </dgm:presLayoutVars>
      </dgm:prSet>
      <dgm:spPr/>
      <dgm:t>
        <a:bodyPr/>
        <a:lstStyle/>
        <a:p>
          <a:endParaRPr lang="ru-RU"/>
        </a:p>
      </dgm:t>
    </dgm:pt>
    <dgm:pt modelId="{61133E1D-B09B-454E-AA57-D92C11534EA5}" type="pres">
      <dgm:prSet presAssocID="{7E7C35DE-41E4-4A56-91EF-536EB12FAFA4}" presName="hierChild3" presStyleCnt="0"/>
      <dgm:spPr/>
    </dgm:pt>
    <dgm:pt modelId="{826C3D8F-9A97-4BCE-A2FE-8939BB347FA7}" type="pres">
      <dgm:prSet presAssocID="{AAAD0E91-313A-497D-A735-35B8A1E0D0F9}" presName="Name10" presStyleLbl="parChTrans1D2" presStyleIdx="3" presStyleCnt="5"/>
      <dgm:spPr/>
      <dgm:t>
        <a:bodyPr/>
        <a:lstStyle/>
        <a:p>
          <a:endParaRPr lang="ru-RU"/>
        </a:p>
      </dgm:t>
    </dgm:pt>
    <dgm:pt modelId="{E88B61EC-7B19-4429-A8B1-D80C0FFA5621}" type="pres">
      <dgm:prSet presAssocID="{284D8A75-1686-419B-9198-DCDB72C0B04D}" presName="hierRoot2" presStyleCnt="0"/>
      <dgm:spPr/>
    </dgm:pt>
    <dgm:pt modelId="{79D2EAB7-5519-4203-A756-CA1B33400C35}" type="pres">
      <dgm:prSet presAssocID="{284D8A75-1686-419B-9198-DCDB72C0B04D}" presName="composite2" presStyleCnt="0"/>
      <dgm:spPr/>
    </dgm:pt>
    <dgm:pt modelId="{05FE3FBE-1A91-47AC-9684-B736B2EC2648}" type="pres">
      <dgm:prSet presAssocID="{284D8A75-1686-419B-9198-DCDB72C0B04D}" presName="background2" presStyleLbl="node2" presStyleIdx="3" presStyleCnt="5"/>
      <dgm:spPr/>
    </dgm:pt>
    <dgm:pt modelId="{C142CCC1-0913-4580-95C3-BBB7D8632AF9}" type="pres">
      <dgm:prSet presAssocID="{284D8A75-1686-419B-9198-DCDB72C0B04D}" presName="text2" presStyleLbl="fgAcc2" presStyleIdx="3" presStyleCnt="5">
        <dgm:presLayoutVars>
          <dgm:chPref val="3"/>
        </dgm:presLayoutVars>
      </dgm:prSet>
      <dgm:spPr/>
      <dgm:t>
        <a:bodyPr/>
        <a:lstStyle/>
        <a:p>
          <a:endParaRPr lang="ru-RU"/>
        </a:p>
      </dgm:t>
    </dgm:pt>
    <dgm:pt modelId="{B9805879-2289-4019-8505-030442F300D1}" type="pres">
      <dgm:prSet presAssocID="{284D8A75-1686-419B-9198-DCDB72C0B04D}" presName="hierChild3" presStyleCnt="0"/>
      <dgm:spPr/>
    </dgm:pt>
    <dgm:pt modelId="{0EC4DA36-6169-4D08-826A-4DD3111A1B51}" type="pres">
      <dgm:prSet presAssocID="{763F065D-7ABC-46CC-909B-A7B64ED59ECB}" presName="Name10" presStyleLbl="parChTrans1D2" presStyleIdx="4" presStyleCnt="5"/>
      <dgm:spPr/>
      <dgm:t>
        <a:bodyPr/>
        <a:lstStyle/>
        <a:p>
          <a:endParaRPr lang="ru-RU"/>
        </a:p>
      </dgm:t>
    </dgm:pt>
    <dgm:pt modelId="{368EE9A4-E5C4-4A75-9BD3-1AA7F552FF9B}" type="pres">
      <dgm:prSet presAssocID="{B690D189-8BED-4FF4-92B8-9E661599CEA7}" presName="hierRoot2" presStyleCnt="0"/>
      <dgm:spPr/>
    </dgm:pt>
    <dgm:pt modelId="{7B5C29AE-5204-4756-8559-5A786254C4BE}" type="pres">
      <dgm:prSet presAssocID="{B690D189-8BED-4FF4-92B8-9E661599CEA7}" presName="composite2" presStyleCnt="0"/>
      <dgm:spPr/>
    </dgm:pt>
    <dgm:pt modelId="{8399F834-738E-43E4-BF0C-0BC633F1359E}" type="pres">
      <dgm:prSet presAssocID="{B690D189-8BED-4FF4-92B8-9E661599CEA7}" presName="background2" presStyleLbl="node2" presStyleIdx="4" presStyleCnt="5"/>
      <dgm:spPr/>
    </dgm:pt>
    <dgm:pt modelId="{98D57638-97B3-4E2C-8E5F-80322932BB07}" type="pres">
      <dgm:prSet presAssocID="{B690D189-8BED-4FF4-92B8-9E661599CEA7}" presName="text2" presStyleLbl="fgAcc2" presStyleIdx="4" presStyleCnt="5">
        <dgm:presLayoutVars>
          <dgm:chPref val="3"/>
        </dgm:presLayoutVars>
      </dgm:prSet>
      <dgm:spPr/>
      <dgm:t>
        <a:bodyPr/>
        <a:lstStyle/>
        <a:p>
          <a:endParaRPr lang="ru-RU"/>
        </a:p>
      </dgm:t>
    </dgm:pt>
    <dgm:pt modelId="{2A0A9D8B-B313-447E-BAA1-E4F8E2B0659E}" type="pres">
      <dgm:prSet presAssocID="{B690D189-8BED-4FF4-92B8-9E661599CEA7}" presName="hierChild3" presStyleCnt="0"/>
      <dgm:spPr/>
    </dgm:pt>
  </dgm:ptLst>
  <dgm:cxnLst>
    <dgm:cxn modelId="{1E982592-8166-463A-A1C3-1121671BE5E0}" type="presOf" srcId="{901E8EA2-C168-4982-8EC9-53D886D9BD04}" destId="{632E72C6-247D-4FD7-B934-3EDF1F5E8D49}" srcOrd="0" destOrd="0" presId="urn:microsoft.com/office/officeart/2005/8/layout/hierarchy1"/>
    <dgm:cxn modelId="{112D8B02-85DA-4103-B004-6E1EA0679BAC}" srcId="{FBB1F9D9-F132-431D-B894-D71375D34466}" destId="{4DC7A81D-69D7-4F36-B507-0B70957FE3F0}" srcOrd="0" destOrd="0" parTransId="{28E50790-72D4-44FF-9CA1-72555B6669AF}" sibTransId="{C5FF5594-6F27-4250-8543-002DD93B9A77}"/>
    <dgm:cxn modelId="{150A3D23-09CE-4E4A-B5DF-F6084883941C}" srcId="{4DC7A81D-69D7-4F36-B507-0B70957FE3F0}" destId="{901E8EA2-C168-4982-8EC9-53D886D9BD04}" srcOrd="0" destOrd="0" parTransId="{01622C42-EF18-4160-866D-09AFFFC96562}" sibTransId="{8F9216BA-4AAE-4BEF-8BCA-822BA73C8BD0}"/>
    <dgm:cxn modelId="{46109EC2-F556-4761-A67A-819CA0282F7B}" type="presOf" srcId="{B690D189-8BED-4FF4-92B8-9E661599CEA7}" destId="{98D57638-97B3-4E2C-8E5F-80322932BB07}" srcOrd="0" destOrd="0" presId="urn:microsoft.com/office/officeart/2005/8/layout/hierarchy1"/>
    <dgm:cxn modelId="{63D477BC-C620-4D08-B8B3-BFD116518CE7}" type="presOf" srcId="{7E7C35DE-41E4-4A56-91EF-536EB12FAFA4}" destId="{343383A9-0322-4A17-A7BF-7A8DBFC5D0A4}" srcOrd="0" destOrd="0" presId="urn:microsoft.com/office/officeart/2005/8/layout/hierarchy1"/>
    <dgm:cxn modelId="{CFF2DA45-E70C-4617-AC12-86281F5580FE}" type="presOf" srcId="{FBB1F9D9-F132-431D-B894-D71375D34466}" destId="{AA72CF4B-E4DD-4851-9422-1BDFE14AD200}" srcOrd="0" destOrd="0" presId="urn:microsoft.com/office/officeart/2005/8/layout/hierarchy1"/>
    <dgm:cxn modelId="{11F77BAF-E487-4C63-8105-60A1AC8AF846}" type="presOf" srcId="{AAAD0E91-313A-497D-A735-35B8A1E0D0F9}" destId="{826C3D8F-9A97-4BCE-A2FE-8939BB347FA7}" srcOrd="0" destOrd="0" presId="urn:microsoft.com/office/officeart/2005/8/layout/hierarchy1"/>
    <dgm:cxn modelId="{A44FF17F-21B6-4EED-8514-6CC70680E9B3}" srcId="{4DC7A81D-69D7-4F36-B507-0B70957FE3F0}" destId="{7E7C35DE-41E4-4A56-91EF-536EB12FAFA4}" srcOrd="2" destOrd="0" parTransId="{D01A97EA-50F4-4F7F-AE01-D7B8A9A4E195}" sibTransId="{C525CB29-E4E7-42A1-949F-B12FA6385EDC}"/>
    <dgm:cxn modelId="{7F3DBCF9-1442-4720-8BE1-A1281B5E2F55}" srcId="{4DC7A81D-69D7-4F36-B507-0B70957FE3F0}" destId="{8899FF73-E7C5-4D6E-98D8-1973CADA3DC0}" srcOrd="1" destOrd="0" parTransId="{2D204669-5F89-4ED1-BB69-F17EDC286A80}" sibTransId="{09BDEE5E-B8E0-4342-9E9B-F7C4182E206C}"/>
    <dgm:cxn modelId="{21A8E133-ADAE-4D12-8E20-6CDEE81FE31D}" type="presOf" srcId="{284D8A75-1686-419B-9198-DCDB72C0B04D}" destId="{C142CCC1-0913-4580-95C3-BBB7D8632AF9}" srcOrd="0" destOrd="0" presId="urn:microsoft.com/office/officeart/2005/8/layout/hierarchy1"/>
    <dgm:cxn modelId="{E7FB9E2F-0453-4E98-8B8F-7FE01DD19548}" type="presOf" srcId="{D01A97EA-50F4-4F7F-AE01-D7B8A9A4E195}" destId="{E1EF2557-8702-4DCE-884B-DAC86BBB672E}" srcOrd="0" destOrd="0" presId="urn:microsoft.com/office/officeart/2005/8/layout/hierarchy1"/>
    <dgm:cxn modelId="{FB030B3E-358B-41FE-B826-AC10537506F3}" type="presOf" srcId="{4DC7A81D-69D7-4F36-B507-0B70957FE3F0}" destId="{56E4775A-A2F0-4DA3-B5FB-1D7F08AF696E}" srcOrd="0" destOrd="0" presId="urn:microsoft.com/office/officeart/2005/8/layout/hierarchy1"/>
    <dgm:cxn modelId="{0266286A-AFFB-42A6-AF5D-D596019A7F89}" type="presOf" srcId="{01622C42-EF18-4160-866D-09AFFFC96562}" destId="{D63332B2-6885-44C5-A74C-844C2643B4C5}" srcOrd="0" destOrd="0" presId="urn:microsoft.com/office/officeart/2005/8/layout/hierarchy1"/>
    <dgm:cxn modelId="{0239D7E5-5F59-4175-AF8E-ACC867E490E4}" srcId="{4DC7A81D-69D7-4F36-B507-0B70957FE3F0}" destId="{284D8A75-1686-419B-9198-DCDB72C0B04D}" srcOrd="3" destOrd="0" parTransId="{AAAD0E91-313A-497D-A735-35B8A1E0D0F9}" sibTransId="{F23349BA-0B64-4B49-9B89-F75113A20D2B}"/>
    <dgm:cxn modelId="{592DE000-A52A-4FED-AC9A-66247A70B4E7}" type="presOf" srcId="{8899FF73-E7C5-4D6E-98D8-1973CADA3DC0}" destId="{60939209-506F-4B41-AB45-EF28BCE142A1}" srcOrd="0" destOrd="0" presId="urn:microsoft.com/office/officeart/2005/8/layout/hierarchy1"/>
    <dgm:cxn modelId="{3A6A7D3C-A551-4329-9317-893DE0F538D2}" type="presOf" srcId="{2D204669-5F89-4ED1-BB69-F17EDC286A80}" destId="{73D7BF35-CD71-4050-B331-C4BD5648C791}" srcOrd="0" destOrd="0" presId="urn:microsoft.com/office/officeart/2005/8/layout/hierarchy1"/>
    <dgm:cxn modelId="{B5217B36-02ED-48F4-A0E6-0A6881A15091}" type="presOf" srcId="{763F065D-7ABC-46CC-909B-A7B64ED59ECB}" destId="{0EC4DA36-6169-4D08-826A-4DD3111A1B51}" srcOrd="0" destOrd="0" presId="urn:microsoft.com/office/officeart/2005/8/layout/hierarchy1"/>
    <dgm:cxn modelId="{466E97BF-8947-4442-8975-F40D5C502D76}" srcId="{4DC7A81D-69D7-4F36-B507-0B70957FE3F0}" destId="{B690D189-8BED-4FF4-92B8-9E661599CEA7}" srcOrd="4" destOrd="0" parTransId="{763F065D-7ABC-46CC-909B-A7B64ED59ECB}" sibTransId="{D4CD2960-03E9-4A53-9EA9-765DFFDEB2A3}"/>
    <dgm:cxn modelId="{2AAAF440-0AED-45D5-AA8B-73D79DCA3573}" type="presParOf" srcId="{AA72CF4B-E4DD-4851-9422-1BDFE14AD200}" destId="{800F6824-0F1A-47BF-BCD4-82241B00053F}" srcOrd="0" destOrd="0" presId="urn:microsoft.com/office/officeart/2005/8/layout/hierarchy1"/>
    <dgm:cxn modelId="{E6A39014-37AF-4B1C-922C-CE2C7A656699}" type="presParOf" srcId="{800F6824-0F1A-47BF-BCD4-82241B00053F}" destId="{B9AEDA20-2D35-49C4-B036-55464F494EBF}" srcOrd="0" destOrd="0" presId="urn:microsoft.com/office/officeart/2005/8/layout/hierarchy1"/>
    <dgm:cxn modelId="{7A35097E-741C-46A9-B63B-A4E61B00E76C}" type="presParOf" srcId="{B9AEDA20-2D35-49C4-B036-55464F494EBF}" destId="{751C3FA0-B9A7-43CC-9237-3D5ACC622AA4}" srcOrd="0" destOrd="0" presId="urn:microsoft.com/office/officeart/2005/8/layout/hierarchy1"/>
    <dgm:cxn modelId="{7A613C97-9681-43A3-8BB7-06B1A9A7F337}" type="presParOf" srcId="{B9AEDA20-2D35-49C4-B036-55464F494EBF}" destId="{56E4775A-A2F0-4DA3-B5FB-1D7F08AF696E}" srcOrd="1" destOrd="0" presId="urn:microsoft.com/office/officeart/2005/8/layout/hierarchy1"/>
    <dgm:cxn modelId="{A2C33A5B-4911-4445-B63D-F105834E4D22}" type="presParOf" srcId="{800F6824-0F1A-47BF-BCD4-82241B00053F}" destId="{0230A124-1890-47B2-85EF-222A9655D2B2}" srcOrd="1" destOrd="0" presId="urn:microsoft.com/office/officeart/2005/8/layout/hierarchy1"/>
    <dgm:cxn modelId="{F17F37D5-1EBF-44B7-A82B-CCD7CCEDF117}" type="presParOf" srcId="{0230A124-1890-47B2-85EF-222A9655D2B2}" destId="{D63332B2-6885-44C5-A74C-844C2643B4C5}" srcOrd="0" destOrd="0" presId="urn:microsoft.com/office/officeart/2005/8/layout/hierarchy1"/>
    <dgm:cxn modelId="{F09B4CB0-EAFE-42E2-9831-6049499F399F}" type="presParOf" srcId="{0230A124-1890-47B2-85EF-222A9655D2B2}" destId="{31CB924A-244A-4218-85C7-018E3DB2755C}" srcOrd="1" destOrd="0" presId="urn:microsoft.com/office/officeart/2005/8/layout/hierarchy1"/>
    <dgm:cxn modelId="{DDAF497A-237D-40FE-87DB-F2075B0E2040}" type="presParOf" srcId="{31CB924A-244A-4218-85C7-018E3DB2755C}" destId="{3D5B435F-EBEA-40FD-B39C-04B252D7B4D4}" srcOrd="0" destOrd="0" presId="urn:microsoft.com/office/officeart/2005/8/layout/hierarchy1"/>
    <dgm:cxn modelId="{F51AEE3A-204C-4AA0-A56C-3BD608D9F809}" type="presParOf" srcId="{3D5B435F-EBEA-40FD-B39C-04B252D7B4D4}" destId="{9560ED96-12C7-4611-9855-5AB6ACA587A9}" srcOrd="0" destOrd="0" presId="urn:microsoft.com/office/officeart/2005/8/layout/hierarchy1"/>
    <dgm:cxn modelId="{C79032D8-3CDC-4C97-AABA-5B2DDB86CCBD}" type="presParOf" srcId="{3D5B435F-EBEA-40FD-B39C-04B252D7B4D4}" destId="{632E72C6-247D-4FD7-B934-3EDF1F5E8D49}" srcOrd="1" destOrd="0" presId="urn:microsoft.com/office/officeart/2005/8/layout/hierarchy1"/>
    <dgm:cxn modelId="{6AA4CE01-51B4-4654-9D02-2AB5275D9413}" type="presParOf" srcId="{31CB924A-244A-4218-85C7-018E3DB2755C}" destId="{D8113C4D-D834-4FA1-BAE7-58E7B262C028}" srcOrd="1" destOrd="0" presId="urn:microsoft.com/office/officeart/2005/8/layout/hierarchy1"/>
    <dgm:cxn modelId="{F7F48AB9-3001-41D7-A338-5EF2600E4BC6}" type="presParOf" srcId="{0230A124-1890-47B2-85EF-222A9655D2B2}" destId="{73D7BF35-CD71-4050-B331-C4BD5648C791}" srcOrd="2" destOrd="0" presId="urn:microsoft.com/office/officeart/2005/8/layout/hierarchy1"/>
    <dgm:cxn modelId="{4E49E5D1-6220-4232-914E-570D1169AF91}" type="presParOf" srcId="{0230A124-1890-47B2-85EF-222A9655D2B2}" destId="{B0BE7AB5-63F7-4A37-91A5-8F7CC74C7F5D}" srcOrd="3" destOrd="0" presId="urn:microsoft.com/office/officeart/2005/8/layout/hierarchy1"/>
    <dgm:cxn modelId="{85506C4B-D3C1-419D-B36A-347BE0A5A49C}" type="presParOf" srcId="{B0BE7AB5-63F7-4A37-91A5-8F7CC74C7F5D}" destId="{95032B41-8EC4-44C6-8A6B-DA879906BD52}" srcOrd="0" destOrd="0" presId="urn:microsoft.com/office/officeart/2005/8/layout/hierarchy1"/>
    <dgm:cxn modelId="{C68AD062-3B80-4D39-ACAA-75B14506363B}" type="presParOf" srcId="{95032B41-8EC4-44C6-8A6B-DA879906BD52}" destId="{56E9481C-1734-4229-A440-AE72F585BA2D}" srcOrd="0" destOrd="0" presId="urn:microsoft.com/office/officeart/2005/8/layout/hierarchy1"/>
    <dgm:cxn modelId="{75D663A7-B79D-483A-833E-868E81797616}" type="presParOf" srcId="{95032B41-8EC4-44C6-8A6B-DA879906BD52}" destId="{60939209-506F-4B41-AB45-EF28BCE142A1}" srcOrd="1" destOrd="0" presId="urn:microsoft.com/office/officeart/2005/8/layout/hierarchy1"/>
    <dgm:cxn modelId="{F86CEF0A-A7B8-48A5-BD6A-1C5E6AA79AE8}" type="presParOf" srcId="{B0BE7AB5-63F7-4A37-91A5-8F7CC74C7F5D}" destId="{60A4B064-DCD5-4899-81AC-D96A62CECD36}" srcOrd="1" destOrd="0" presId="urn:microsoft.com/office/officeart/2005/8/layout/hierarchy1"/>
    <dgm:cxn modelId="{F1F8B9B8-6CE3-45AE-92DE-B6F01860D400}" type="presParOf" srcId="{0230A124-1890-47B2-85EF-222A9655D2B2}" destId="{E1EF2557-8702-4DCE-884B-DAC86BBB672E}" srcOrd="4" destOrd="0" presId="urn:microsoft.com/office/officeart/2005/8/layout/hierarchy1"/>
    <dgm:cxn modelId="{C84004B5-46BA-434E-ACBD-2DEB57973C48}" type="presParOf" srcId="{0230A124-1890-47B2-85EF-222A9655D2B2}" destId="{B64910AA-2BC2-4489-B2C6-A6371951159B}" srcOrd="5" destOrd="0" presId="urn:microsoft.com/office/officeart/2005/8/layout/hierarchy1"/>
    <dgm:cxn modelId="{64391E8A-95BB-417D-B8C4-E05E003F1F31}" type="presParOf" srcId="{B64910AA-2BC2-4489-B2C6-A6371951159B}" destId="{AE1E0706-6AFA-4F4C-BFCC-C31BA170C16E}" srcOrd="0" destOrd="0" presId="urn:microsoft.com/office/officeart/2005/8/layout/hierarchy1"/>
    <dgm:cxn modelId="{07E3B7F0-7FB5-430B-B095-100CE5E49FF9}" type="presParOf" srcId="{AE1E0706-6AFA-4F4C-BFCC-C31BA170C16E}" destId="{F92BC82B-E406-40C2-B982-C0B64CC865C8}" srcOrd="0" destOrd="0" presId="urn:microsoft.com/office/officeart/2005/8/layout/hierarchy1"/>
    <dgm:cxn modelId="{646AEEA5-EF2B-4B0F-AE71-F0D926AD8FAC}" type="presParOf" srcId="{AE1E0706-6AFA-4F4C-BFCC-C31BA170C16E}" destId="{343383A9-0322-4A17-A7BF-7A8DBFC5D0A4}" srcOrd="1" destOrd="0" presId="urn:microsoft.com/office/officeart/2005/8/layout/hierarchy1"/>
    <dgm:cxn modelId="{A7433586-F901-41B1-891E-2520B576BFDA}" type="presParOf" srcId="{B64910AA-2BC2-4489-B2C6-A6371951159B}" destId="{61133E1D-B09B-454E-AA57-D92C11534EA5}" srcOrd="1" destOrd="0" presId="urn:microsoft.com/office/officeart/2005/8/layout/hierarchy1"/>
    <dgm:cxn modelId="{87D16435-A058-4CEC-97E8-CFA0557BCAE3}" type="presParOf" srcId="{0230A124-1890-47B2-85EF-222A9655D2B2}" destId="{826C3D8F-9A97-4BCE-A2FE-8939BB347FA7}" srcOrd="6" destOrd="0" presId="urn:microsoft.com/office/officeart/2005/8/layout/hierarchy1"/>
    <dgm:cxn modelId="{B023377B-2920-445D-8584-3B53E8E3D9BC}" type="presParOf" srcId="{0230A124-1890-47B2-85EF-222A9655D2B2}" destId="{E88B61EC-7B19-4429-A8B1-D80C0FFA5621}" srcOrd="7" destOrd="0" presId="urn:microsoft.com/office/officeart/2005/8/layout/hierarchy1"/>
    <dgm:cxn modelId="{8E9B9D27-E92E-4876-8449-A8512F9D5A19}" type="presParOf" srcId="{E88B61EC-7B19-4429-A8B1-D80C0FFA5621}" destId="{79D2EAB7-5519-4203-A756-CA1B33400C35}" srcOrd="0" destOrd="0" presId="urn:microsoft.com/office/officeart/2005/8/layout/hierarchy1"/>
    <dgm:cxn modelId="{9C066F55-2132-442D-AC13-A25F6ABB1A1A}" type="presParOf" srcId="{79D2EAB7-5519-4203-A756-CA1B33400C35}" destId="{05FE3FBE-1A91-47AC-9684-B736B2EC2648}" srcOrd="0" destOrd="0" presId="urn:microsoft.com/office/officeart/2005/8/layout/hierarchy1"/>
    <dgm:cxn modelId="{170C3FE8-4ADE-4531-87B2-46B5D963C9D3}" type="presParOf" srcId="{79D2EAB7-5519-4203-A756-CA1B33400C35}" destId="{C142CCC1-0913-4580-95C3-BBB7D8632AF9}" srcOrd="1" destOrd="0" presId="urn:microsoft.com/office/officeart/2005/8/layout/hierarchy1"/>
    <dgm:cxn modelId="{C5D53EC6-ADED-4F05-ABB2-658B5D8E4C8B}" type="presParOf" srcId="{E88B61EC-7B19-4429-A8B1-D80C0FFA5621}" destId="{B9805879-2289-4019-8505-030442F300D1}" srcOrd="1" destOrd="0" presId="urn:microsoft.com/office/officeart/2005/8/layout/hierarchy1"/>
    <dgm:cxn modelId="{6163F3E9-AFB5-457F-8245-7035C4ECC398}" type="presParOf" srcId="{0230A124-1890-47B2-85EF-222A9655D2B2}" destId="{0EC4DA36-6169-4D08-826A-4DD3111A1B51}" srcOrd="8" destOrd="0" presId="urn:microsoft.com/office/officeart/2005/8/layout/hierarchy1"/>
    <dgm:cxn modelId="{9FBC8230-1F68-4DDC-9B6F-6309BBD209B6}" type="presParOf" srcId="{0230A124-1890-47B2-85EF-222A9655D2B2}" destId="{368EE9A4-E5C4-4A75-9BD3-1AA7F552FF9B}" srcOrd="9" destOrd="0" presId="urn:microsoft.com/office/officeart/2005/8/layout/hierarchy1"/>
    <dgm:cxn modelId="{5693CD00-CA10-420C-BF35-84EA87B594C6}" type="presParOf" srcId="{368EE9A4-E5C4-4A75-9BD3-1AA7F552FF9B}" destId="{7B5C29AE-5204-4756-8559-5A786254C4BE}" srcOrd="0" destOrd="0" presId="urn:microsoft.com/office/officeart/2005/8/layout/hierarchy1"/>
    <dgm:cxn modelId="{4C540F82-C1D0-4490-9CBE-10B61153B1B5}" type="presParOf" srcId="{7B5C29AE-5204-4756-8559-5A786254C4BE}" destId="{8399F834-738E-43E4-BF0C-0BC633F1359E}" srcOrd="0" destOrd="0" presId="urn:microsoft.com/office/officeart/2005/8/layout/hierarchy1"/>
    <dgm:cxn modelId="{2C7A2D7A-82B1-43A3-8C95-7D52CEB43165}" type="presParOf" srcId="{7B5C29AE-5204-4756-8559-5A786254C4BE}" destId="{98D57638-97B3-4E2C-8E5F-80322932BB07}" srcOrd="1" destOrd="0" presId="urn:microsoft.com/office/officeart/2005/8/layout/hierarchy1"/>
    <dgm:cxn modelId="{A33280DF-0591-4F64-8DA4-784B5BD597EF}" type="presParOf" srcId="{368EE9A4-E5C4-4A75-9BD3-1AA7F552FF9B}" destId="{2A0A9D8B-B313-447E-BAA1-E4F8E2B0659E}" srcOrd="1" destOrd="0" presId="urn:microsoft.com/office/officeart/2005/8/layout/hierarchy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0C279-061F-473B-B91C-8F4C03B37FB6}">
      <dsp:nvSpPr>
        <dsp:cNvPr id="0" name=""/>
        <dsp:cNvSpPr/>
      </dsp:nvSpPr>
      <dsp:spPr>
        <a:xfrm>
          <a:off x="1606" y="78483"/>
          <a:ext cx="1076430" cy="7669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Мотивационное обеспечение учебного процесса</a:t>
          </a:r>
        </a:p>
      </dsp:txBody>
      <dsp:txXfrm>
        <a:off x="24069" y="100946"/>
        <a:ext cx="1031504" cy="722031"/>
      </dsp:txXfrm>
    </dsp:sp>
    <dsp:sp modelId="{8CFE9AB7-EE3B-4B5E-B5C5-2AD6008352B7}">
      <dsp:nvSpPr>
        <dsp:cNvPr id="0" name=""/>
        <dsp:cNvSpPr/>
      </dsp:nvSpPr>
      <dsp:spPr>
        <a:xfrm>
          <a:off x="1175894" y="340619"/>
          <a:ext cx="207457" cy="2426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175894" y="389156"/>
        <a:ext cx="145220" cy="145612"/>
      </dsp:txXfrm>
    </dsp:sp>
    <dsp:sp modelId="{65958545-8CCA-432E-965E-F83648D5956F}">
      <dsp:nvSpPr>
        <dsp:cNvPr id="0" name=""/>
        <dsp:cNvSpPr/>
      </dsp:nvSpPr>
      <dsp:spPr>
        <a:xfrm>
          <a:off x="1469466" y="78483"/>
          <a:ext cx="1076430" cy="7669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Связь обучения с практикой</a:t>
          </a:r>
        </a:p>
      </dsp:txBody>
      <dsp:txXfrm>
        <a:off x="1491929" y="100946"/>
        <a:ext cx="1031504" cy="722031"/>
      </dsp:txXfrm>
    </dsp:sp>
    <dsp:sp modelId="{587A1E02-3EDA-4C3A-B417-A05F56C610A0}">
      <dsp:nvSpPr>
        <dsp:cNvPr id="0" name=""/>
        <dsp:cNvSpPr/>
      </dsp:nvSpPr>
      <dsp:spPr>
        <a:xfrm>
          <a:off x="2643755" y="340619"/>
          <a:ext cx="207457" cy="2426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43755" y="389156"/>
        <a:ext cx="145220" cy="145612"/>
      </dsp:txXfrm>
    </dsp:sp>
    <dsp:sp modelId="{66D8BC27-F81F-4614-BB0C-1AC4888149C3}">
      <dsp:nvSpPr>
        <dsp:cNvPr id="0" name=""/>
        <dsp:cNvSpPr/>
      </dsp:nvSpPr>
      <dsp:spPr>
        <a:xfrm>
          <a:off x="2937327" y="78483"/>
          <a:ext cx="1076430" cy="7669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Сознательность и активность учащихся в обучении</a:t>
          </a:r>
        </a:p>
      </dsp:txBody>
      <dsp:txXfrm>
        <a:off x="2959790" y="100946"/>
        <a:ext cx="1031504" cy="722031"/>
      </dsp:txXfrm>
    </dsp:sp>
    <dsp:sp modelId="{28B799FD-7DCA-4FA7-8181-1B5990F3026D}">
      <dsp:nvSpPr>
        <dsp:cNvPr id="0" name=""/>
        <dsp:cNvSpPr/>
      </dsp:nvSpPr>
      <dsp:spPr>
        <a:xfrm>
          <a:off x="4111615" y="340619"/>
          <a:ext cx="207457" cy="2426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111615" y="389156"/>
        <a:ext cx="145220" cy="145612"/>
      </dsp:txXfrm>
    </dsp:sp>
    <dsp:sp modelId="{54D61A57-B7F2-4EAC-868C-7E424CA04A0F}">
      <dsp:nvSpPr>
        <dsp:cNvPr id="0" name=""/>
        <dsp:cNvSpPr/>
      </dsp:nvSpPr>
      <dsp:spPr>
        <a:xfrm>
          <a:off x="4405187" y="78483"/>
          <a:ext cx="1076430" cy="7669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Деятельностный подход</a:t>
          </a:r>
        </a:p>
      </dsp:txBody>
      <dsp:txXfrm>
        <a:off x="4427650" y="100946"/>
        <a:ext cx="1031504" cy="7220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8D97D5-BD40-49F4-A406-F80C299CB9CA}">
      <dsp:nvSpPr>
        <dsp:cNvPr id="0" name=""/>
        <dsp:cNvSpPr/>
      </dsp:nvSpPr>
      <dsp:spPr>
        <a:xfrm>
          <a:off x="0" y="0"/>
          <a:ext cx="3804519" cy="375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t>Урок объяснения нового материала</a:t>
          </a:r>
        </a:p>
      </dsp:txBody>
      <dsp:txXfrm>
        <a:off x="11004" y="11004"/>
        <a:ext cx="3355148" cy="353696"/>
      </dsp:txXfrm>
    </dsp:sp>
    <dsp:sp modelId="{B8318F0B-2F27-4EFE-A5B5-E71E366A6469}">
      <dsp:nvSpPr>
        <dsp:cNvPr id="0" name=""/>
        <dsp:cNvSpPr/>
      </dsp:nvSpPr>
      <dsp:spPr>
        <a:xfrm>
          <a:off x="284103" y="427885"/>
          <a:ext cx="3804519" cy="375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t>Урок семинар с проработкой учебного материала</a:t>
          </a:r>
        </a:p>
      </dsp:txBody>
      <dsp:txXfrm>
        <a:off x="295107" y="438889"/>
        <a:ext cx="3254200" cy="353696"/>
      </dsp:txXfrm>
    </dsp:sp>
    <dsp:sp modelId="{72EE8EAB-742F-496F-BA92-434CC6EB809A}">
      <dsp:nvSpPr>
        <dsp:cNvPr id="0" name=""/>
        <dsp:cNvSpPr/>
      </dsp:nvSpPr>
      <dsp:spPr>
        <a:xfrm>
          <a:off x="568207" y="855770"/>
          <a:ext cx="3804519" cy="375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t>Урок лабораторно-практических заданий</a:t>
          </a:r>
        </a:p>
      </dsp:txBody>
      <dsp:txXfrm>
        <a:off x="579211" y="866774"/>
        <a:ext cx="3254200" cy="353696"/>
      </dsp:txXfrm>
    </dsp:sp>
    <dsp:sp modelId="{108D4CEA-D527-4042-8171-BAF44E01C5BD}">
      <dsp:nvSpPr>
        <dsp:cNvPr id="0" name=""/>
        <dsp:cNvSpPr/>
      </dsp:nvSpPr>
      <dsp:spPr>
        <a:xfrm>
          <a:off x="852311" y="1283655"/>
          <a:ext cx="3804519" cy="375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t>Урок- зачет по теме</a:t>
          </a:r>
        </a:p>
      </dsp:txBody>
      <dsp:txXfrm>
        <a:off x="863315" y="1294659"/>
        <a:ext cx="3254200" cy="353696"/>
      </dsp:txXfrm>
    </dsp:sp>
    <dsp:sp modelId="{2C94A93E-46D6-4C45-AC05-6BDAD9B24744}">
      <dsp:nvSpPr>
        <dsp:cNvPr id="0" name=""/>
        <dsp:cNvSpPr/>
      </dsp:nvSpPr>
      <dsp:spPr>
        <a:xfrm>
          <a:off x="1136415" y="1711540"/>
          <a:ext cx="3804519" cy="3757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ru-RU" sz="1100" kern="1200"/>
            <a:t>Урок защиты творческих заданий</a:t>
          </a:r>
        </a:p>
      </dsp:txBody>
      <dsp:txXfrm>
        <a:off x="1147419" y="1722544"/>
        <a:ext cx="3254200" cy="353696"/>
      </dsp:txXfrm>
    </dsp:sp>
    <dsp:sp modelId="{DAF6B824-50B2-4A00-9064-3386F46AA144}">
      <dsp:nvSpPr>
        <dsp:cNvPr id="0" name=""/>
        <dsp:cNvSpPr/>
      </dsp:nvSpPr>
      <dsp:spPr>
        <a:xfrm>
          <a:off x="3560312" y="274472"/>
          <a:ext cx="244207" cy="24420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p>
      </dsp:txBody>
      <dsp:txXfrm>
        <a:off x="3615259" y="274472"/>
        <a:ext cx="134313" cy="183766"/>
      </dsp:txXfrm>
    </dsp:sp>
    <dsp:sp modelId="{5C0DEC85-1487-488B-8810-BFAC02A56EA7}">
      <dsp:nvSpPr>
        <dsp:cNvPr id="0" name=""/>
        <dsp:cNvSpPr/>
      </dsp:nvSpPr>
      <dsp:spPr>
        <a:xfrm>
          <a:off x="3844416" y="702357"/>
          <a:ext cx="244207" cy="24420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p>
      </dsp:txBody>
      <dsp:txXfrm>
        <a:off x="3899363" y="702357"/>
        <a:ext cx="134313" cy="183766"/>
      </dsp:txXfrm>
    </dsp:sp>
    <dsp:sp modelId="{6B9A80A6-4E30-425A-BB3D-2883B556B3E3}">
      <dsp:nvSpPr>
        <dsp:cNvPr id="0" name=""/>
        <dsp:cNvSpPr/>
      </dsp:nvSpPr>
      <dsp:spPr>
        <a:xfrm>
          <a:off x="4128519" y="1123981"/>
          <a:ext cx="244207" cy="24420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p>
      </dsp:txBody>
      <dsp:txXfrm>
        <a:off x="4183466" y="1123981"/>
        <a:ext cx="134313" cy="183766"/>
      </dsp:txXfrm>
    </dsp:sp>
    <dsp:sp modelId="{5341627B-AB74-4433-8A2C-75A01A8ED94A}">
      <dsp:nvSpPr>
        <dsp:cNvPr id="0" name=""/>
        <dsp:cNvSpPr/>
      </dsp:nvSpPr>
      <dsp:spPr>
        <a:xfrm>
          <a:off x="4412623" y="1556041"/>
          <a:ext cx="244207" cy="244207"/>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kern="1200"/>
        </a:p>
      </dsp:txBody>
      <dsp:txXfrm>
        <a:off x="4467570" y="1556041"/>
        <a:ext cx="134313" cy="1837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4DA36-6169-4D08-826A-4DD3111A1B51}">
      <dsp:nvSpPr>
        <dsp:cNvPr id="0" name=""/>
        <dsp:cNvSpPr/>
      </dsp:nvSpPr>
      <dsp:spPr>
        <a:xfrm>
          <a:off x="2834535" y="957099"/>
          <a:ext cx="2351560" cy="279782"/>
        </a:xfrm>
        <a:custGeom>
          <a:avLst/>
          <a:gdLst/>
          <a:ahLst/>
          <a:cxnLst/>
          <a:rect l="0" t="0" r="0" b="0"/>
          <a:pathLst>
            <a:path>
              <a:moveTo>
                <a:pt x="0" y="0"/>
              </a:moveTo>
              <a:lnTo>
                <a:pt x="0" y="190663"/>
              </a:lnTo>
              <a:lnTo>
                <a:pt x="2351560" y="190663"/>
              </a:lnTo>
              <a:lnTo>
                <a:pt x="2351560" y="279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6C3D8F-9A97-4BCE-A2FE-8939BB347FA7}">
      <dsp:nvSpPr>
        <dsp:cNvPr id="0" name=""/>
        <dsp:cNvSpPr/>
      </dsp:nvSpPr>
      <dsp:spPr>
        <a:xfrm>
          <a:off x="2834535" y="957099"/>
          <a:ext cx="1175780" cy="279782"/>
        </a:xfrm>
        <a:custGeom>
          <a:avLst/>
          <a:gdLst/>
          <a:ahLst/>
          <a:cxnLst/>
          <a:rect l="0" t="0" r="0" b="0"/>
          <a:pathLst>
            <a:path>
              <a:moveTo>
                <a:pt x="0" y="0"/>
              </a:moveTo>
              <a:lnTo>
                <a:pt x="0" y="190663"/>
              </a:lnTo>
              <a:lnTo>
                <a:pt x="1175780" y="190663"/>
              </a:lnTo>
              <a:lnTo>
                <a:pt x="1175780" y="279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EF2557-8702-4DCE-884B-DAC86BBB672E}">
      <dsp:nvSpPr>
        <dsp:cNvPr id="0" name=""/>
        <dsp:cNvSpPr/>
      </dsp:nvSpPr>
      <dsp:spPr>
        <a:xfrm>
          <a:off x="2788815" y="957099"/>
          <a:ext cx="91440" cy="279782"/>
        </a:xfrm>
        <a:custGeom>
          <a:avLst/>
          <a:gdLst/>
          <a:ahLst/>
          <a:cxnLst/>
          <a:rect l="0" t="0" r="0" b="0"/>
          <a:pathLst>
            <a:path>
              <a:moveTo>
                <a:pt x="45720" y="0"/>
              </a:moveTo>
              <a:lnTo>
                <a:pt x="45720" y="279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D7BF35-CD71-4050-B331-C4BD5648C791}">
      <dsp:nvSpPr>
        <dsp:cNvPr id="0" name=""/>
        <dsp:cNvSpPr/>
      </dsp:nvSpPr>
      <dsp:spPr>
        <a:xfrm>
          <a:off x="1658755" y="957099"/>
          <a:ext cx="1175780" cy="279782"/>
        </a:xfrm>
        <a:custGeom>
          <a:avLst/>
          <a:gdLst/>
          <a:ahLst/>
          <a:cxnLst/>
          <a:rect l="0" t="0" r="0" b="0"/>
          <a:pathLst>
            <a:path>
              <a:moveTo>
                <a:pt x="1175780" y="0"/>
              </a:moveTo>
              <a:lnTo>
                <a:pt x="1175780" y="190663"/>
              </a:lnTo>
              <a:lnTo>
                <a:pt x="0" y="190663"/>
              </a:lnTo>
              <a:lnTo>
                <a:pt x="0" y="279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332B2-6885-44C5-A74C-844C2643B4C5}">
      <dsp:nvSpPr>
        <dsp:cNvPr id="0" name=""/>
        <dsp:cNvSpPr/>
      </dsp:nvSpPr>
      <dsp:spPr>
        <a:xfrm>
          <a:off x="482975" y="957099"/>
          <a:ext cx="2351560" cy="279782"/>
        </a:xfrm>
        <a:custGeom>
          <a:avLst/>
          <a:gdLst/>
          <a:ahLst/>
          <a:cxnLst/>
          <a:rect l="0" t="0" r="0" b="0"/>
          <a:pathLst>
            <a:path>
              <a:moveTo>
                <a:pt x="2351560" y="0"/>
              </a:moveTo>
              <a:lnTo>
                <a:pt x="2351560" y="190663"/>
              </a:lnTo>
              <a:lnTo>
                <a:pt x="0" y="190663"/>
              </a:lnTo>
              <a:lnTo>
                <a:pt x="0" y="2797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C3FA0-B9A7-43CC-9237-3D5ACC622AA4}">
      <dsp:nvSpPr>
        <dsp:cNvPr id="0" name=""/>
        <dsp:cNvSpPr/>
      </dsp:nvSpPr>
      <dsp:spPr>
        <a:xfrm>
          <a:off x="2353534" y="346227"/>
          <a:ext cx="962001" cy="61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E4775A-A2F0-4DA3-B5FB-1D7F08AF696E}">
      <dsp:nvSpPr>
        <dsp:cNvPr id="0" name=""/>
        <dsp:cNvSpPr/>
      </dsp:nvSpPr>
      <dsp:spPr>
        <a:xfrm>
          <a:off x="2460423" y="447772"/>
          <a:ext cx="962001" cy="610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Технологии</a:t>
          </a:r>
        </a:p>
      </dsp:txBody>
      <dsp:txXfrm>
        <a:off x="2478315" y="465664"/>
        <a:ext cx="926217" cy="575087"/>
      </dsp:txXfrm>
    </dsp:sp>
    <dsp:sp modelId="{9560ED96-12C7-4611-9855-5AB6ACA587A9}">
      <dsp:nvSpPr>
        <dsp:cNvPr id="0" name=""/>
        <dsp:cNvSpPr/>
      </dsp:nvSpPr>
      <dsp:spPr>
        <a:xfrm>
          <a:off x="1974" y="1236881"/>
          <a:ext cx="962001" cy="61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2E72C6-247D-4FD7-B934-3EDF1F5E8D49}">
      <dsp:nvSpPr>
        <dsp:cNvPr id="0" name=""/>
        <dsp:cNvSpPr/>
      </dsp:nvSpPr>
      <dsp:spPr>
        <a:xfrm>
          <a:off x="108863" y="1338425"/>
          <a:ext cx="962001" cy="610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здоровье сберегающие технологии</a:t>
          </a:r>
        </a:p>
      </dsp:txBody>
      <dsp:txXfrm>
        <a:off x="126755" y="1356317"/>
        <a:ext cx="926217" cy="575087"/>
      </dsp:txXfrm>
    </dsp:sp>
    <dsp:sp modelId="{56E9481C-1734-4229-A440-AE72F585BA2D}">
      <dsp:nvSpPr>
        <dsp:cNvPr id="0" name=""/>
        <dsp:cNvSpPr/>
      </dsp:nvSpPr>
      <dsp:spPr>
        <a:xfrm>
          <a:off x="1177754" y="1236881"/>
          <a:ext cx="962001" cy="61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939209-506F-4B41-AB45-EF28BCE142A1}">
      <dsp:nvSpPr>
        <dsp:cNvPr id="0" name=""/>
        <dsp:cNvSpPr/>
      </dsp:nvSpPr>
      <dsp:spPr>
        <a:xfrm>
          <a:off x="1284643" y="1338425"/>
          <a:ext cx="962001" cy="610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информационно-коммуникационные</a:t>
          </a:r>
        </a:p>
        <a:p>
          <a:pPr lvl="0" algn="ctr" defTabSz="400050">
            <a:lnSpc>
              <a:spcPct val="90000"/>
            </a:lnSpc>
            <a:spcBef>
              <a:spcPct val="0"/>
            </a:spcBef>
            <a:spcAft>
              <a:spcPct val="35000"/>
            </a:spcAft>
          </a:pPr>
          <a:r>
            <a:rPr lang="ru-RU" sz="900" kern="1200"/>
            <a:t>технологии</a:t>
          </a:r>
        </a:p>
      </dsp:txBody>
      <dsp:txXfrm>
        <a:off x="1302535" y="1356317"/>
        <a:ext cx="926217" cy="575087"/>
      </dsp:txXfrm>
    </dsp:sp>
    <dsp:sp modelId="{F92BC82B-E406-40C2-B982-C0B64CC865C8}">
      <dsp:nvSpPr>
        <dsp:cNvPr id="0" name=""/>
        <dsp:cNvSpPr/>
      </dsp:nvSpPr>
      <dsp:spPr>
        <a:xfrm>
          <a:off x="2353534" y="1236881"/>
          <a:ext cx="962001" cy="61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3383A9-0322-4A17-A7BF-7A8DBFC5D0A4}">
      <dsp:nvSpPr>
        <dsp:cNvPr id="0" name=""/>
        <dsp:cNvSpPr/>
      </dsp:nvSpPr>
      <dsp:spPr>
        <a:xfrm>
          <a:off x="2460423" y="1338425"/>
          <a:ext cx="962001" cy="610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проектная технология</a:t>
          </a:r>
        </a:p>
      </dsp:txBody>
      <dsp:txXfrm>
        <a:off x="2478315" y="1356317"/>
        <a:ext cx="926217" cy="575087"/>
      </dsp:txXfrm>
    </dsp:sp>
    <dsp:sp modelId="{05FE3FBE-1A91-47AC-9684-B736B2EC2648}">
      <dsp:nvSpPr>
        <dsp:cNvPr id="0" name=""/>
        <dsp:cNvSpPr/>
      </dsp:nvSpPr>
      <dsp:spPr>
        <a:xfrm>
          <a:off x="3529314" y="1236881"/>
          <a:ext cx="962001" cy="61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2CCC1-0913-4580-95C3-BBB7D8632AF9}">
      <dsp:nvSpPr>
        <dsp:cNvPr id="0" name=""/>
        <dsp:cNvSpPr/>
      </dsp:nvSpPr>
      <dsp:spPr>
        <a:xfrm>
          <a:off x="3636203" y="1338425"/>
          <a:ext cx="962001" cy="610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исследовательская </a:t>
          </a:r>
        </a:p>
        <a:p>
          <a:pPr lvl="0" algn="ctr" defTabSz="444500">
            <a:lnSpc>
              <a:spcPct val="90000"/>
            </a:lnSpc>
            <a:spcBef>
              <a:spcPct val="0"/>
            </a:spcBef>
            <a:spcAft>
              <a:spcPct val="35000"/>
            </a:spcAft>
          </a:pPr>
          <a:r>
            <a:rPr lang="ru-RU" sz="1000" kern="1200"/>
            <a:t>технология</a:t>
          </a:r>
        </a:p>
      </dsp:txBody>
      <dsp:txXfrm>
        <a:off x="3654095" y="1356317"/>
        <a:ext cx="926217" cy="575087"/>
      </dsp:txXfrm>
    </dsp:sp>
    <dsp:sp modelId="{8399F834-738E-43E4-BF0C-0BC633F1359E}">
      <dsp:nvSpPr>
        <dsp:cNvPr id="0" name=""/>
        <dsp:cNvSpPr/>
      </dsp:nvSpPr>
      <dsp:spPr>
        <a:xfrm>
          <a:off x="4705094" y="1236881"/>
          <a:ext cx="962001" cy="6108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D57638-97B3-4E2C-8E5F-80322932BB07}">
      <dsp:nvSpPr>
        <dsp:cNvPr id="0" name=""/>
        <dsp:cNvSpPr/>
      </dsp:nvSpPr>
      <dsp:spPr>
        <a:xfrm>
          <a:off x="4811983" y="1338425"/>
          <a:ext cx="962001" cy="6108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a:t>технология модерации</a:t>
          </a:r>
        </a:p>
      </dsp:txBody>
      <dsp:txXfrm>
        <a:off x="4829875" y="1356317"/>
        <a:ext cx="926217" cy="5750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Pages>
  <Words>122943</Words>
  <Characters>700780</Characters>
  <Application>Microsoft Office Word</Application>
  <DocSecurity>0</DocSecurity>
  <Lines>5839</Lines>
  <Paragraphs>1644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Анатолий</cp:lastModifiedBy>
  <cp:revision>3</cp:revision>
  <cp:lastPrinted>2014-03-31T12:11:00Z</cp:lastPrinted>
  <dcterms:created xsi:type="dcterms:W3CDTF">2014-03-31T17:01:00Z</dcterms:created>
  <dcterms:modified xsi:type="dcterms:W3CDTF">2014-03-31T17:02:00Z</dcterms:modified>
</cp:coreProperties>
</file>